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wrapNone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Move="1" noResize="1" noRot="1"/>
                      </wps:cNvSpPr>
                      <wps:spPr>
                        <a:xfrm>
                          <a:ext cx="7556500" cy="10693400"/>
                        </a:xfrm>
                        <a:prstGeom prst="rect"/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2" fillcolor="#FEFEFE" stroked="f"/>
            </w:pict>
          </mc:Fallback>
        </mc:AlternateConten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344805</wp:posOffset>
                </wp:positionH>
                <wp:positionV relativeFrom="paragraph">
                  <wp:posOffset>0</wp:posOffset>
                </wp:positionV>
                <wp:extent cx="167640" cy="179705"/>
                <wp:wrapSquare wrapText="bothSides"/>
                <wp:docPr id="2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67640" cy="1797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28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7.150000000000002pt;margin-top:0;width:13.200000000000001pt;height:14.1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MONITORUL OFICIAL AL ROMÂNIEI, PARTEA I, Nr. 711 bis/26.VIII.2026</w:t>
      </w:r>
    </w:p>
    <w:tbl>
      <w:tblPr>
        <w:tblOverlap w:val="never"/>
        <w:jc w:val="center"/>
        <w:tblLayout w:type="fixed"/>
      </w:tblPr>
      <w:tblGrid>
        <w:gridCol w:w="1565"/>
        <w:gridCol w:w="2338"/>
        <w:gridCol w:w="2338"/>
        <w:gridCol w:w="3125"/>
      </w:tblGrid>
      <w:tr>
        <w:trPr>
          <w:trHeight w:val="509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 w:val="0"/>
                <w:bCs w:val="0"/>
                <w:i/>
                <w:iCs/>
                <w:color w:val="595959"/>
                <w:spacing w:val="0"/>
                <w:w w:val="100"/>
                <w:position w:val="0"/>
              </w:rPr>
              <w:t>siglă /stemă</w:t>
            </w:r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Județul</w:t>
            </w:r>
          </w:p>
        </w:tc>
      </w:tr>
      <w:tr>
        <w:trPr>
          <w:trHeight w:val="50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Autoritatea administrației publice</w:t>
            </w:r>
          </w:p>
        </w:tc>
      </w:tr>
      <w:tr>
        <w:trPr>
          <w:trHeight w:val="51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Cod de identificare fiscală (CIF)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Adresa oficială </w:t>
            </w:r>
            <w:r>
              <w:rPr>
                <w:b w:val="0"/>
                <w:bCs w:val="0"/>
                <w:i/>
                <w:iCs/>
                <w:color w:val="7A7A7A"/>
                <w:spacing w:val="0"/>
                <w:w w:val="100"/>
                <w:position w:val="0"/>
              </w:rPr>
              <w:t>sediul • telefon • e-mail</w:t>
            </w:r>
          </w:p>
        </w:tc>
      </w:tr>
      <w:tr>
        <w:trPr>
          <w:trHeight w:val="514" w:hRule="exact"/>
        </w:trPr>
        <w:tc>
          <w:tcPr>
            <w:vMerge/>
            <w:tcBorders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Nr. înregistrare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Data</w:t>
            </w:r>
          </w:p>
        </w:tc>
      </w:tr>
    </w:tbl>
    <w:p>
      <w:pPr>
        <w:widowControl w:val="0"/>
        <w:spacing w:after="199" w:line="1" w:lineRule="exact"/>
      </w:pP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AVIZUL PRIMARULUI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  <w:rPr>
          <w:sz w:val="18"/>
          <w:szCs w:val="18"/>
        </w:rPr>
      </w:pPr>
      <w:r>
        <w:rPr>
          <w:color w:val="000000"/>
          <w:spacing w:val="0"/>
          <w:w w:val="100"/>
          <w:position w:val="0"/>
          <w:sz w:val="18"/>
          <w:szCs w:val="18"/>
        </w:rPr>
        <w:t>pentru obiectivul de investiții / documentația de urbanism</w:t>
      </w:r>
    </w:p>
    <w:tbl>
      <w:tblPr>
        <w:tblOverlap w:val="never"/>
        <w:jc w:val="center"/>
        <w:tblLayout w:type="fixed"/>
      </w:tblPr>
      <w:tblGrid>
        <w:gridCol w:w="3902"/>
        <w:gridCol w:w="5462"/>
      </w:tblGrid>
      <w:tr>
        <w:trPr>
          <w:trHeight w:val="216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1. 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REFERINȚE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Cererea structurii de specialitate nr. / data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Obiectivul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 xml:space="preserve">Înaintată de Instituția Arhitectului-Șef a </w:t>
            </w:r>
            <w:r>
              <w:rPr>
                <w:b w:val="0"/>
                <w:bCs w:val="0"/>
                <w:i/>
                <w:iCs/>
                <w:color w:val="7A7A7A"/>
                <w:spacing w:val="0"/>
                <w:w w:val="100"/>
                <w:position w:val="0"/>
              </w:rPr>
              <w:t>județului / municipiului București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Reprezentată prin arhitect-șef</w:t>
            </w:r>
          </w:p>
        </w:tc>
      </w:tr>
    </w:tbl>
    <w:p>
      <w:pPr>
        <w:widowControl w:val="0"/>
        <w:spacing w:after="9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tbl>
      <w:tblPr>
        <w:tblOverlap w:val="never"/>
        <w:jc w:val="center"/>
        <w:tblLayout w:type="fixed"/>
      </w:tblPr>
      <w:tblGrid>
        <w:gridCol w:w="5458"/>
        <w:gridCol w:w="3907"/>
      </w:tblGrid>
      <w:tr>
        <w:trPr>
          <w:trHeight w:val="216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2. 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AVIZ</w:t>
            </w:r>
          </w:p>
        </w:tc>
      </w:tr>
      <w:tr>
        <w:trPr>
          <w:trHeight w:val="216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FAVORABIL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FAVORABIL CU CONDIȚII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</w:rPr>
              <w:t>NEFAVORABIL</w:t>
            </w:r>
          </w:p>
        </w:tc>
      </w:tr>
      <w:tr>
        <w:trPr>
          <w:trHeight w:val="168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</w:rPr>
              <w:t>privind încadrarea obiectivului de investiții solicitat în prevederile documentațiilor de urbanism și de amenajare a teritoriului aprobate, după cum urmează: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Documentația de urbanism aplicabilă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</w:rPr>
              <w:t>Aprobată prin hotărârea consiliului local nr. / data</w:t>
            </w:r>
          </w:p>
        </w:tc>
      </w:tr>
    </w:tbl>
    <w:p>
      <w:pPr>
        <w:widowControl w:val="0"/>
        <w:spacing w:after="199" w:line="1" w:lineRule="exact"/>
      </w:pP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ELEMENTELE CARACTERISTICE ALE IMOBILULUI</w:t>
      </w:r>
    </w:p>
    <w:p>
      <w:pPr>
        <w:pStyle w:val="Style13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88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z w:val="15"/>
          <w:szCs w:val="15"/>
        </w:rPr>
        <w:t xml:space="preserve">3. </w:t>
      </w:r>
      <w:r>
        <w:rPr>
          <w:b/>
          <w:bCs/>
          <w:color w:val="000000"/>
          <w:spacing w:val="0"/>
          <w:w w:val="100"/>
          <w:position w:val="0"/>
        </w:rPr>
        <w:t>REGIMUL JURIDIC</w:t>
      </w:r>
    </w:p>
    <w:tbl>
      <w:tblPr>
        <w:tblOverlap w:val="never"/>
        <w:jc w:val="center"/>
        <w:tblLayout w:type="fixed"/>
      </w:tblPr>
      <w:tblGrid>
        <w:gridCol w:w="7795"/>
        <w:gridCol w:w="1570"/>
      </w:tblGrid>
      <w:tr>
        <w:trPr>
          <w:trHeight w:val="216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4. 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REGIMUL ECONOMIC</w:t>
            </w:r>
          </w:p>
        </w:tc>
      </w:tr>
      <w:tr>
        <w:trPr>
          <w:trHeight w:val="68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Prevederea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Actul de reglementare</w:t>
            </w:r>
          </w:p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 w:val="0"/>
                <w:bCs w:val="0"/>
                <w:i/>
                <w:iCs/>
                <w:color w:val="7A7A7A"/>
                <w:spacing w:val="0"/>
                <w:w w:val="100"/>
                <w:position w:val="0"/>
              </w:rPr>
              <w:t>RLU • HCL • lege,</w:t>
            </w:r>
          </w:p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 w:val="0"/>
                <w:bCs w:val="0"/>
                <w:i/>
                <w:iCs/>
                <w:color w:val="7A7A7A"/>
                <w:spacing w:val="0"/>
                <w:w w:val="100"/>
                <w:position w:val="0"/>
              </w:rPr>
              <w:t>nrdan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9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7795"/>
        <w:gridCol w:w="1570"/>
      </w:tblGrid>
      <w:tr>
        <w:trPr>
          <w:trHeight w:val="216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5. 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REGIMUL TEHNIC</w:t>
            </w:r>
          </w:p>
        </w:tc>
      </w:tr>
      <w:tr>
        <w:trPr>
          <w:trHeight w:val="67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Prevederea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Actul de reglementare</w:t>
            </w:r>
          </w:p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 w:val="0"/>
                <w:bCs w:val="0"/>
                <w:i/>
                <w:iCs/>
                <w:color w:val="7A7A7A"/>
                <w:spacing w:val="0"/>
                <w:w w:val="100"/>
                <w:position w:val="0"/>
              </w:rPr>
              <w:t>RLU • HCL • lege,</w:t>
            </w:r>
          </w:p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b w:val="0"/>
                <w:bCs w:val="0"/>
                <w:i/>
                <w:iCs/>
                <w:color w:val="7A7A7A"/>
                <w:spacing w:val="0"/>
                <w:w w:val="100"/>
                <w:position w:val="0"/>
              </w:rPr>
              <w:t>nr.nan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99" w:line="1" w:lineRule="exact"/>
      </w:pPr>
    </w:p>
    <w:p>
      <w:pPr>
        <w:pStyle w:val="Style13"/>
        <w:keepNext w:val="0"/>
        <w:keepLines w:val="0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z w:val="15"/>
          <w:szCs w:val="15"/>
        </w:rPr>
        <w:t xml:space="preserve">6. </w:t>
      </w:r>
      <w:r>
        <w:rPr>
          <w:b/>
          <w:bCs/>
          <w:color w:val="000000"/>
          <w:spacing w:val="0"/>
          <w:w w:val="100"/>
          <w:position w:val="0"/>
        </w:rPr>
        <w:t>REGIMUL DE MODIFICARE SAU ACTUALIZARE A DOCUMENTAȚIEI DE URBANISM</w:t>
      </w:r>
    </w:p>
    <w:p>
      <w:pPr>
        <w:pStyle w:val="Style4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80" w:line="240" w:lineRule="auto"/>
        <w:ind w:left="0" w:right="0" w:firstLine="0"/>
        <w:jc w:val="left"/>
        <w:rPr>
          <w:sz w:val="15"/>
          <w:szCs w:val="15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15"/>
          <w:szCs w:val="15"/>
        </w:rPr>
        <w:t xml:space="preserve">□ </w:t>
      </w:r>
      <w:r>
        <w:rPr>
          <w:color w:val="000000"/>
          <w:spacing w:val="0"/>
          <w:w w:val="100"/>
          <w:position w:val="0"/>
          <w:sz w:val="15"/>
          <w:szCs w:val="15"/>
        </w:rPr>
        <w:t>obiectivul de investiții NU se poate realiza, întrucât</w:t>
      </w:r>
    </w:p>
    <w:p>
      <w:pPr>
        <w:pStyle w:val="Style4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tabs>
          <w:tab w:leader="dot" w:pos="8088" w:val="right"/>
          <w:tab w:pos="8293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Prezentul aviz își menține valabilitatea pe toată perioada de valabilitate a certificatului de urbanism de referință nr</w:t>
        <w:tab/>
        <w:t>din</w:t>
        <w:tab/>
        <w:t>data de</w:t>
      </w:r>
    </w:p>
    <w:p>
      <w:pPr>
        <w:pStyle w:val="Style4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tabs>
          <w:tab w:leader="dot" w:pos="1176" w:val="right"/>
          <w:tab w:pos="1381" w:val="left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ab/>
        <w:t>,</w:t>
        <w:tab/>
        <w:t>emis pentru acest obiectiv.</w:t>
      </w:r>
    </w:p>
    <w:tbl>
      <w:tblPr>
        <w:tblOverlap w:val="never"/>
        <w:jc w:val="center"/>
        <w:tblLayout w:type="fixed"/>
      </w:tblPr>
      <w:tblGrid>
        <w:gridCol w:w="4680"/>
        <w:gridCol w:w="1560"/>
        <w:gridCol w:w="3125"/>
      </w:tblGrid>
      <w:tr>
        <w:trPr>
          <w:trHeight w:val="216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7. 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SEMNĂTURA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Primarul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Data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</w:rPr>
              <w:t>Semnătura</w:t>
            </w:r>
          </w:p>
        </w:tc>
      </w:tr>
    </w:tbl>
    <w:p>
      <w:pPr>
        <w:widowControl w:val="0"/>
        <w:spacing w:after="1439" w:line="1" w:lineRule="exact"/>
      </w:pP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3411220</wp:posOffset>
                </wp:positionH>
                <wp:positionV relativeFrom="paragraph">
                  <wp:posOffset>12700</wp:posOffset>
                </wp:positionV>
                <wp:extent cx="557530" cy="121920"/>
                <wp:wrapSquare wrapText="left"/>
                <wp:docPr id="4" name="Shape 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57530" cy="1219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595959"/>
                                <w:spacing w:val="0"/>
                                <w:w w:val="100"/>
                                <w:position w:val="0"/>
                              </w:rPr>
                              <w:t>pagina 1 din 1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68.60000000000002pt;margin-top:1.pt;width:43.899999999999999pt;height:9.5999999999999996pt;z-index:-12582937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595959"/>
                          <w:spacing w:val="0"/>
                          <w:w w:val="100"/>
                          <w:position w:val="0"/>
                        </w:rPr>
                        <w:t>pagina 1 din 1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595959"/>
          <w:spacing w:val="0"/>
          <w:w w:val="100"/>
          <w:position w:val="0"/>
        </w:rPr>
        <w:t>F_A_06- versiunea 1.0</w:t>
      </w:r>
    </w:p>
    <w:sectPr>
      <w:footnotePr>
        <w:pos w:val="pageBottom"/>
        <w:numFmt w:val="decimal"/>
        <w:numRestart w:val="continuous"/>
      </w:footnotePr>
      <w:pgSz w:w="11900" w:h="16840"/>
      <w:pgMar w:top="207" w:right="1253" w:bottom="207" w:left="1162" w:header="0" w:footer="3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DejaVu Sans" w:eastAsia="DejaVu Sans" w:hAnsi="DejaVu Sans" w:cs="DejaVu Sans"/>
        <w:sz w:val="24"/>
        <w:szCs w:val="24"/>
        <w:lang w:val="ro-RO" w:eastAsia="ro-RO" w:bidi="ro-RO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DejaVu Sans" w:eastAsia="DejaVu Sans" w:hAnsi="DejaVu Sans" w:cs="DejaVu San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DejaVu Sans" w:eastAsia="DejaVu Sans" w:hAnsi="DejaVu Sans" w:cs="DejaVu San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Body text (3)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CharStyle5">
    <w:name w:val="Body text (2)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CharStyle8">
    <w:name w:val="Other_"/>
    <w:basedOn w:val="DefaultParagraphFont"/>
    <w:link w:val="Styl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D5F78"/>
      <w:sz w:val="14"/>
      <w:szCs w:val="14"/>
      <w:u w:val="none"/>
      <w:shd w:val="clear" w:color="auto" w:fill="auto"/>
    </w:rPr>
  </w:style>
  <w:style w:type="character" w:customStyle="1" w:styleId="CharStyle12">
    <w:name w:val="Body text (4)_"/>
    <w:basedOn w:val="DefaultParagraphFont"/>
    <w:link w:val="Style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CharStyle14">
    <w:name w:val="Body text_"/>
    <w:basedOn w:val="DefaultParagraphFont"/>
    <w:link w:val="Style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Style2">
    <w:name w:val="Body text (3)"/>
    <w:basedOn w:val="Normal"/>
    <w:link w:val="CharStyle3"/>
    <w:pPr>
      <w:widowControl w:val="0"/>
      <w:shd w:val="clear" w:color="auto" w:fill="auto"/>
      <w:spacing w:after="17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Style4">
    <w:name w:val="Body text (2)"/>
    <w:basedOn w:val="Normal"/>
    <w:link w:val="CharStyle5"/>
    <w:pPr>
      <w:widowControl w:val="0"/>
      <w:shd w:val="clear" w:color="auto" w:fill="auto"/>
      <w:spacing w:after="15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paragraph" w:customStyle="1" w:styleId="Style7">
    <w:name w:val="Other"/>
    <w:basedOn w:val="Normal"/>
    <w:link w:val="CharStyle8"/>
    <w:pPr>
      <w:widowControl w:val="0"/>
      <w:shd w:val="clear" w:color="auto" w:fill="auto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D5F78"/>
      <w:sz w:val="14"/>
      <w:szCs w:val="14"/>
      <w:u w:val="none"/>
      <w:shd w:val="clear" w:color="auto" w:fill="auto"/>
    </w:rPr>
  </w:style>
  <w:style w:type="paragraph" w:customStyle="1" w:styleId="Style11">
    <w:name w:val="Body text (4)"/>
    <w:basedOn w:val="Normal"/>
    <w:link w:val="CharStyle12"/>
    <w:pPr>
      <w:widowControl w:val="0"/>
      <w:shd w:val="clear" w:color="auto" w:fill="auto"/>
      <w:spacing w:after="120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styleId="Style13">
    <w:name w:val="Body text"/>
    <w:basedOn w:val="Normal"/>
    <w:link w:val="CharStyle14"/>
    <w:qFormat/>
    <w:pPr>
      <w:widowControl w:val="0"/>
      <w:shd w:val="clear" w:color="auto" w:fill="auto"/>
      <w:spacing w:after="16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0711 bis BT:Macheta P1.qxd</dc:title>
  <dc:subject/>
  <dc:creator>CDinu</dc:creator>
  <cp:keywords/>
</cp:coreProperties>
</file>