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6D3" w:rsidRDefault="001C66D3" w:rsidP="000D6E80">
      <w:pPr>
        <w:spacing w:before="0" w:after="0" w:line="360" w:lineRule="auto"/>
        <w:rPr>
          <w:rFonts w:eastAsia="Trebuchet MS"/>
          <w:color w:val="auto"/>
        </w:rPr>
      </w:pPr>
    </w:p>
    <w:p w:rsidR="001C66D3" w:rsidRDefault="001C66D3" w:rsidP="000D6E80">
      <w:pPr>
        <w:spacing w:before="0" w:after="0" w:line="360" w:lineRule="auto"/>
        <w:rPr>
          <w:rFonts w:eastAsia="Trebuchet MS"/>
          <w:color w:val="auto"/>
        </w:rPr>
      </w:pPr>
    </w:p>
    <w:p w:rsidR="001C66D3" w:rsidRPr="001C66D3" w:rsidRDefault="001C66D3" w:rsidP="001C66D3">
      <w:pPr>
        <w:spacing w:before="0" w:after="0" w:line="360" w:lineRule="auto"/>
        <w:jc w:val="center"/>
        <w:rPr>
          <w:rFonts w:eastAsia="Trebuchet MS"/>
          <w:b/>
          <w:color w:val="auto"/>
          <w:u w:val="single"/>
        </w:rPr>
      </w:pPr>
      <w:r w:rsidRPr="001C66D3">
        <w:rPr>
          <w:rFonts w:eastAsia="Trebuchet MS"/>
          <w:b/>
          <w:color w:val="auto"/>
          <w:u w:val="single"/>
        </w:rPr>
        <w:t>COMUNICAT</w:t>
      </w:r>
    </w:p>
    <w:p w:rsidR="001C66D3" w:rsidRPr="001C66D3" w:rsidRDefault="001C66D3" w:rsidP="001C66D3">
      <w:pPr>
        <w:spacing w:before="0" w:after="0" w:line="360" w:lineRule="auto"/>
        <w:jc w:val="center"/>
        <w:rPr>
          <w:rFonts w:eastAsia="Trebuchet MS"/>
          <w:b/>
          <w:color w:val="auto"/>
          <w:u w:val="single"/>
        </w:rPr>
      </w:pPr>
    </w:p>
    <w:p w:rsidR="001C66D3" w:rsidRPr="001C66D3" w:rsidRDefault="001C66D3" w:rsidP="001C66D3">
      <w:pPr>
        <w:spacing w:before="0" w:after="0" w:line="360" w:lineRule="auto"/>
        <w:jc w:val="center"/>
        <w:rPr>
          <w:rFonts w:eastAsia="Trebuchet MS"/>
          <w:b/>
          <w:i/>
          <w:color w:val="auto"/>
        </w:rPr>
      </w:pPr>
      <w:r w:rsidRPr="001C66D3">
        <w:rPr>
          <w:rFonts w:eastAsia="Trebuchet MS"/>
          <w:b/>
          <w:i/>
          <w:color w:val="auto"/>
        </w:rPr>
        <w:t>Premiile pentru Promovarea Întreprinderilor Europene în România</w:t>
      </w:r>
    </w:p>
    <w:p w:rsidR="001C66D3" w:rsidRPr="001C66D3" w:rsidRDefault="001C66D3" w:rsidP="001C66D3">
      <w:pPr>
        <w:spacing w:before="0" w:after="0" w:line="360" w:lineRule="auto"/>
        <w:rPr>
          <w:rFonts w:eastAsia="Trebuchet MS"/>
          <w:color w:val="auto"/>
        </w:rPr>
      </w:pPr>
    </w:p>
    <w:p w:rsidR="001C66D3" w:rsidRDefault="001C66D3" w:rsidP="00EE58B0">
      <w:pPr>
        <w:spacing w:before="0" w:after="120" w:line="240" w:lineRule="auto"/>
        <w:rPr>
          <w:rFonts w:eastAsia="Trebuchet MS"/>
          <w:color w:val="auto"/>
        </w:rPr>
      </w:pPr>
      <w:r w:rsidRPr="001C66D3">
        <w:rPr>
          <w:rFonts w:eastAsia="Trebuchet MS"/>
          <w:color w:val="auto"/>
        </w:rPr>
        <w:t>Comisia Europeană a lansat “Premiile pentru Promovarea Întreprinderilor Europene”, ediția 202</w:t>
      </w:r>
      <w:r>
        <w:rPr>
          <w:rFonts w:eastAsia="Trebuchet MS"/>
          <w:color w:val="auto"/>
        </w:rPr>
        <w:t>2</w:t>
      </w:r>
      <w:r w:rsidRPr="001C66D3">
        <w:rPr>
          <w:rFonts w:eastAsia="Trebuchet MS"/>
          <w:color w:val="auto"/>
        </w:rPr>
        <w:t>, care identifică şi recunosc cei mai de succes promotori ai întreprinderii şi antreprenoriatului în Europa, expun cele mai bune politici şi practici antreprenoriale, sporesc conştientizarea valorii adăugate de antreprenoriat, încurajează şi inspiră potenţialii antreprenori.</w:t>
      </w:r>
    </w:p>
    <w:p w:rsidR="001C66D3" w:rsidRDefault="001C66D3" w:rsidP="00EE58B0">
      <w:pPr>
        <w:spacing w:before="0" w:after="120" w:line="240" w:lineRule="auto"/>
        <w:rPr>
          <w:rFonts w:eastAsia="Trebuchet MS"/>
          <w:color w:val="auto"/>
        </w:rPr>
      </w:pPr>
      <w:r w:rsidRPr="001C66D3">
        <w:rPr>
          <w:rFonts w:eastAsia="Trebuchet MS"/>
          <w:color w:val="auto"/>
        </w:rPr>
        <w:t>Prin această iniţiativă, DGGrow (Direcția Generală pentru Piața internă, Industrie, Antreprenoriat și IMM-uri) din cadrul Comisiei Europene, doreşte să răsplătească iniţiativele care facilitează afacerile, în special prin recunoaşterea importanţei antreprenoriatului.</w:t>
      </w:r>
    </w:p>
    <w:p w:rsidR="001E77A0" w:rsidRDefault="001E77A0" w:rsidP="00EE58B0">
      <w:pPr>
        <w:spacing w:before="0" w:after="120" w:line="240" w:lineRule="auto"/>
        <w:rPr>
          <w:rFonts w:eastAsia="Trebuchet MS"/>
          <w:b/>
          <w:color w:val="auto"/>
        </w:rPr>
      </w:pPr>
    </w:p>
    <w:p w:rsidR="001C66D3" w:rsidRPr="001C66D3" w:rsidRDefault="001C66D3" w:rsidP="00EE58B0">
      <w:pPr>
        <w:spacing w:before="0" w:after="120" w:line="240" w:lineRule="auto"/>
        <w:rPr>
          <w:rFonts w:eastAsia="Trebuchet MS"/>
          <w:color w:val="auto"/>
        </w:rPr>
      </w:pPr>
      <w:r w:rsidRPr="001C66D3">
        <w:rPr>
          <w:rFonts w:eastAsia="Trebuchet MS"/>
          <w:b/>
          <w:color w:val="auto"/>
        </w:rPr>
        <w:t>Premiile pentru promovarea întreprinderilor europene</w:t>
      </w:r>
      <w:r w:rsidRPr="001C66D3">
        <w:rPr>
          <w:rFonts w:eastAsia="Trebuchet MS"/>
          <w:color w:val="auto"/>
        </w:rPr>
        <w:t xml:space="preserve"> identifică şi recunosc cei mai de succes promotori ai întreprinderii şi antreprenoriatului în Europa, expun cele mai bune politici şi practici antreprenoriale, sporesc conştientizarea valorii adăugate de antreprenoriat, încurajează şi inspiră potenţialii antreprenori.</w:t>
      </w:r>
    </w:p>
    <w:p w:rsidR="001C66D3" w:rsidRPr="001C66D3" w:rsidRDefault="001C66D3" w:rsidP="00EE58B0">
      <w:pPr>
        <w:spacing w:before="0" w:after="120" w:line="240" w:lineRule="auto"/>
        <w:rPr>
          <w:rFonts w:eastAsia="Trebuchet MS"/>
          <w:color w:val="auto"/>
        </w:rPr>
      </w:pPr>
      <w:r w:rsidRPr="001C66D3">
        <w:rPr>
          <w:rFonts w:eastAsia="Trebuchet MS"/>
          <w:color w:val="auto"/>
        </w:rPr>
        <w:t>Există şase categorii:</w:t>
      </w:r>
    </w:p>
    <w:p w:rsidR="001C66D3" w:rsidRPr="001C66D3" w:rsidRDefault="001C66D3" w:rsidP="00EE58B0">
      <w:pPr>
        <w:numPr>
          <w:ilvl w:val="0"/>
          <w:numId w:val="2"/>
        </w:numPr>
        <w:spacing w:before="0" w:after="120" w:line="240" w:lineRule="auto"/>
        <w:rPr>
          <w:rFonts w:eastAsia="Trebuchet MS"/>
          <w:color w:val="auto"/>
        </w:rPr>
      </w:pPr>
      <w:r w:rsidRPr="001C66D3">
        <w:rPr>
          <w:rFonts w:eastAsia="Trebuchet MS"/>
          <w:b/>
          <w:color w:val="auto"/>
        </w:rPr>
        <w:t>Promovarea spiritului antreprenorial</w:t>
      </w:r>
    </w:p>
    <w:p w:rsidR="001C66D3" w:rsidRPr="001C66D3" w:rsidRDefault="001C66D3" w:rsidP="00EE58B0">
      <w:pPr>
        <w:spacing w:before="0" w:after="120" w:line="240" w:lineRule="auto"/>
        <w:rPr>
          <w:rFonts w:eastAsia="Trebuchet MS"/>
          <w:color w:val="auto"/>
        </w:rPr>
      </w:pPr>
      <w:r w:rsidRPr="001C66D3">
        <w:rPr>
          <w:rFonts w:eastAsia="Trebuchet MS"/>
          <w:color w:val="auto"/>
        </w:rPr>
        <w:t xml:space="preserve">Recunoaşte iniţiativele la nivel naţional, regional sau local, care promovează spiritul antreprenorial, în special în rândul tinerilor şi al femeilor. </w:t>
      </w:r>
    </w:p>
    <w:p w:rsidR="001C66D3" w:rsidRPr="001C66D3" w:rsidRDefault="001C66D3" w:rsidP="00EE58B0">
      <w:pPr>
        <w:numPr>
          <w:ilvl w:val="0"/>
          <w:numId w:val="2"/>
        </w:numPr>
        <w:spacing w:before="0" w:after="120" w:line="240" w:lineRule="auto"/>
        <w:rPr>
          <w:rFonts w:eastAsia="Trebuchet MS"/>
          <w:b/>
          <w:color w:val="auto"/>
        </w:rPr>
      </w:pPr>
      <w:r w:rsidRPr="001C66D3">
        <w:rPr>
          <w:rFonts w:eastAsia="Trebuchet MS"/>
          <w:b/>
          <w:color w:val="auto"/>
        </w:rPr>
        <w:t>Investiţii în abilităţile antreprenoriale</w:t>
      </w:r>
    </w:p>
    <w:p w:rsidR="001C66D3" w:rsidRPr="001C66D3" w:rsidRDefault="001C66D3" w:rsidP="00EE58B0">
      <w:pPr>
        <w:spacing w:before="0" w:after="120" w:line="240" w:lineRule="auto"/>
        <w:rPr>
          <w:rFonts w:eastAsia="Trebuchet MS"/>
          <w:color w:val="auto"/>
        </w:rPr>
      </w:pPr>
      <w:r w:rsidRPr="001C66D3">
        <w:rPr>
          <w:rFonts w:eastAsia="Trebuchet MS"/>
          <w:color w:val="auto"/>
        </w:rPr>
        <w:t>Recunoaște inițiativele la nivel național, regional sau local de îmbunătățire a competențelor antreprenoriale, manageriale și ale angajaților.</w:t>
      </w:r>
    </w:p>
    <w:p w:rsidR="001C66D3" w:rsidRPr="001C66D3" w:rsidRDefault="001C66D3" w:rsidP="00EE58B0">
      <w:pPr>
        <w:numPr>
          <w:ilvl w:val="0"/>
          <w:numId w:val="2"/>
        </w:numPr>
        <w:spacing w:before="0" w:after="120" w:line="240" w:lineRule="auto"/>
        <w:rPr>
          <w:rFonts w:eastAsia="Trebuchet MS"/>
          <w:b/>
          <w:color w:val="auto"/>
        </w:rPr>
      </w:pPr>
      <w:r w:rsidRPr="001C66D3">
        <w:rPr>
          <w:rFonts w:eastAsia="Trebuchet MS"/>
          <w:b/>
          <w:color w:val="auto"/>
        </w:rPr>
        <w:t>Îmbunătățirea mediului de afaceri și sprijinirea tranziției digitale</w:t>
      </w:r>
    </w:p>
    <w:p w:rsidR="001C66D3" w:rsidRPr="001C66D3" w:rsidRDefault="001C66D3" w:rsidP="00EE58B0">
      <w:pPr>
        <w:spacing w:before="0" w:after="120" w:line="240" w:lineRule="auto"/>
        <w:rPr>
          <w:rFonts w:eastAsia="Trebuchet MS"/>
          <w:color w:val="auto"/>
        </w:rPr>
      </w:pPr>
      <w:r w:rsidRPr="001C66D3">
        <w:rPr>
          <w:rFonts w:eastAsia="Trebuchet MS"/>
          <w:color w:val="auto"/>
        </w:rPr>
        <w:t xml:space="preserve">recunoaște politicile și inițiativele inovatoare la nivel național, regional sau local, care fac ca Europa să fie locul cel mai atractiv pentru demararea unei afaceri, funcționarea, creșterea și extinderea acesteia pe piața unică, simplificarea procedurilor legislative și administrative pentru întreprinderi, punerea în aplicare a principiului „a gândi mai întâi la scară mică” în favoarea întreprinderilor mici și mijlocii și sprijinirea tranziției digitale a întreprinderilor, permițându-le să dezvolte, să comercializeze și să utilizeze tehnologii, produse și servicii digitale de orice fel. </w:t>
      </w:r>
    </w:p>
    <w:p w:rsidR="001C66D3" w:rsidRPr="001C66D3" w:rsidRDefault="001C66D3" w:rsidP="00EE58B0">
      <w:pPr>
        <w:numPr>
          <w:ilvl w:val="0"/>
          <w:numId w:val="2"/>
        </w:numPr>
        <w:spacing w:before="0" w:after="120" w:line="240" w:lineRule="auto"/>
        <w:rPr>
          <w:rFonts w:eastAsia="Trebuchet MS"/>
          <w:b/>
          <w:color w:val="auto"/>
        </w:rPr>
      </w:pPr>
      <w:r w:rsidRPr="001C66D3">
        <w:rPr>
          <w:rFonts w:eastAsia="Trebuchet MS"/>
          <w:b/>
          <w:color w:val="auto"/>
        </w:rPr>
        <w:t>Sprijinirea internaţionalizării afacerilor</w:t>
      </w:r>
    </w:p>
    <w:p w:rsidR="001C66D3" w:rsidRPr="001C66D3" w:rsidRDefault="001C66D3" w:rsidP="00EE58B0">
      <w:pPr>
        <w:spacing w:before="0" w:after="120" w:line="240" w:lineRule="auto"/>
        <w:rPr>
          <w:rFonts w:eastAsia="Trebuchet MS"/>
          <w:color w:val="auto"/>
        </w:rPr>
      </w:pPr>
      <w:r w:rsidRPr="001C66D3">
        <w:rPr>
          <w:rFonts w:eastAsia="Trebuchet MS"/>
          <w:color w:val="auto"/>
        </w:rPr>
        <w:t>Recunoaşte politici şi iniţiative care încurajează la nivel naţional, regional sau local întreprinderea şi în special întreprinderile mici şi mijlocii, pentru a profita în măsură mai mare de oportunităţile oferite de pieţele din cadrul şi din afara Uniunii Europene.</w:t>
      </w:r>
    </w:p>
    <w:p w:rsidR="001C66D3" w:rsidRPr="001C66D3" w:rsidRDefault="001C66D3" w:rsidP="00EE58B0">
      <w:pPr>
        <w:numPr>
          <w:ilvl w:val="0"/>
          <w:numId w:val="2"/>
        </w:numPr>
        <w:spacing w:before="0" w:after="120" w:line="240" w:lineRule="auto"/>
        <w:rPr>
          <w:rFonts w:eastAsia="Trebuchet MS"/>
          <w:b/>
          <w:color w:val="auto"/>
        </w:rPr>
      </w:pPr>
      <w:r w:rsidRPr="001C66D3">
        <w:rPr>
          <w:rFonts w:eastAsia="Trebuchet MS"/>
          <w:b/>
          <w:color w:val="auto"/>
        </w:rPr>
        <w:t>Sprijinirea tranziției durabile</w:t>
      </w:r>
    </w:p>
    <w:p w:rsidR="001C66D3" w:rsidRDefault="001C66D3" w:rsidP="00EE58B0">
      <w:pPr>
        <w:spacing w:before="0" w:after="120" w:line="240" w:lineRule="auto"/>
        <w:rPr>
          <w:rFonts w:eastAsia="Trebuchet MS"/>
          <w:color w:val="auto"/>
        </w:rPr>
      </w:pPr>
      <w:r w:rsidRPr="001C66D3">
        <w:rPr>
          <w:rFonts w:eastAsia="Trebuchet MS"/>
          <w:color w:val="auto"/>
        </w:rPr>
        <w:t>recunoaște politicile și inițiativele de la nivel național, regional sau local care sprijină tranziția durabilă și aspectele de mediu, cum ar fi economia circulară, neutralitatea climatică, energia curată, utilizarea eficientă a resurselor sau biodiversitatea, de exemplu prin dezvoltarea durabilă a competențelor și stabilirea de contacte, precum și prin finanțare.</w:t>
      </w:r>
    </w:p>
    <w:p w:rsidR="00F23D61" w:rsidRDefault="00F23D61" w:rsidP="00EE58B0">
      <w:pPr>
        <w:spacing w:before="0" w:after="120" w:line="240" w:lineRule="auto"/>
        <w:rPr>
          <w:rFonts w:eastAsia="Trebuchet MS"/>
          <w:color w:val="auto"/>
        </w:rPr>
      </w:pPr>
    </w:p>
    <w:p w:rsidR="00F23D61" w:rsidRPr="001C66D3" w:rsidRDefault="00F23D61" w:rsidP="00EE58B0">
      <w:pPr>
        <w:spacing w:before="0" w:after="120" w:line="240" w:lineRule="auto"/>
        <w:rPr>
          <w:rFonts w:eastAsia="Trebuchet MS"/>
          <w:color w:val="auto"/>
        </w:rPr>
      </w:pPr>
    </w:p>
    <w:p w:rsidR="001C66D3" w:rsidRPr="001C66D3" w:rsidRDefault="001C66D3" w:rsidP="00EE58B0">
      <w:pPr>
        <w:numPr>
          <w:ilvl w:val="0"/>
          <w:numId w:val="2"/>
        </w:numPr>
        <w:spacing w:before="0" w:after="120" w:line="240" w:lineRule="auto"/>
        <w:rPr>
          <w:rFonts w:eastAsia="Trebuchet MS"/>
          <w:b/>
          <w:color w:val="auto"/>
        </w:rPr>
      </w:pPr>
      <w:r w:rsidRPr="001C66D3">
        <w:rPr>
          <w:rFonts w:eastAsia="Trebuchet MS"/>
          <w:b/>
          <w:color w:val="auto"/>
        </w:rPr>
        <w:t>Antreprenoriat responsabil şi global</w:t>
      </w:r>
    </w:p>
    <w:p w:rsidR="001C66D3" w:rsidRPr="001C66D3" w:rsidRDefault="001C66D3" w:rsidP="00EE58B0">
      <w:pPr>
        <w:spacing w:before="0" w:after="120" w:line="240" w:lineRule="auto"/>
        <w:rPr>
          <w:rFonts w:eastAsia="Trebuchet MS"/>
          <w:color w:val="auto"/>
        </w:rPr>
      </w:pPr>
      <w:r w:rsidRPr="001C66D3">
        <w:rPr>
          <w:rFonts w:eastAsia="Trebuchet MS"/>
          <w:color w:val="auto"/>
        </w:rPr>
        <w:t>Recunoaşte iniţiativele naţionale, regionale sau locale ale autorităţilor sau parteneriatelor publice / private, care promovează responsabilitatea socială în cadrul întreprinderilor de dimensiuni medii. Această categorie va recunoaşte de asemenea eforturile de a promova antreprenoriatul în cadrul grupurilor dezavantajate, cum ar fi şomerii, în special şomerii pe termen lung, imigranţii legali, persoanele cu handicap sau cele din cadrul minorităţilor etnice.</w:t>
      </w:r>
    </w:p>
    <w:p w:rsidR="001C66D3" w:rsidRPr="001C66D3" w:rsidRDefault="001C66D3" w:rsidP="00EE58B0">
      <w:pPr>
        <w:spacing w:before="0" w:after="120" w:line="240" w:lineRule="auto"/>
        <w:rPr>
          <w:rFonts w:eastAsia="Trebuchet MS"/>
          <w:color w:val="auto"/>
        </w:rPr>
      </w:pPr>
    </w:p>
    <w:p w:rsidR="001C66D3" w:rsidRPr="001C66D3" w:rsidRDefault="001C66D3" w:rsidP="00EE58B0">
      <w:pPr>
        <w:spacing w:before="0" w:after="120" w:line="240" w:lineRule="auto"/>
        <w:rPr>
          <w:rFonts w:eastAsia="Trebuchet MS"/>
          <w:color w:val="auto"/>
        </w:rPr>
      </w:pPr>
      <w:r w:rsidRPr="001C66D3">
        <w:rPr>
          <w:rFonts w:eastAsia="Trebuchet MS"/>
          <w:b/>
          <w:color w:val="auto"/>
        </w:rPr>
        <w:t>Marele premiu al juriului</w:t>
      </w:r>
      <w:r w:rsidRPr="001C66D3">
        <w:rPr>
          <w:rFonts w:eastAsia="Trebuchet MS"/>
          <w:color w:val="auto"/>
        </w:rPr>
        <w:t xml:space="preserve"> poate fi din orice categorie şi va fi acordat candidatului care prezintă iniţiativa considerată cel mai creativă şi plină de inspiraţie din Europa.</w:t>
      </w:r>
    </w:p>
    <w:p w:rsidR="001C66D3" w:rsidRPr="001C66D3" w:rsidRDefault="001C66D3" w:rsidP="00EE58B0">
      <w:pPr>
        <w:spacing w:before="0" w:after="120" w:line="240" w:lineRule="auto"/>
        <w:rPr>
          <w:rFonts w:eastAsia="Trebuchet MS"/>
          <w:color w:val="auto"/>
        </w:rPr>
      </w:pPr>
    </w:p>
    <w:p w:rsidR="001C66D3" w:rsidRPr="001C66D3" w:rsidRDefault="001C66D3" w:rsidP="00EE58B0">
      <w:pPr>
        <w:spacing w:before="0" w:after="120" w:line="240" w:lineRule="auto"/>
        <w:rPr>
          <w:rFonts w:eastAsia="Trebuchet MS"/>
          <w:color w:val="auto"/>
        </w:rPr>
      </w:pPr>
      <w:r w:rsidRPr="001C66D3">
        <w:rPr>
          <w:rFonts w:eastAsia="Trebuchet MS"/>
          <w:color w:val="auto"/>
        </w:rPr>
        <w:t xml:space="preserve">Prin urmare, dacă reprezentaţi o autoritate naţională, regională sau locală sau un parteneriat public-privat, din orice zonă a UE sau ţări asociate Programului COSME  şi aţi colaborat la o iniţiativă de succes care a condus la dezvoltarea economiei la nivel naţional, regional sau local, vi se solicită insistent să participaţi! </w:t>
      </w:r>
    </w:p>
    <w:p w:rsidR="001C66D3" w:rsidRPr="001C66D3" w:rsidRDefault="001C66D3" w:rsidP="00EE58B0">
      <w:pPr>
        <w:spacing w:before="0" w:after="120" w:line="240" w:lineRule="auto"/>
        <w:rPr>
          <w:rFonts w:eastAsia="Trebuchet MS"/>
          <w:color w:val="auto"/>
        </w:rPr>
      </w:pPr>
    </w:p>
    <w:p w:rsidR="001C66D3" w:rsidRPr="001C66D3" w:rsidRDefault="001C66D3" w:rsidP="00EE58B0">
      <w:pPr>
        <w:spacing w:before="0" w:after="120" w:line="240" w:lineRule="auto"/>
        <w:rPr>
          <w:rFonts w:eastAsia="Trebuchet MS"/>
          <w:color w:val="auto"/>
        </w:rPr>
      </w:pPr>
      <w:r w:rsidRPr="001C66D3">
        <w:rPr>
          <w:rFonts w:eastAsia="Trebuchet MS"/>
          <w:color w:val="auto"/>
        </w:rPr>
        <w:t>Există două etape de selecţie; candidaţii vor fi luaţi în considerare pentru Premiile Europene doar prin finalizarea unei selecţii iniţiale, la nivel naţional. Un juriu format din reprezentanţi de înalt nivel va selecta câştigătorii finali, care vor fi anunţaţi cu ocazia ceremoniei de acordare a premiilor, din luna noiembrie 2022.</w:t>
      </w:r>
    </w:p>
    <w:p w:rsidR="001C66D3" w:rsidRDefault="001C66D3" w:rsidP="00EE58B0">
      <w:pPr>
        <w:spacing w:before="0" w:after="120" w:line="240" w:lineRule="auto"/>
        <w:rPr>
          <w:rFonts w:eastAsia="Trebuchet MS"/>
          <w:color w:val="auto"/>
        </w:rPr>
      </w:pPr>
    </w:p>
    <w:p w:rsidR="00A81A81" w:rsidRPr="00A81A81" w:rsidRDefault="00A81A81" w:rsidP="00EE58B0">
      <w:pPr>
        <w:spacing w:before="0" w:after="120" w:line="240" w:lineRule="auto"/>
        <w:rPr>
          <w:rFonts w:eastAsia="Trebuchet MS"/>
          <w:color w:val="auto"/>
        </w:rPr>
      </w:pPr>
      <w:r w:rsidRPr="00A81A81">
        <w:rPr>
          <w:rFonts w:eastAsia="Trebuchet MS"/>
          <w:color w:val="auto"/>
        </w:rPr>
        <w:t>Manualul operațional 202</w:t>
      </w:r>
      <w:r w:rsidR="00044643">
        <w:rPr>
          <w:rFonts w:eastAsia="Trebuchet MS"/>
          <w:color w:val="auto"/>
        </w:rPr>
        <w:t>2</w:t>
      </w:r>
      <w:r w:rsidRPr="00A81A81">
        <w:rPr>
          <w:rFonts w:eastAsia="Trebuchet MS"/>
          <w:color w:val="auto"/>
        </w:rPr>
        <w:t xml:space="preserve">, categoriile de premii și formularul de candidatură se găsesc pe site-ul Ministerului </w:t>
      </w:r>
      <w:r w:rsidR="00EE58B0">
        <w:rPr>
          <w:rFonts w:eastAsia="Trebuchet MS"/>
          <w:color w:val="auto"/>
        </w:rPr>
        <w:t>Antreprenoriatului și Turismului</w:t>
      </w:r>
      <w:r w:rsidRPr="00A81A81">
        <w:rPr>
          <w:rFonts w:eastAsia="Trebuchet MS"/>
          <w:color w:val="auto"/>
        </w:rPr>
        <w:t xml:space="preserve">, </w:t>
      </w:r>
      <w:hyperlink r:id="rId7" w:history="1">
        <w:r w:rsidRPr="00A81A81">
          <w:rPr>
            <w:rStyle w:val="Hyperlink"/>
            <w:rFonts w:eastAsia="Trebuchet MS"/>
          </w:rPr>
          <w:t>www.imm.gov.ro</w:t>
        </w:r>
      </w:hyperlink>
      <w:r w:rsidRPr="00A81A81">
        <w:rPr>
          <w:rFonts w:eastAsia="Trebuchet MS"/>
          <w:color w:val="auto"/>
        </w:rPr>
        <w:t>, la secțiunea Mediul de Afaceri.</w:t>
      </w:r>
    </w:p>
    <w:p w:rsidR="00A81A81" w:rsidRPr="00A81A81" w:rsidRDefault="00A81A81" w:rsidP="00A81A81">
      <w:pPr>
        <w:spacing w:before="0" w:after="0" w:line="360" w:lineRule="auto"/>
        <w:rPr>
          <w:rFonts w:eastAsia="Trebuchet MS"/>
          <w:b/>
          <w:color w:val="auto"/>
          <w:u w:val="single"/>
        </w:rPr>
      </w:pPr>
    </w:p>
    <w:p w:rsidR="00A81A81" w:rsidRPr="00A81A81" w:rsidRDefault="00A81A81" w:rsidP="00A81A81">
      <w:pPr>
        <w:spacing w:before="0" w:after="0" w:line="360" w:lineRule="auto"/>
        <w:rPr>
          <w:rFonts w:eastAsia="Trebuchet MS"/>
          <w:b/>
          <w:bCs/>
          <w:color w:val="auto"/>
          <w:u w:val="single"/>
        </w:rPr>
      </w:pPr>
      <w:r w:rsidRPr="00A81A81">
        <w:rPr>
          <w:rFonts w:eastAsia="Trebuchet MS"/>
          <w:b/>
          <w:color w:val="auto"/>
          <w:u w:val="single"/>
        </w:rPr>
        <w:t xml:space="preserve">Termenul de depunere a solicitărilor de către candidaţii din România este de </w:t>
      </w:r>
      <w:r w:rsidR="00100DAC">
        <w:rPr>
          <w:rFonts w:eastAsia="Trebuchet MS"/>
          <w:b/>
          <w:bCs/>
          <w:color w:val="auto"/>
          <w:u w:val="single"/>
        </w:rPr>
        <w:t>02</w:t>
      </w:r>
      <w:r w:rsidRPr="00A81A81">
        <w:rPr>
          <w:rFonts w:eastAsia="Trebuchet MS"/>
          <w:b/>
          <w:bCs/>
          <w:color w:val="auto"/>
          <w:u w:val="single"/>
        </w:rPr>
        <w:t>.06.202</w:t>
      </w:r>
      <w:r>
        <w:rPr>
          <w:rFonts w:eastAsia="Trebuchet MS"/>
          <w:b/>
          <w:bCs/>
          <w:color w:val="auto"/>
          <w:u w:val="single"/>
        </w:rPr>
        <w:t>2</w:t>
      </w:r>
      <w:r w:rsidRPr="00A81A81">
        <w:rPr>
          <w:rFonts w:eastAsia="Trebuchet MS"/>
          <w:b/>
          <w:bCs/>
          <w:color w:val="auto"/>
          <w:u w:val="single"/>
        </w:rPr>
        <w:t>.</w:t>
      </w:r>
    </w:p>
    <w:p w:rsidR="00A81A81" w:rsidRPr="00A81A81" w:rsidRDefault="00A81A81" w:rsidP="00A81A81">
      <w:pPr>
        <w:spacing w:before="0" w:after="0" w:line="360" w:lineRule="auto"/>
        <w:rPr>
          <w:rFonts w:eastAsia="Trebuchet MS"/>
          <w:color w:val="auto"/>
        </w:rPr>
      </w:pPr>
    </w:p>
    <w:p w:rsidR="00A81A81" w:rsidRPr="00A81A81" w:rsidRDefault="00A81A81" w:rsidP="00A81A81">
      <w:pPr>
        <w:spacing w:before="0" w:after="0" w:line="360" w:lineRule="auto"/>
        <w:rPr>
          <w:rFonts w:eastAsia="Trebuchet MS"/>
          <w:color w:val="auto"/>
        </w:rPr>
      </w:pPr>
      <w:r w:rsidRPr="00A81A81">
        <w:rPr>
          <w:rFonts w:eastAsia="Trebuchet MS"/>
          <w:color w:val="auto"/>
        </w:rPr>
        <w:t xml:space="preserve">Coordonatele </w:t>
      </w:r>
      <w:r w:rsidRPr="00A81A81">
        <w:rPr>
          <w:rFonts w:eastAsia="Trebuchet MS"/>
          <w:i/>
          <w:iCs/>
          <w:color w:val="auto"/>
        </w:rPr>
        <w:t xml:space="preserve">Punctului Naţional de Contact </w:t>
      </w:r>
      <w:r w:rsidRPr="00A81A81">
        <w:rPr>
          <w:rFonts w:eastAsia="Trebuchet MS"/>
          <w:color w:val="auto"/>
        </w:rPr>
        <w:t xml:space="preserve">sunt următoarele: </w:t>
      </w:r>
    </w:p>
    <w:p w:rsidR="001C66D3" w:rsidRPr="00F97F15" w:rsidRDefault="001C66D3" w:rsidP="001C66D3">
      <w:pPr>
        <w:spacing w:before="0" w:after="0" w:line="360" w:lineRule="auto"/>
        <w:rPr>
          <w:rFonts w:eastAsia="Trebuchet MS"/>
          <w:bCs/>
          <w:color w:val="auto"/>
          <w:lang w:val="fr-BE"/>
        </w:rPr>
      </w:pPr>
      <w:r w:rsidRPr="00F97F15">
        <w:rPr>
          <w:rFonts w:eastAsia="Trebuchet MS"/>
          <w:bCs/>
          <w:color w:val="auto"/>
          <w:lang w:val="fr-BE"/>
        </w:rPr>
        <w:t xml:space="preserve">Simona </w:t>
      </w:r>
      <w:r w:rsidR="00093585" w:rsidRPr="00F97F15">
        <w:rPr>
          <w:rFonts w:eastAsia="Trebuchet MS"/>
          <w:bCs/>
          <w:color w:val="auto"/>
          <w:lang w:val="fr-BE"/>
        </w:rPr>
        <w:t>SFETCU</w:t>
      </w:r>
      <w:r w:rsidRPr="00F97F15">
        <w:rPr>
          <w:rFonts w:eastAsia="Trebuchet MS"/>
          <w:bCs/>
          <w:color w:val="auto"/>
          <w:lang w:val="fr-BE"/>
        </w:rPr>
        <w:t>,</w:t>
      </w:r>
    </w:p>
    <w:p w:rsidR="001C66D3" w:rsidRPr="00F97F15" w:rsidRDefault="001C66D3" w:rsidP="001C66D3">
      <w:pPr>
        <w:spacing w:before="0" w:after="0" w:line="360" w:lineRule="auto"/>
        <w:rPr>
          <w:rFonts w:eastAsia="Trebuchet MS"/>
          <w:bCs/>
          <w:color w:val="auto"/>
          <w:lang w:val="fr-BE"/>
        </w:rPr>
      </w:pPr>
      <w:proofErr w:type="spellStart"/>
      <w:r w:rsidRPr="00F97F15">
        <w:rPr>
          <w:rFonts w:eastAsia="Trebuchet MS"/>
          <w:bCs/>
          <w:color w:val="auto"/>
          <w:lang w:val="fr-BE"/>
        </w:rPr>
        <w:t>Consilier</w:t>
      </w:r>
      <w:proofErr w:type="spellEnd"/>
      <w:r w:rsidRPr="00F97F15">
        <w:rPr>
          <w:rFonts w:eastAsia="Trebuchet MS"/>
          <w:bCs/>
          <w:color w:val="auto"/>
          <w:lang w:val="fr-BE"/>
        </w:rPr>
        <w:t xml:space="preserve"> Superior</w:t>
      </w:r>
    </w:p>
    <w:p w:rsidR="001C66D3" w:rsidRPr="00F97F15" w:rsidRDefault="001C66D3" w:rsidP="001C66D3">
      <w:pPr>
        <w:spacing w:before="0" w:after="0" w:line="360" w:lineRule="auto"/>
        <w:rPr>
          <w:rFonts w:eastAsia="Trebuchet MS"/>
          <w:bCs/>
          <w:color w:val="auto"/>
          <w:lang w:val="fr-BE"/>
        </w:rPr>
      </w:pPr>
      <w:proofErr w:type="spellStart"/>
      <w:r w:rsidRPr="00F97F15">
        <w:rPr>
          <w:rFonts w:eastAsia="Trebuchet MS"/>
          <w:bCs/>
          <w:color w:val="auto"/>
          <w:lang w:val="fr-BE"/>
        </w:rPr>
        <w:t>Ministerul</w:t>
      </w:r>
      <w:proofErr w:type="spellEnd"/>
      <w:r w:rsidRPr="00F97F15">
        <w:rPr>
          <w:rFonts w:eastAsia="Trebuchet MS"/>
          <w:bCs/>
          <w:color w:val="auto"/>
          <w:lang w:val="fr-BE"/>
        </w:rPr>
        <w:t xml:space="preserve"> </w:t>
      </w:r>
      <w:proofErr w:type="spellStart"/>
      <w:r w:rsidRPr="00F97F15">
        <w:rPr>
          <w:rFonts w:eastAsia="Trebuchet MS"/>
          <w:bCs/>
          <w:color w:val="auto"/>
          <w:lang w:val="fr-BE"/>
        </w:rPr>
        <w:t>Antreprenoriatului</w:t>
      </w:r>
      <w:proofErr w:type="spellEnd"/>
      <w:r w:rsidRPr="00F97F15">
        <w:rPr>
          <w:rFonts w:eastAsia="Trebuchet MS"/>
          <w:bCs/>
          <w:color w:val="auto"/>
          <w:lang w:val="fr-BE"/>
        </w:rPr>
        <w:t xml:space="preserve"> </w:t>
      </w:r>
      <w:proofErr w:type="spellStart"/>
      <w:r w:rsidRPr="00F97F15">
        <w:rPr>
          <w:rFonts w:eastAsia="Trebuchet MS"/>
          <w:bCs/>
          <w:color w:val="auto"/>
          <w:lang w:val="fr-BE"/>
        </w:rPr>
        <w:t>și</w:t>
      </w:r>
      <w:proofErr w:type="spellEnd"/>
      <w:r w:rsidRPr="00F97F15">
        <w:rPr>
          <w:rFonts w:eastAsia="Trebuchet MS"/>
          <w:bCs/>
          <w:color w:val="auto"/>
          <w:lang w:val="fr-BE"/>
        </w:rPr>
        <w:t xml:space="preserve"> </w:t>
      </w:r>
      <w:proofErr w:type="spellStart"/>
      <w:r w:rsidRPr="00F97F15">
        <w:rPr>
          <w:rFonts w:eastAsia="Trebuchet MS"/>
          <w:bCs/>
          <w:color w:val="auto"/>
          <w:lang w:val="fr-BE"/>
        </w:rPr>
        <w:t>Turismului</w:t>
      </w:r>
      <w:proofErr w:type="spellEnd"/>
    </w:p>
    <w:p w:rsidR="001C66D3" w:rsidRPr="00F97F15" w:rsidRDefault="001C66D3" w:rsidP="001C66D3">
      <w:pPr>
        <w:spacing w:before="0" w:after="0" w:line="360" w:lineRule="auto"/>
        <w:rPr>
          <w:rFonts w:eastAsia="Trebuchet MS"/>
          <w:bCs/>
          <w:color w:val="auto"/>
          <w:lang w:val="fr-BE"/>
        </w:rPr>
      </w:pPr>
      <w:proofErr w:type="spellStart"/>
      <w:r w:rsidRPr="00F97F15">
        <w:rPr>
          <w:rFonts w:eastAsia="Trebuchet MS"/>
          <w:bCs/>
          <w:color w:val="auto"/>
          <w:lang w:val="fr-BE"/>
        </w:rPr>
        <w:t>Calea</w:t>
      </w:r>
      <w:proofErr w:type="spellEnd"/>
      <w:r w:rsidRPr="00F97F15">
        <w:rPr>
          <w:rFonts w:eastAsia="Trebuchet MS"/>
          <w:bCs/>
          <w:color w:val="auto"/>
          <w:lang w:val="fr-BE"/>
        </w:rPr>
        <w:t xml:space="preserve"> </w:t>
      </w:r>
      <w:proofErr w:type="spellStart"/>
      <w:r w:rsidRPr="00F97F15">
        <w:rPr>
          <w:rFonts w:eastAsia="Trebuchet MS"/>
          <w:bCs/>
          <w:color w:val="auto"/>
          <w:lang w:val="fr-BE"/>
        </w:rPr>
        <w:t>Victoriei</w:t>
      </w:r>
      <w:proofErr w:type="spellEnd"/>
      <w:r w:rsidRPr="00F97F15">
        <w:rPr>
          <w:rFonts w:eastAsia="Trebuchet MS"/>
          <w:bCs/>
          <w:color w:val="auto"/>
          <w:lang w:val="fr-BE"/>
        </w:rPr>
        <w:t xml:space="preserve">, nr. 152, sect. 1, CP 010096 </w:t>
      </w:r>
      <w:proofErr w:type="spellStart"/>
      <w:r w:rsidRPr="00F97F15">
        <w:rPr>
          <w:rFonts w:eastAsia="Trebuchet MS"/>
          <w:bCs/>
          <w:color w:val="auto"/>
          <w:lang w:val="fr-BE"/>
        </w:rPr>
        <w:t>București</w:t>
      </w:r>
      <w:proofErr w:type="spellEnd"/>
    </w:p>
    <w:p w:rsidR="001C66D3" w:rsidRPr="00F97F15" w:rsidRDefault="001C66D3" w:rsidP="001C66D3">
      <w:pPr>
        <w:spacing w:before="0" w:after="0" w:line="360" w:lineRule="auto"/>
        <w:rPr>
          <w:rFonts w:eastAsia="Trebuchet MS"/>
          <w:color w:val="auto"/>
        </w:rPr>
      </w:pPr>
      <w:r w:rsidRPr="00F97F15">
        <w:rPr>
          <w:rFonts w:eastAsia="Trebuchet MS"/>
          <w:bCs/>
          <w:color w:val="auto"/>
          <w:lang w:val="fr-BE"/>
        </w:rPr>
        <w:t xml:space="preserve">E-mail: </w:t>
      </w:r>
      <w:hyperlink r:id="rId8" w:history="1">
        <w:r w:rsidR="00F97F15" w:rsidRPr="00F97F15">
          <w:rPr>
            <w:rStyle w:val="Hyperlink"/>
            <w:rFonts w:eastAsia="Trebuchet MS"/>
            <w:bCs/>
            <w:lang w:val="fr-BE"/>
          </w:rPr>
          <w:t>simona_sfetcu@imm.gov.ro</w:t>
        </w:r>
      </w:hyperlink>
      <w:r w:rsidR="00F97F15" w:rsidRPr="00F97F15">
        <w:rPr>
          <w:rFonts w:eastAsia="Trebuchet MS"/>
          <w:bCs/>
          <w:color w:val="auto"/>
          <w:lang w:val="fr-BE"/>
        </w:rPr>
        <w:t xml:space="preserve"> </w:t>
      </w:r>
    </w:p>
    <w:p w:rsidR="00A81A81" w:rsidRPr="001C66D3" w:rsidRDefault="00A81A81" w:rsidP="00A81A81">
      <w:pPr>
        <w:spacing w:before="0" w:after="0" w:line="360" w:lineRule="auto"/>
        <w:rPr>
          <w:rFonts w:eastAsia="Trebuchet MS"/>
          <w:color w:val="auto"/>
        </w:rPr>
      </w:pPr>
      <w:r w:rsidRPr="001C66D3">
        <w:rPr>
          <w:rFonts w:eastAsia="Trebuchet MS"/>
          <w:color w:val="auto"/>
        </w:rPr>
        <w:t>Pentru informaţii complete despre premii:</w:t>
      </w:r>
    </w:p>
    <w:p w:rsidR="001C66D3" w:rsidRPr="001C66D3" w:rsidRDefault="00F30989" w:rsidP="001C66D3">
      <w:pPr>
        <w:spacing w:before="0" w:after="0" w:line="360" w:lineRule="auto"/>
        <w:rPr>
          <w:rFonts w:eastAsia="Trebuchet MS"/>
          <w:b/>
          <w:color w:val="auto"/>
        </w:rPr>
      </w:pPr>
      <w:hyperlink r:id="rId9" w:history="1">
        <w:r w:rsidRPr="00F30989">
          <w:rPr>
            <w:rStyle w:val="Hyperlink"/>
            <w:rFonts w:eastAsia="Trebuchet MS"/>
            <w:b/>
            <w:lang w:val="de-DE"/>
          </w:rPr>
          <w:t>https://ec.europa.eu/growth/smes/supporting-entrepreneurship/european-enterprise-promotion-awards_en</w:t>
        </w:r>
      </w:hyperlink>
    </w:p>
    <w:p w:rsidR="001C66D3" w:rsidRPr="001C66D3" w:rsidRDefault="001C66D3" w:rsidP="001C66D3">
      <w:pPr>
        <w:spacing w:before="0" w:after="0" w:line="360" w:lineRule="auto"/>
        <w:rPr>
          <w:rFonts w:eastAsia="Trebuchet MS"/>
          <w:b/>
          <w:color w:val="auto"/>
        </w:rPr>
      </w:pPr>
    </w:p>
    <w:p w:rsidR="001C66D3" w:rsidRDefault="001C66D3" w:rsidP="000D6E80">
      <w:pPr>
        <w:spacing w:before="0" w:after="0" w:line="360" w:lineRule="auto"/>
        <w:rPr>
          <w:rFonts w:eastAsia="Trebuchet MS"/>
          <w:color w:val="auto"/>
        </w:rPr>
      </w:pPr>
      <w:bookmarkStart w:id="0" w:name="_GoBack"/>
      <w:bookmarkEnd w:id="0"/>
    </w:p>
    <w:p w:rsidR="001C66D3" w:rsidRDefault="001C66D3" w:rsidP="000D6E80">
      <w:pPr>
        <w:spacing w:before="0" w:after="0" w:line="360" w:lineRule="auto"/>
        <w:rPr>
          <w:rFonts w:eastAsia="Trebuchet MS"/>
          <w:color w:val="auto"/>
        </w:rPr>
      </w:pPr>
    </w:p>
    <w:sectPr w:rsidR="001C66D3" w:rsidSect="000F1A3C">
      <w:headerReference w:type="default" r:id="rId10"/>
      <w:footerReference w:type="default" r:id="rId11"/>
      <w:pgSz w:w="11906" w:h="16838" w:code="9"/>
      <w:pgMar w:top="1843" w:right="849" w:bottom="851" w:left="1276" w:header="0" w:footer="47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828" w:rsidRDefault="00D91828" w:rsidP="009772BD">
      <w:r>
        <w:separator/>
      </w:r>
    </w:p>
  </w:endnote>
  <w:endnote w:type="continuationSeparator" w:id="0">
    <w:p w:rsidR="00D91828" w:rsidRDefault="00D91828"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Open Sans">
    <w:altName w:val="Tahoma"/>
    <w:charset w:val="EE"/>
    <w:family w:val="swiss"/>
    <w:pitch w:val="variable"/>
    <w:sig w:usb0="00000001"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BF" w:rsidRPr="009F7B92" w:rsidRDefault="00D614BF" w:rsidP="00D614BF">
    <w:pPr>
      <w:pStyle w:val="NoSpacing"/>
      <w:ind w:firstLine="720"/>
      <w:rPr>
        <w:rFonts w:ascii="Calibri" w:hAnsi="Calibri" w:cs="Calibri"/>
        <w:sz w:val="14"/>
        <w:szCs w:val="14"/>
      </w:rPr>
    </w:pPr>
    <w:r w:rsidRPr="009F7B92">
      <w:rPr>
        <w:rFonts w:ascii="Calibri" w:hAnsi="Calibri" w:cs="Calibri"/>
        <w:sz w:val="14"/>
        <w:szCs w:val="14"/>
      </w:rPr>
      <w:t>Calea Victoriei nr.152, Sector 1, Bucuresti, România</w:t>
    </w:r>
  </w:p>
  <w:p w:rsidR="00D614BF" w:rsidRPr="009F7B92" w:rsidRDefault="00D614BF" w:rsidP="00D614BF">
    <w:pPr>
      <w:pStyle w:val="NoSpacing"/>
      <w:ind w:firstLine="720"/>
      <w:rPr>
        <w:rFonts w:ascii="Calibri" w:hAnsi="Calibri" w:cs="Calibri"/>
        <w:sz w:val="14"/>
        <w:szCs w:val="14"/>
      </w:rPr>
    </w:pPr>
    <w:r w:rsidRPr="009F7B92">
      <w:rPr>
        <w:rFonts w:ascii="Calibri" w:hAnsi="Calibri" w:cs="Calibri"/>
        <w:sz w:val="14"/>
        <w:szCs w:val="14"/>
      </w:rPr>
      <w:t>www.imm.gov.ro</w:t>
    </w:r>
  </w:p>
  <w:p w:rsidR="002328DD" w:rsidRPr="00D614BF" w:rsidRDefault="002328DD" w:rsidP="00D614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828" w:rsidRDefault="00D91828" w:rsidP="009772BD">
      <w:r>
        <w:separator/>
      </w:r>
    </w:p>
  </w:footnote>
  <w:footnote w:type="continuationSeparator" w:id="0">
    <w:p w:rsidR="00D91828" w:rsidRDefault="00D91828"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3BB" w:rsidRDefault="009E624D" w:rsidP="00E01A49">
    <w:pPr>
      <w:pStyle w:val="Header"/>
      <w:tabs>
        <w:tab w:val="left" w:pos="142"/>
      </w:tabs>
    </w:pPr>
    <w:r>
      <w:rPr>
        <w:noProof/>
        <w:lang w:eastAsia="ro-RO"/>
      </w:rPr>
      <w:drawing>
        <wp:anchor distT="0" distB="0" distL="114300" distR="114300" simplePos="0" relativeHeight="251658240" behindDoc="0" locked="0" layoutInCell="1" allowOverlap="1" wp14:anchorId="49B5F569" wp14:editId="64949A6E">
          <wp:simplePos x="0" y="0"/>
          <wp:positionH relativeFrom="margin">
            <wp:posOffset>18415</wp:posOffset>
          </wp:positionH>
          <wp:positionV relativeFrom="paragraph">
            <wp:posOffset>303530</wp:posOffset>
          </wp:positionV>
          <wp:extent cx="5090160" cy="89979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nTu-logo-albastr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90160" cy="899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C4907"/>
    <w:multiLevelType w:val="hybridMultilevel"/>
    <w:tmpl w:val="939084D4"/>
    <w:lvl w:ilvl="0" w:tplc="0409000F">
      <w:start w:val="1"/>
      <w:numFmt w:val="decimal"/>
      <w:lvlText w:val="%1."/>
      <w:lvlJc w:val="left"/>
      <w:pPr>
        <w:ind w:left="369" w:hanging="360"/>
      </w:pPr>
      <w:rPr>
        <w:rFonts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abstractNum w:abstractNumId="1" w15:restartNumberingAfterBreak="0">
    <w:nsid w:val="50AF21B6"/>
    <w:multiLevelType w:val="hybridMultilevel"/>
    <w:tmpl w:val="359E3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333BD"/>
    <w:rsid w:val="00044643"/>
    <w:rsid w:val="00054EB1"/>
    <w:rsid w:val="000642C3"/>
    <w:rsid w:val="000745D4"/>
    <w:rsid w:val="00093585"/>
    <w:rsid w:val="000A04D5"/>
    <w:rsid w:val="000D6E80"/>
    <w:rsid w:val="000F1A3C"/>
    <w:rsid w:val="00100DAC"/>
    <w:rsid w:val="001144B2"/>
    <w:rsid w:val="001242E7"/>
    <w:rsid w:val="001466DC"/>
    <w:rsid w:val="001613A2"/>
    <w:rsid w:val="00164FEF"/>
    <w:rsid w:val="00183226"/>
    <w:rsid w:val="0019357E"/>
    <w:rsid w:val="001C3B32"/>
    <w:rsid w:val="001C478D"/>
    <w:rsid w:val="001C66D3"/>
    <w:rsid w:val="001D3B97"/>
    <w:rsid w:val="001E3DCF"/>
    <w:rsid w:val="001E77A0"/>
    <w:rsid w:val="001F0BBD"/>
    <w:rsid w:val="001F2E5A"/>
    <w:rsid w:val="0022629A"/>
    <w:rsid w:val="002328DD"/>
    <w:rsid w:val="002659EC"/>
    <w:rsid w:val="002B1BCF"/>
    <w:rsid w:val="002D6007"/>
    <w:rsid w:val="003273BB"/>
    <w:rsid w:val="003B158B"/>
    <w:rsid w:val="003B6CAD"/>
    <w:rsid w:val="003C771A"/>
    <w:rsid w:val="003C7D33"/>
    <w:rsid w:val="003D5246"/>
    <w:rsid w:val="003E7475"/>
    <w:rsid w:val="0040453A"/>
    <w:rsid w:val="00411EA4"/>
    <w:rsid w:val="00436F32"/>
    <w:rsid w:val="00441334"/>
    <w:rsid w:val="00441527"/>
    <w:rsid w:val="00470685"/>
    <w:rsid w:val="00480811"/>
    <w:rsid w:val="004856E2"/>
    <w:rsid w:val="00491BD9"/>
    <w:rsid w:val="004D0052"/>
    <w:rsid w:val="0051253E"/>
    <w:rsid w:val="00521CA3"/>
    <w:rsid w:val="005547AB"/>
    <w:rsid w:val="005635B0"/>
    <w:rsid w:val="0058473D"/>
    <w:rsid w:val="005978B2"/>
    <w:rsid w:val="00597E1E"/>
    <w:rsid w:val="005B0E3A"/>
    <w:rsid w:val="005B1846"/>
    <w:rsid w:val="005C046C"/>
    <w:rsid w:val="005C153D"/>
    <w:rsid w:val="00617E59"/>
    <w:rsid w:val="00637C2C"/>
    <w:rsid w:val="00663C9C"/>
    <w:rsid w:val="006B39E4"/>
    <w:rsid w:val="006C1156"/>
    <w:rsid w:val="006F511B"/>
    <w:rsid w:val="00700D65"/>
    <w:rsid w:val="00724AA7"/>
    <w:rsid w:val="00727881"/>
    <w:rsid w:val="00731A5F"/>
    <w:rsid w:val="00741F2E"/>
    <w:rsid w:val="00772F0E"/>
    <w:rsid w:val="007949B7"/>
    <w:rsid w:val="007B55DB"/>
    <w:rsid w:val="007D399C"/>
    <w:rsid w:val="00807094"/>
    <w:rsid w:val="008168D4"/>
    <w:rsid w:val="00832EA3"/>
    <w:rsid w:val="00836C9A"/>
    <w:rsid w:val="00840A24"/>
    <w:rsid w:val="00847CFC"/>
    <w:rsid w:val="008566D8"/>
    <w:rsid w:val="008704B4"/>
    <w:rsid w:val="0087099D"/>
    <w:rsid w:val="00871C98"/>
    <w:rsid w:val="00876B83"/>
    <w:rsid w:val="0088076A"/>
    <w:rsid w:val="008A3A16"/>
    <w:rsid w:val="008B47E7"/>
    <w:rsid w:val="008B7DCB"/>
    <w:rsid w:val="008F1731"/>
    <w:rsid w:val="00901834"/>
    <w:rsid w:val="00907E0F"/>
    <w:rsid w:val="00916333"/>
    <w:rsid w:val="00921F90"/>
    <w:rsid w:val="009430B8"/>
    <w:rsid w:val="009635F4"/>
    <w:rsid w:val="009772BD"/>
    <w:rsid w:val="009A1D79"/>
    <w:rsid w:val="009C02B8"/>
    <w:rsid w:val="009E0F8D"/>
    <w:rsid w:val="009E624D"/>
    <w:rsid w:val="00A0312D"/>
    <w:rsid w:val="00A27C5C"/>
    <w:rsid w:val="00A323D1"/>
    <w:rsid w:val="00A511D9"/>
    <w:rsid w:val="00A670F8"/>
    <w:rsid w:val="00A81A81"/>
    <w:rsid w:val="00A96315"/>
    <w:rsid w:val="00AC3B21"/>
    <w:rsid w:val="00AD2EF9"/>
    <w:rsid w:val="00AD49A4"/>
    <w:rsid w:val="00AD4FD6"/>
    <w:rsid w:val="00AE1767"/>
    <w:rsid w:val="00AE39A0"/>
    <w:rsid w:val="00AE5108"/>
    <w:rsid w:val="00B64138"/>
    <w:rsid w:val="00B66AE6"/>
    <w:rsid w:val="00B90528"/>
    <w:rsid w:val="00BD241E"/>
    <w:rsid w:val="00C0253B"/>
    <w:rsid w:val="00C0363F"/>
    <w:rsid w:val="00C12B63"/>
    <w:rsid w:val="00C22C0B"/>
    <w:rsid w:val="00C33AA5"/>
    <w:rsid w:val="00C71018"/>
    <w:rsid w:val="00C74538"/>
    <w:rsid w:val="00CA2983"/>
    <w:rsid w:val="00CB712C"/>
    <w:rsid w:val="00CE4B1B"/>
    <w:rsid w:val="00CE612F"/>
    <w:rsid w:val="00D17F9A"/>
    <w:rsid w:val="00D2323C"/>
    <w:rsid w:val="00D42D1D"/>
    <w:rsid w:val="00D534ED"/>
    <w:rsid w:val="00D614BF"/>
    <w:rsid w:val="00D635D7"/>
    <w:rsid w:val="00D770A0"/>
    <w:rsid w:val="00D91828"/>
    <w:rsid w:val="00DA6542"/>
    <w:rsid w:val="00DC186B"/>
    <w:rsid w:val="00DC54D1"/>
    <w:rsid w:val="00DE12F1"/>
    <w:rsid w:val="00DF1F22"/>
    <w:rsid w:val="00DF6312"/>
    <w:rsid w:val="00E01A49"/>
    <w:rsid w:val="00E20990"/>
    <w:rsid w:val="00E22F8D"/>
    <w:rsid w:val="00E24BF5"/>
    <w:rsid w:val="00E26FFE"/>
    <w:rsid w:val="00E52298"/>
    <w:rsid w:val="00E60DA2"/>
    <w:rsid w:val="00E81EB8"/>
    <w:rsid w:val="00EE58B0"/>
    <w:rsid w:val="00F04D8C"/>
    <w:rsid w:val="00F06538"/>
    <w:rsid w:val="00F23D61"/>
    <w:rsid w:val="00F30989"/>
    <w:rsid w:val="00F36A48"/>
    <w:rsid w:val="00F4407E"/>
    <w:rsid w:val="00F727C4"/>
    <w:rsid w:val="00F756CF"/>
    <w:rsid w:val="00F97F15"/>
    <w:rsid w:val="00FA1CAD"/>
    <w:rsid w:val="00FE0C3B"/>
    <w:rsid w:val="00FE1178"/>
    <w:rsid w:val="00FE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iPriority w:val="99"/>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uiPriority w:val="99"/>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table" w:styleId="TableGrid">
    <w:name w:val="Table Grid"/>
    <w:basedOn w:val="TableNormal"/>
    <w:uiPriority w:val="39"/>
    <w:rsid w:val="00193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66D3"/>
    <w:rPr>
      <w:color w:val="0563C1" w:themeColor="hyperlink"/>
      <w:u w:val="single"/>
    </w:rPr>
  </w:style>
  <w:style w:type="paragraph" w:styleId="NoSpacing">
    <w:name w:val="No Spacing"/>
    <w:link w:val="NoSpacingChar"/>
    <w:qFormat/>
    <w:rsid w:val="00D614BF"/>
    <w:pPr>
      <w:spacing w:after="0" w:line="240" w:lineRule="auto"/>
      <w:jc w:val="both"/>
    </w:pPr>
    <w:rPr>
      <w:rFonts w:ascii="Trebuchet MS" w:hAnsi="Trebuchet MS" w:cs="Open Sans"/>
      <w:color w:val="000000"/>
      <w:lang w:val="ro-RO"/>
    </w:rPr>
  </w:style>
  <w:style w:type="character" w:customStyle="1" w:styleId="NoSpacingChar">
    <w:name w:val="No Spacing Char"/>
    <w:basedOn w:val="DefaultParagraphFont"/>
    <w:link w:val="NoSpacing"/>
    <w:rsid w:val="00D614BF"/>
    <w:rPr>
      <w:rFonts w:ascii="Trebuchet MS" w:hAnsi="Trebuchet MS" w:cs="Open Sans"/>
      <w:color w:val="00000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379587">
      <w:bodyDiv w:val="1"/>
      <w:marLeft w:val="0"/>
      <w:marRight w:val="0"/>
      <w:marTop w:val="0"/>
      <w:marBottom w:val="0"/>
      <w:divBdr>
        <w:top w:val="none" w:sz="0" w:space="0" w:color="auto"/>
        <w:left w:val="none" w:sz="0" w:space="0" w:color="auto"/>
        <w:bottom w:val="none" w:sz="0" w:space="0" w:color="auto"/>
        <w:right w:val="none" w:sz="0" w:space="0" w:color="auto"/>
      </w:divBdr>
    </w:div>
    <w:div w:id="1562671680">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_sfetcu@imm.gov.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mm.gov.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ur05.safelinks.protection.outlook.com/?url=https%3A%2F%2Furldefense.com%2Fv3%2F__https%3A%2Feur05.safelinks.protection.outlook.com%2F%3Furl%3Dhttps*3A*2F*2Fec.europa.eu*2Fgrowth*2Fsmes*2Fsupporting-entrepreneurship*2Feuropean-enterprise-promotion-awards_en%26data%3D04*7C01*7C*7Cf9aee053de544fd44d8108d9d9b4b905*7Ca1db6ace56844d098ea25b498ffbdf22*7C0*7C0*7C637780192503661080*7CUnknown*7CTWFpbGZsb3d8eyJWIjoiMC4wLjAwMDAiLCJQIjoiV2luMzIiLCJBTiI6Ik1haWwiLCJXVCI6Mn0*3D*7C3000%26sdata%3DemMbeRNwRn5DGl6ziG4tGIIOe*2FVD5yAQOr9WUKhnS*2B0*3D%26reserved%3D0__%3BJSUlJSUlJSUlJSUlJSUlJSUlJSUl!!DOxrgLBm!TSq7tv4LtHJr_rdVWPSypSyxJ3YZfZPBR_aZcMgC8rG-CqV6w-ni-Ei2mFAo0TY__DUMOA%24&amp;data=04%7C01%7C%7Cb6b71bffe1354780684a08d9db2ea9b3%7Ca1db6ace56844d098ea25b498ffbdf22%7C0%7C0%7C637781815735226453%7CUnknown%7CTWFpbGZsb3d8eyJWIjoiMC4wLjAwMDAiLCJQIjoiV2luMzIiLCJBTiI6Ik1haWwiLCJXVCI6Mn0%3D%7C3000&amp;sdata=2tPsc1Br9%2FEpuMVDvvQCtQ2weUDFXeMQqaTjp8kzbwM%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5007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2022-01-19T11:07:00Z</dcterms:created>
  <dcterms:modified xsi:type="dcterms:W3CDTF">2022-01-25T10:05:00Z</dcterms:modified>
</cp:coreProperties>
</file>