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1C" w:rsidRPr="00F12F1C" w:rsidRDefault="00F12F1C" w:rsidP="00F12F1C">
      <w:pPr>
        <w:autoSpaceDE w:val="0"/>
        <w:autoSpaceDN w:val="0"/>
        <w:adjustRightInd w:val="0"/>
        <w:spacing w:after="200" w:line="276" w:lineRule="auto"/>
        <w:ind w:left="9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F12F1C"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  <w:t>ANEXA 7</w:t>
      </w:r>
      <w:r w:rsidRPr="00F12F1C">
        <w:rPr>
          <w:rFonts w:ascii="Times New Roman" w:eastAsia="Times New Roman" w:hAnsi="Times New Roman" w:cs="Times New Roman"/>
          <w:sz w:val="28"/>
          <w:szCs w:val="28"/>
          <w:lang w:val="en-GB" w:eastAsia="en-GB"/>
        </w:rPr>
        <w:t xml:space="preserve">. 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Depozite</w:t>
      </w:r>
      <w:proofErr w:type="spellEnd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/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rezervoare</w:t>
      </w:r>
      <w:proofErr w:type="spellEnd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, 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capacităţi</w:t>
      </w:r>
      <w:proofErr w:type="spellEnd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 de 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stocare</w:t>
      </w:r>
      <w:proofErr w:type="spellEnd"/>
    </w:p>
    <w:p w:rsidR="00F12F1C" w:rsidRPr="00F12F1C" w:rsidRDefault="00F12F1C" w:rsidP="00F12F1C">
      <w:pPr>
        <w:spacing w:after="120"/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ro-RO" w:eastAsia="ro-RO"/>
        </w:rPr>
      </w:pPr>
    </w:p>
    <w:tbl>
      <w:tblPr>
        <w:tblW w:w="13788" w:type="dxa"/>
        <w:jc w:val="center"/>
        <w:tblLook w:val="0000"/>
      </w:tblPr>
      <w:tblGrid>
        <w:gridCol w:w="2148"/>
        <w:gridCol w:w="4800"/>
        <w:gridCol w:w="2400"/>
        <w:gridCol w:w="2160"/>
        <w:gridCol w:w="2280"/>
      </w:tblGrid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TIP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DENUMIRE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LOC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AMPLASAMENT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CAP_DEPOZ.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medicamente - SCF AESCULAP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91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1349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medicamente - SC LEK PHARMATEK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7A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medicamente - SC LEK PHARMATEK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7A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22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Dep.prod.finite-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GEDEON-RICHTER ROMANIA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Cuza Vodă nr. 99-105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mat.de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ambalare-GEDEON-RICHTER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Cuza Vodă nr. 99-105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de.construcţie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5467to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250to/250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finite-SC VES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VES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VES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ALPINA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1225to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ALPINA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1177to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518,59to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623,5to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făină -SC LOULIS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Băneasa nr. 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30to/160mp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făină -SC LOULIS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50to/100mp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96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GROSALIMENT 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Depozitelor nr. 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Dep.prod.alimentare-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BEWAMI PANEXPORT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REGHIN-DUMBRĂVIOARA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328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fructe (mere) - SC POMICOLA BATOŞ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REGHIN- DEDRAD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Libertăţii nr. 10/17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5600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fructe (mere) - SC POMICOLA BATOŞ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REGHIN- BATOŞ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Libertăţii nr. 10/17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90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90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finite-maturare-SC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14to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16to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alimente-SC Transilvania General Impex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Armatei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produse alimentare-SC GILDIA PROD COM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76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CARPATIN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Victoriei nr. 22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alim.-SC COMIMPEX LICURICI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50to/140mp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COOPCONSUM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 dec 1918/28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60to/120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AMIDON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Rândunelelor nr. 5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60to/600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IMBOB TRANS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30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40to/400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SNEKBAR 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30to/300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Siloz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zahăr-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ZAHĂRUL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Alim. - Siloz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zahăr-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ZAHĂRUL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prod. alimentare -BORHOT-SC ZAHĂRUL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Dep.prod.alimentare-MALŢ-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BERE MUREŞ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prod.alim.-SC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BERE MUREŞ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-făină-SC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ELDI Brutăria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BĂLĂUŞERI-AGRIŞTEU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73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FRAGAMAR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BAND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150to/1200mp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prod.alim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morărit-SC LEX PRES COM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CORUNCA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374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880mp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SELGROS CASH &amp;CARRY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ERNEI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591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500to/690mp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PRIMĂRIA DANEŞ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DANEŞ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1,5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prodroduse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fructe-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NADEŞ- ŢIGMANDRU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lactate-SC TEREZIA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PĂNET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Mare nr. 404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420to; 2to/mp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lactate-SC SANLACTA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SÎNTANA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furaje - SC Agroindustriala Cristeşti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CRISTEŞTI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Gostatului nr. 397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cereale - SC ECOCERES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180to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cereale - 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ZAU DE CÎMPIE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cereale - 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ZAU DE CÎMPIE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nealimentare--SC LICURICI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20to/100mp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nealimentare-SC METRO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197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400to;4t/mp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metalice - SC SINTELECTRO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nealimentare--AF PAMFIL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T.Vladimirescu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10to/30mp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nealimentare-COOPCONSUM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 dec 1918/28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50to/100mp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Nealim.-cosmetice-SC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JUNONA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CORUNCA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421/b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300to/300mp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nealimentare-SELGROS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&amp; CARRY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ERNEI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591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500to/690mp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materiale -SNGN ROMGAZ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cartoane -SC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3000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produse alimentare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SILTEX LG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BRAŞOV, punct de lucru 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Baraţilor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300to;0,111to/m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materiale - 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179,44mp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materiale - RA de GOSPODĂRIE COMUNALĂ şi LOCATIVĂ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93A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75 mp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semifabricate turnate sau piese metalice SC METALURGICA SA-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17-19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352mp/0,5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plastice - SC ALBRIGHT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inflamabile -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, lacuri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Dep.mat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de construcţii 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-agregate-SC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ANCONA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materiale-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CONSOR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laminate şi profile feroase SC ISECO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Budiului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METRO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650,2mp;1100to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ROMUR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, Teatrului nr. 10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OMV RO MINERAL OEL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1042A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SOCOT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1-2to/mp;s=1800;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3600to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nisip - SC NICOVALA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C44ECA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nisip - SC NICOVALA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C44ECA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fontă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deşeu-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NICOVALA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C44ECA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construcţii instalaţii şi auto-SC COMUNALE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N.Bălcescu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POLIGLOT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V.Milea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 SC CONTRANS POP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40; 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 SC GIOVANA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Rozelor nr. 6A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MONYS TRANS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Rampei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-CONSUMCOOP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Trandafirilor nr. 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HEBA CONS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Teilor nr. 13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650 mp;650to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KUBI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Praidului nr. 127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LOMAS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Primăverii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400 mp;800to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COMIMPEX LICURICI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100to/200mp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RAULSERV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 DEC 1918/45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-AF PAMFIL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T.Vladimirescu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100to/150mp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COMAT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Mai nr. 16/B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KHRIS PROD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 mp; 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METAL TRADE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METAL TRADE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NORDENLOR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 DE MŞ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1058A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200to;2to/mp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-plăci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aglomerate SC ROMWOOD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ALUNIŞ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300to;300mp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materiale de construcţii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-profile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metalice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NADEŞ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350to;350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Dep.mat.de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-SC HODACO PROD IMPEX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STÎNCENI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Meştera nr. 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materiale de construcţii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-ciment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MIF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 DE MŞ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Râtul Morii nr, 1357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chimice.amoniac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15000/500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azotic-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azotic 2-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chimice.ADEX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3-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chim. CAN- ADEX NOU- SC AZOMUREŞ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Dep.mat.chim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..NPK VRAC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10000/700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azotic 3-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azotic4-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chimice.ADEX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2-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chimice.MELAMINĂ-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AZOMŞ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60000/700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cocs A 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cocs B-SC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var  -SC CARBID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hala de răcire cuptor carbid 4 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hala de răcire cuptor carbid 5 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hala de răcire cuptor carbid 6 -SC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chereste</w:t>
            </w:r>
            <w:r w:rsidR="00C44ECA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</w:t>
            </w: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 -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 mc; 6000mp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Rampă pentru cartoane -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chereste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 - 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500; 0,7t/mp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chereste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buşteni  - 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TG-MUREŞ-REGHIN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9000T; 07T/MP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furnire  - 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90t; 0,3t/mp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 lemnos - SC HORA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4130mp;4130to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Depozit-şopron pentru deşeuri lemnoase SC AMIS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buşteni - SC FAGUL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ALUNIŞ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5000mc; 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cherestea-SC ROBEX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cherestea-SC CHEŞA şi POP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cherestea-SC ROMWOOD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ALUNIŞ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Dep.it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schimb-SC MOBIL SERVICE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str.Livezeni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/an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auto - 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piese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schimb-SNGN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ROMGAZ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str.Salcâmilor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schimb-SC VALEA MUREŞULUI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str.Depozitelor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27-29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primă-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ENERGOMUR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Kos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Karoly nr. 1/B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primă-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MUREŞUL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Zăgazului nr. 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50000buc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consumabile - 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materiale-SC SUMEL ELECTROMUREŞ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nr,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700to; 50to/mp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8 Martie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0,5to/mp;6,150mp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8 Martie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0,5to/mp;432mp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Corneşti nr. 54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0,5to/mp;614mp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Gării  nr. 76A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0,5to/mp;461mp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 nr.8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0,5to/mp;458mp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ambalaj-SC ALPINA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adezivi-SC ALPINA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utilaje, tablă-SC ALPINA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440mp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Magazie, calapoade, granule PVC-SC ALPINA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820mp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tehnică - 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S=633,9 ; H=10m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materiale-RA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Gosp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Comunală şi Locativă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36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şi piese -SC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55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materii prime-SC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feroase şi cartoane-SC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700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confecţii şi materiale auxiliare - SC SIBAC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Târnavei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materii prime şi materiale-SC VES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materii prime şi materiale-SC TRANSTEX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Târnavei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</w:t>
            </w:r>
          </w:p>
        </w:tc>
      </w:tr>
      <w:tr w:rsidR="00F12F1C" w:rsidRPr="00F12F1C" w:rsidTr="00F12F1C">
        <w:trPr>
          <w:cantSplit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Mag. produse alimentare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ambalaje--SC BERE MUREŞ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echipammente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</w:t>
            </w:r>
            <w:r w:rsidR="00C44ECA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</w:t>
            </w: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zie produse finite -SC MUREŞUL SA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Zăgazului nr. 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10000buc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</w:t>
            </w:r>
            <w:r w:rsidR="00C44ECA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</w:t>
            </w: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zie produse finite -SC ROMCAB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</w:t>
            </w:r>
            <w:r w:rsidR="00C44ECA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</w:t>
            </w: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zie produse finite -SC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</w:t>
            </w:r>
            <w:r w:rsidR="00C44ECA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</w:t>
            </w: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zie produse finite - platforma ROMVELO -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1Mai 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100mp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Anv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+Cam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</w:t>
            </w:r>
            <w:r w:rsidR="00C44ECA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</w:t>
            </w: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zie produse finite - platforma SC ROMVELO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1Mai 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80mp ;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Cam.Auto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40,47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40,47mp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83,7mp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119,34mp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188,5mp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alimentare-SC RAULSERV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dec. 1918/45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10to/30mp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222,6mp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alimentare-SC GECSAT INTERCOM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Armatei nr. 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alimentare-SC SEULEAN CONTRANS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zahăr-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ZAHĂRUL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alimentare-COOPCONSUM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dec. 1918/28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10to/20mp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alimentare-SC COMIMPEX LICURICI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tehnică-SC BERE MUREŞ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lactate-SC TEREZIA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PĂNET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Mare nr. 404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150to; 1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lactate - SC SANLACTA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SÎNTANA DE MŞ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alimente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DANEŞ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alimente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CRIŞ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alimente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SELEUŞ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0,7to/mp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făină şi pâine-SC LL INTERNAŢIONAL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STÂNCENI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15to/32mp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nealimentare-COOPCONSUM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dec. 1918/45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10to/30mp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nealimentare-SC COMIMPEX LICURICI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-SC JACON - TEX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4A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6bucx2000to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-SC ADONIS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-SC TICIDEAN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SÎNGER.CIPĂIENI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147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CUCI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agricolă-SC ALEX TRANS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 -OGRA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Călătaşilor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10to; 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cereale-Asociaţia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agricolă Mureşul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VOIVODENI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103/A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 - SC ANCONA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de construcţie -SC COMAT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Depozitelor nr. 21-23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200to; 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de construcţie -SC COMAT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Depozitelor nr. 21-23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100tp; 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de construcţie-Electrocentrale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461mp 1844mc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pentru obiecte cu destinaţie specială-SC Electrocentrale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157mp; 628mc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pentru armături-SC Electrocentrale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509mp; 2036 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 pentru echipamente-SC Electrocentrale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264,6mp; 1057mc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materiale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construcţie-PRIMĂRIA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DANEŞ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materiale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construcţie-PRIMĂRIA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ZAU DE CÂMPIE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de schimb-SC ISECO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Budiului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piese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schimb-tehnică-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1362mp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auto -SC MOBIL SERVICE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/lună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auto -SNGN ROMGAZ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Barajului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piese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accesorii-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SOCOT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- SC TRANSPORT LOCAL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Bega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0,5to/mp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de schimb-SC Electrocentrale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451mp ; 1804mc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mat.electrice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auto-SC Electrocentrale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721 mp; 2884mc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piese de schimb şi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MIF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SÂNGEORGIU DE 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Râtul Morii nr. 1357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furnire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stratificate.SC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1024mp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accesorii mobilă, abrazive,textile 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60to; 0,1to/mp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materiale de finisaj, lubrifiante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ambalaj-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40to;0,5to/mp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mobilă-secţia I-SC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0,5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mobilă-secţia II-SC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900to ; 0,6t/mp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mobilă-secţia III-IV-SC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1200to;1to/mp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semifabricate-SC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90to ;0,25to/mp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 -SC AMIS MOB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110/0,100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 lemnos-SC HORA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711,35mp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304,5mp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3 -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340mp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3-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234mp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171mp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646mp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180mp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SCAzomureş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258mp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271,4mp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38,76mp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68mp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51mp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centrală-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chimicale platforma ROMVELO- SC ROMVELO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Mai 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Buc.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Ungeni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866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804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petrol 43to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Buc.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Reghin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Gării nr. 87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405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462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CLU 407to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BucureştiSucursala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Sighişoara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Viilor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218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156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uleiuri 232t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Buc.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Luduş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Crinului nr. 26-28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187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401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petrol 59to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Sg-Pădure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Sângeorgiu de Pădure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Gării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250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250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uleiuri 240t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Magazie produse complementare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200to/2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VOIAJOR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DN60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Tg-Mş-Sigh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360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Mărăşti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60;      motorină 34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3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Corunca 137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4"/>
                <w:szCs w:val="14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4"/>
                <w:szCs w:val="14"/>
                <w:lang w:val="ro-RO" w:eastAsia="ro-RO"/>
              </w:rPr>
              <w:t>benz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4"/>
                <w:szCs w:val="14"/>
                <w:lang w:val="ro-RO" w:eastAsia="ro-RO"/>
              </w:rPr>
              <w:t xml:space="preserve"> 38;      mot 29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4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nr.274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69;      motorină 75; GPL 3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28;      motorină 15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LUDUŞ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Crinului nr. 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23;      motorină 22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TÎRNĂVENI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Armatei nr. 121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36;      motorină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IERNUT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32;      motorină 13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Sg.de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Pădure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Sg.de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Pădure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34;      motorină 15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 2 Sighişoara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469;    motorină 75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FORAJ SONDE SA -STAŢIA FORZA ERNEI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ERNEI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20;      motorină 80;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ulei 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OMV RO MINERAL OEL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120;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OMV ROMANIA MINERAL OEL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1042A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benzina90 motorină80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MOL ROMANIA Cluj-Napoca -STAŢIA TG-MUREŞ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motorină 60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MOL Romania Cluj-Napoca -STAŢIA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100;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MOL ROMANIA Cluj-Napoca -STAŢIA Reghin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motorină 80</w:t>
            </w:r>
          </w:p>
        </w:tc>
      </w:tr>
      <w:tr w:rsidR="00F12F1C" w:rsidRPr="00F12F1C" w:rsidTr="00F12F1C">
        <w:trPr>
          <w:cantSplit/>
          <w:trHeight w:val="321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VOIAJOR SRL STAŢIA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50;     motorină 135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AUTODOMUS SRL STAŢIA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65;    motorină 42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PETROLEUM SRL - STAŢIA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54;      motorină 27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C44ECA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STAŢIE DE CARBURANŢI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comuna RĂSTOLIŢA sat IOD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80;   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 E - MOL SRL RUŞII MUNŢI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BENZINĂRIA MORĂRENI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80;      motorină 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ARKAS SRL PETELEA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PETELEA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 motorină 60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JACONTEX 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GURGHIU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30;      motorină 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SABINUS SRL STÂNCENI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STÂNCENI-MEŞTERA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80;   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PREMUR SA UNGHENI Benzinăria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Tg-Mş-Calea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Sighişoara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TG-MUREŞ-Calea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Sighişoara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PREMUR SA UNGHENI Benzinăria Sg-de Mureş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Mureşţ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PREMUR SA UNGHENI Benzinăria Gara CFR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 9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PREMUR SA UNGHENI Benzinăria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Tg-Mureş-Calea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Coinicenilor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36;      motorină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EURO BENZ OIL SRL Acăţari - Benzinăria Găieşti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ACĂŢARI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82;      motorină 48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PEROM SERVICE SRL -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Acăţari-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Benzinăria Acăţari nr. 213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ACĂŢARI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60;      motorină 68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KAPUSI SRL PERIŞ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comuna Gorneşti sat Periş 160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40;      motorină 41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SORA INTERNAT TRADE SHIPNEN SRL SOVATA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60;      motorină 30</w:t>
            </w:r>
          </w:p>
        </w:tc>
      </w:tr>
      <w:tr w:rsidR="00F12F1C" w:rsidRPr="00F12F1C" w:rsidTr="00F12F1C">
        <w:trPr>
          <w:cantSplit/>
          <w:trHeight w:val="197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Sângeorgiu de Mureş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Sângeorgiu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1093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120;      motorină 130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Buc.-Staţia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Târnăveni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30;        motorină 30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Iernut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30;        motorină 30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Buc.-Staţia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Tg-Mureş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   motorină 90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Reghin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  motorină 45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Depozit UNGHENI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nr.1/A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72;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Staţia UNGHENI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nr.1/A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74;        motorină 45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Staţia Râciu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nr.1/A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9,6;        motorină 9,6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Staţia Mica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54;        motorină 54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PREMACO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StaţiaTg-Mureş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Barajului nr.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9,6       motorină 9,6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CONSOR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ECO VIDRASĂU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VIDRASĂU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25  ;      motorină 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2x50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DRUMURI ŞI PODURI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Sudului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MUREŞENI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Gh.Doja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42to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TRANSPORT LOCAL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Bega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COMPIL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8 Martie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RA Gospodărie Comunală şi Locativă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93A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APĂ TERMIC TRANSPORT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CESIRO 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74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CAMBUS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Baraţilor nr. 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109; 102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CARBID FOX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COMUNALE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N.Bălcescu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APROV SA MEDIAŞ SERVCOM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SĂRMĂŞEL GARĂ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19A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290to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MIF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Râtul Morii nr. 1357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</w:t>
            </w:r>
          </w:p>
        </w:tc>
      </w:tr>
    </w:tbl>
    <w:p w:rsidR="00B11810" w:rsidRDefault="00B11810"/>
    <w:sectPr w:rsidR="00B11810" w:rsidSect="00F12F1C">
      <w:pgSz w:w="15840" w:h="12240" w:orient="landscape"/>
      <w:pgMar w:top="5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12F1C"/>
    <w:rsid w:val="00570F75"/>
    <w:rsid w:val="00B11810"/>
    <w:rsid w:val="00C44ECA"/>
    <w:rsid w:val="00E724A1"/>
    <w:rsid w:val="00F1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F12F1C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F12F1C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F12F1C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F12F1C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F12F1C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F12F1C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F12F1C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F12F1C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F12F1C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2F1C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F12F1C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F12F1C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F12F1C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F12F1C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F12F1C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F12F1C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F12F1C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F12F1C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F12F1C"/>
  </w:style>
  <w:style w:type="paragraph" w:customStyle="1" w:styleId="CharCaracterCaracterCharChar">
    <w:name w:val="Cha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F12F1C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F12F1C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F12F1C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F12F1C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F12F1C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F12F1C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F12F1C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F12F1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1,Caracter Caracter Caracter Char, Caracter Char Char Char, Caracter Char Char1, Caracter Char1, Caracter Caracter Caracter Char"/>
    <w:basedOn w:val="DefaultParagraphFont"/>
    <w:link w:val="Footer"/>
    <w:rsid w:val="00F12F1C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F12F1C"/>
    <w:rPr>
      <w:color w:val="0000FF"/>
      <w:u w:val="single"/>
    </w:rPr>
  </w:style>
  <w:style w:type="character" w:styleId="PageNumber">
    <w:name w:val="page number"/>
    <w:basedOn w:val="DefaultParagraphFont"/>
    <w:rsid w:val="00F12F1C"/>
  </w:style>
  <w:style w:type="paragraph" w:styleId="BodyTextIndent2">
    <w:name w:val="Body Text Indent 2"/>
    <w:basedOn w:val="Normal"/>
    <w:link w:val="BodyTextIndent2Char"/>
    <w:rsid w:val="00F12F1C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F12F1C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F12F1C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F12F1C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F12F1C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F12F1C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F12F1C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F12F1C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F12F1C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F12F1C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12F1C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F12F1C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F12F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F12F1C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F12F1C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F12F1C"/>
  </w:style>
  <w:style w:type="character" w:customStyle="1" w:styleId="ln2tlinie">
    <w:name w:val="ln2tlinie"/>
    <w:basedOn w:val="DefaultParagraphFont"/>
    <w:rsid w:val="00F12F1C"/>
  </w:style>
  <w:style w:type="paragraph" w:styleId="Title">
    <w:name w:val="Title"/>
    <w:basedOn w:val="Normal"/>
    <w:link w:val="TitleChar"/>
    <w:qFormat/>
    <w:rsid w:val="00F12F1C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F12F1C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F12F1C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F12F1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F12F1C"/>
  </w:style>
  <w:style w:type="character" w:customStyle="1" w:styleId="ln2tparagraf">
    <w:name w:val="ln2tparagraf"/>
    <w:basedOn w:val="DefaultParagraphFont"/>
    <w:rsid w:val="00F12F1C"/>
  </w:style>
  <w:style w:type="paragraph" w:styleId="PlainText">
    <w:name w:val="Plain Text"/>
    <w:basedOn w:val="Normal"/>
    <w:link w:val="PlainTextChar"/>
    <w:rsid w:val="00F12F1C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F12F1C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F12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F12F1C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F12F1C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F12F1C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F12F1C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F12F1C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F12F1C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F12F1C"/>
    <w:pPr>
      <w:tabs>
        <w:tab w:val="num" w:pos="360"/>
      </w:tabs>
      <w:ind w:left="360" w:hanging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F12F1C"/>
    <w:rPr>
      <w:b/>
      <w:bCs/>
    </w:rPr>
  </w:style>
  <w:style w:type="character" w:styleId="FollowedHyperlink">
    <w:name w:val="FollowedHyperlink"/>
    <w:basedOn w:val="DefaultParagraphFont"/>
    <w:rsid w:val="00F12F1C"/>
    <w:rPr>
      <w:color w:val="800080"/>
      <w:u w:val="single"/>
    </w:rPr>
  </w:style>
  <w:style w:type="paragraph" w:styleId="BlockText">
    <w:name w:val="Block Text"/>
    <w:basedOn w:val="Normal"/>
    <w:rsid w:val="00F12F1C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F12F1C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F12F1C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Caracter Caracte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F12F1C"/>
    <w:rPr>
      <w:b/>
      <w:bCs/>
    </w:rPr>
  </w:style>
  <w:style w:type="character" w:styleId="FootnoteReference">
    <w:name w:val="footnote reference"/>
    <w:basedOn w:val="DefaultParagraphFont"/>
    <w:semiHidden/>
    <w:rsid w:val="00F12F1C"/>
    <w:rPr>
      <w:vertAlign w:val="superscript"/>
    </w:rPr>
  </w:style>
  <w:style w:type="paragraph" w:customStyle="1" w:styleId="CaracterCaracterCharChar">
    <w:name w:val="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Caracte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Caracter Caracte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F12F1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Caracter Caracter Cha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Char Char2 Caracter Caracter Caracte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Char Char2 Caracte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Caracter Caracter Caracter1"/>
    <w:aliases w:val=" Caracter Caracter Caracter Caracter Caracter"/>
    <w:basedOn w:val="DefaultParagraphFont"/>
    <w:rsid w:val="00F12F1C"/>
    <w:rPr>
      <w:sz w:val="24"/>
      <w:lang w:val="ro-RO" w:eastAsia="ro-RO" w:bidi="ar-SA"/>
    </w:rPr>
  </w:style>
  <w:style w:type="paragraph" w:styleId="NormalWeb">
    <w:name w:val="Normal (Web)"/>
    <w:basedOn w:val="Normal"/>
    <w:rsid w:val="00F12F1C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Char Char1 Caracter Caracter"/>
    <w:basedOn w:val="Normal"/>
    <w:rsid w:val="00F12F1C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F12F1C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F12F1C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F12F1C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F12F1C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F12F1C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12F1C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Char Cha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F12F1C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F12F1C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F12F1C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F12F1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F12F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F12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F12F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F12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F12F1C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F12F1C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F12F1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F12F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F12F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F12F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F12F1C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F12F1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F12F1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F12F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F12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F12F1C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F12F1C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F12F1C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F12F1C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F12F1C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F12F1C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F12F1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F12F1C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F12F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F12F1C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F12F1C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Caracter Caracter3 Char Char"/>
    <w:basedOn w:val="Normal"/>
    <w:rsid w:val="00F12F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F12F1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4552</Words>
  <Characters>25950</Characters>
  <Application>Microsoft Office Word</Application>
  <DocSecurity>0</DocSecurity>
  <Lines>216</Lines>
  <Paragraphs>60</Paragraphs>
  <ScaleCrop>false</ScaleCrop>
  <Company/>
  <LinksUpToDate>false</LinksUpToDate>
  <CharactersWithSpaces>30442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paul.chirtes</cp:lastModifiedBy>
  <cp:revision>2</cp:revision>
  <dcterms:created xsi:type="dcterms:W3CDTF">2020-04-16T09:53:00Z</dcterms:created>
  <dcterms:modified xsi:type="dcterms:W3CDTF">2021-05-13T07:57:00Z</dcterms:modified>
</cp:coreProperties>
</file>