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5DD" w:rsidRPr="0071526D" w:rsidRDefault="00955026" w:rsidP="0071526D">
      <w:pPr>
        <w:jc w:val="center"/>
        <w:rPr>
          <w:b/>
          <w:sz w:val="28"/>
          <w:lang w:val="ro-RO"/>
        </w:rPr>
      </w:pPr>
      <w:r w:rsidRPr="0071526D">
        <w:rPr>
          <w:b/>
          <w:sz w:val="28"/>
          <w:lang w:val="ro-RO"/>
        </w:rPr>
        <w:t>ANEXE ALE CAIETULUI DE SARCINI</w:t>
      </w:r>
      <w:r w:rsidR="005E4618">
        <w:rPr>
          <w:b/>
          <w:sz w:val="28"/>
          <w:lang w:val="ro-RO"/>
        </w:rPr>
        <w:t xml:space="preserve">_Zona 3 </w:t>
      </w:r>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rsidR="006A161A" w:rsidRDefault="006A161A">
      <w:pPr>
        <w:rPr>
          <w:lang w:val="ro-RO"/>
        </w:rPr>
      </w:pPr>
      <w:r>
        <w:rPr>
          <w:lang w:val="ro-RO"/>
        </w:rPr>
        <w:t xml:space="preserve">Populație </w:t>
      </w:r>
    </w:p>
    <w:p w:rsidR="00DA7FDF" w:rsidRDefault="00DA7FDF">
      <w:pPr>
        <w:rPr>
          <w:lang w:val="ro-RO"/>
        </w:rPr>
      </w:pPr>
    </w:p>
    <w:tbl>
      <w:tblPr>
        <w:tblStyle w:val="Rcsostblzat"/>
        <w:tblW w:w="0" w:type="auto"/>
        <w:tblLook w:val="04A0" w:firstRow="1" w:lastRow="0" w:firstColumn="1" w:lastColumn="0" w:noHBand="0" w:noVBand="1"/>
      </w:tblPr>
      <w:tblGrid>
        <w:gridCol w:w="2180"/>
        <w:gridCol w:w="1160"/>
      </w:tblGrid>
      <w:tr w:rsidR="001B0B98" w:rsidRPr="001B0B98" w:rsidTr="001B0B98">
        <w:trPr>
          <w:trHeight w:val="332"/>
        </w:trPr>
        <w:tc>
          <w:tcPr>
            <w:tcW w:w="2180" w:type="dxa"/>
            <w:hideMark/>
          </w:tcPr>
          <w:p w:rsidR="001B0B98" w:rsidRPr="001B0B98" w:rsidRDefault="001B0B98" w:rsidP="001B0B98">
            <w:pPr>
              <w:rPr>
                <w:b/>
                <w:bCs/>
              </w:rPr>
            </w:pPr>
            <w:r w:rsidRPr="001B0B98">
              <w:rPr>
                <w:b/>
                <w:bCs/>
              </w:rPr>
              <w:t>ZONA 3</w:t>
            </w:r>
            <w:r>
              <w:rPr>
                <w:b/>
                <w:bCs/>
              </w:rPr>
              <w:t xml:space="preserve"> – UAT </w:t>
            </w:r>
          </w:p>
        </w:tc>
        <w:tc>
          <w:tcPr>
            <w:tcW w:w="1160" w:type="dxa"/>
            <w:hideMark/>
          </w:tcPr>
          <w:p w:rsidR="001B0B98" w:rsidRPr="001B0B98" w:rsidRDefault="001B0B98" w:rsidP="001B0B98">
            <w:pPr>
              <w:rPr>
                <w:b/>
                <w:bCs/>
              </w:rPr>
            </w:pPr>
            <w:r w:rsidRPr="001B0B98">
              <w:rPr>
                <w:b/>
                <w:bCs/>
              </w:rPr>
              <w:t xml:space="preserve"> </w:t>
            </w:r>
            <w:proofErr w:type="spellStart"/>
            <w:r w:rsidRPr="001B0B98">
              <w:rPr>
                <w:b/>
                <w:bCs/>
              </w:rPr>
              <w:t>Populatie</w:t>
            </w:r>
            <w:proofErr w:type="spellEnd"/>
            <w:r w:rsidRPr="001B0B98">
              <w:rPr>
                <w:b/>
                <w:bCs/>
              </w:rPr>
              <w:t xml:space="preserve">  </w:t>
            </w:r>
          </w:p>
        </w:tc>
      </w:tr>
      <w:tr w:rsidR="001B0B98" w:rsidRPr="001B0B98" w:rsidTr="001B0B98">
        <w:trPr>
          <w:trHeight w:val="350"/>
        </w:trPr>
        <w:tc>
          <w:tcPr>
            <w:tcW w:w="2180" w:type="dxa"/>
            <w:hideMark/>
          </w:tcPr>
          <w:p w:rsidR="001B0B98" w:rsidRPr="001B0B98" w:rsidRDefault="001B0B98">
            <w:r w:rsidRPr="001B0B98">
              <w:t xml:space="preserve">Mun. </w:t>
            </w:r>
            <w:proofErr w:type="spellStart"/>
            <w:r w:rsidRPr="001B0B98">
              <w:t>Sighișoara</w:t>
            </w:r>
            <w:proofErr w:type="spellEnd"/>
          </w:p>
        </w:tc>
        <w:tc>
          <w:tcPr>
            <w:tcW w:w="1160" w:type="dxa"/>
            <w:noWrap/>
            <w:hideMark/>
          </w:tcPr>
          <w:p w:rsidR="001B0B98" w:rsidRPr="001B0B98" w:rsidRDefault="001B0B98" w:rsidP="001B0B98">
            <w:pPr>
              <w:rPr>
                <w:b/>
                <w:bCs/>
              </w:rPr>
            </w:pPr>
            <w:r w:rsidRPr="001B0B98">
              <w:rPr>
                <w:b/>
                <w:bCs/>
              </w:rPr>
              <w:t>33903</w:t>
            </w:r>
          </w:p>
        </w:tc>
      </w:tr>
      <w:tr w:rsidR="001B0B98" w:rsidRPr="001B0B98" w:rsidTr="001B0B98">
        <w:trPr>
          <w:trHeight w:val="350"/>
        </w:trPr>
        <w:tc>
          <w:tcPr>
            <w:tcW w:w="2180" w:type="dxa"/>
            <w:hideMark/>
          </w:tcPr>
          <w:p w:rsidR="001B0B98" w:rsidRPr="001B0B98" w:rsidRDefault="001B0B98">
            <w:r w:rsidRPr="001B0B98">
              <w:t xml:space="preserve">Com. </w:t>
            </w:r>
            <w:proofErr w:type="spellStart"/>
            <w:r w:rsidRPr="001B0B98">
              <w:t>Albești</w:t>
            </w:r>
            <w:proofErr w:type="spellEnd"/>
          </w:p>
        </w:tc>
        <w:tc>
          <w:tcPr>
            <w:tcW w:w="1160" w:type="dxa"/>
            <w:noWrap/>
            <w:hideMark/>
          </w:tcPr>
          <w:p w:rsidR="001B0B98" w:rsidRPr="001B0B98" w:rsidRDefault="001B0B98" w:rsidP="001B0B98">
            <w:r w:rsidRPr="001B0B98">
              <w:t>6192</w:t>
            </w:r>
          </w:p>
        </w:tc>
      </w:tr>
      <w:tr w:rsidR="001B0B98" w:rsidRPr="001B0B98" w:rsidTr="001B0B98">
        <w:trPr>
          <w:trHeight w:val="350"/>
        </w:trPr>
        <w:tc>
          <w:tcPr>
            <w:tcW w:w="2180" w:type="dxa"/>
            <w:hideMark/>
          </w:tcPr>
          <w:p w:rsidR="001B0B98" w:rsidRPr="001B0B98" w:rsidRDefault="001B0B98">
            <w:r w:rsidRPr="001B0B98">
              <w:t xml:space="preserve">Com. </w:t>
            </w:r>
            <w:proofErr w:type="spellStart"/>
            <w:r w:rsidRPr="001B0B98">
              <w:t>Apold</w:t>
            </w:r>
            <w:proofErr w:type="spellEnd"/>
          </w:p>
        </w:tc>
        <w:tc>
          <w:tcPr>
            <w:tcW w:w="1160" w:type="dxa"/>
            <w:noWrap/>
            <w:hideMark/>
          </w:tcPr>
          <w:p w:rsidR="001B0B98" w:rsidRPr="001B0B98" w:rsidRDefault="001B0B98" w:rsidP="001B0B98">
            <w:r w:rsidRPr="001B0B98">
              <w:t>3248</w:t>
            </w:r>
          </w:p>
        </w:tc>
      </w:tr>
      <w:tr w:rsidR="00C31DC6" w:rsidRPr="00C31DC6" w:rsidTr="001B0B98">
        <w:trPr>
          <w:trHeight w:val="440"/>
        </w:trPr>
        <w:tc>
          <w:tcPr>
            <w:tcW w:w="2180" w:type="dxa"/>
          </w:tcPr>
          <w:p w:rsidR="00C31DC6" w:rsidRPr="00C31DC6" w:rsidRDefault="00C31DC6">
            <w:pPr>
              <w:rPr>
                <w:lang w:val="pt-PT"/>
              </w:rPr>
            </w:pPr>
            <w:r w:rsidRPr="00C31DC6">
              <w:rPr>
                <w:lang w:val="pt-PT"/>
              </w:rPr>
              <w:t xml:space="preserve">Com. </w:t>
            </w:r>
            <w:r>
              <w:rPr>
                <w:lang w:val="pt-PT"/>
              </w:rPr>
              <w:t>Daneș</w:t>
            </w:r>
          </w:p>
        </w:tc>
        <w:tc>
          <w:tcPr>
            <w:tcW w:w="1160" w:type="dxa"/>
            <w:noWrap/>
          </w:tcPr>
          <w:p w:rsidR="00C31DC6" w:rsidRPr="00C31DC6" w:rsidRDefault="00C31DC6" w:rsidP="001B0B98">
            <w:pPr>
              <w:rPr>
                <w:lang w:val="pt-PT"/>
              </w:rPr>
            </w:pPr>
            <w:r w:rsidRPr="00C31DC6">
              <w:rPr>
                <w:lang w:val="pt-PT"/>
              </w:rPr>
              <w:t>5761</w:t>
            </w:r>
          </w:p>
        </w:tc>
        <w:bookmarkStart w:id="0" w:name="_GoBack"/>
        <w:bookmarkEnd w:id="0"/>
      </w:tr>
      <w:tr w:rsidR="001B0B98" w:rsidRPr="00C31DC6" w:rsidTr="001B0B98">
        <w:trPr>
          <w:trHeight w:val="440"/>
        </w:trPr>
        <w:tc>
          <w:tcPr>
            <w:tcW w:w="2180" w:type="dxa"/>
            <w:hideMark/>
          </w:tcPr>
          <w:p w:rsidR="001B0B98" w:rsidRPr="00C31DC6" w:rsidRDefault="001B0B98">
            <w:pPr>
              <w:rPr>
                <w:lang w:val="pt-PT"/>
              </w:rPr>
            </w:pPr>
            <w:r w:rsidRPr="00C31DC6">
              <w:rPr>
                <w:lang w:val="pt-PT"/>
              </w:rPr>
              <w:t>Com. Saschiz</w:t>
            </w:r>
          </w:p>
        </w:tc>
        <w:tc>
          <w:tcPr>
            <w:tcW w:w="1160" w:type="dxa"/>
            <w:noWrap/>
            <w:hideMark/>
          </w:tcPr>
          <w:p w:rsidR="001B0B98" w:rsidRPr="00C31DC6" w:rsidRDefault="001B0B98" w:rsidP="001B0B98">
            <w:pPr>
              <w:rPr>
                <w:lang w:val="pt-PT"/>
              </w:rPr>
            </w:pPr>
            <w:r w:rsidRPr="00C31DC6">
              <w:rPr>
                <w:lang w:val="pt-PT"/>
              </w:rPr>
              <w:t>2274</w:t>
            </w:r>
          </w:p>
        </w:tc>
      </w:tr>
      <w:tr w:rsidR="001B0B98" w:rsidRPr="00C31DC6" w:rsidTr="001B0B98">
        <w:trPr>
          <w:trHeight w:val="350"/>
        </w:trPr>
        <w:tc>
          <w:tcPr>
            <w:tcW w:w="2180" w:type="dxa"/>
            <w:hideMark/>
          </w:tcPr>
          <w:p w:rsidR="001B0B98" w:rsidRPr="00C31DC6" w:rsidRDefault="001B0B98">
            <w:pPr>
              <w:rPr>
                <w:lang w:val="pt-PT"/>
              </w:rPr>
            </w:pPr>
            <w:r w:rsidRPr="00C31DC6">
              <w:rPr>
                <w:lang w:val="pt-PT"/>
              </w:rPr>
              <w:t>Com. Vânători</w:t>
            </w:r>
          </w:p>
        </w:tc>
        <w:tc>
          <w:tcPr>
            <w:tcW w:w="1160" w:type="dxa"/>
            <w:noWrap/>
            <w:hideMark/>
          </w:tcPr>
          <w:p w:rsidR="001B0B98" w:rsidRPr="00C31DC6" w:rsidRDefault="001B0B98" w:rsidP="001B0B98">
            <w:pPr>
              <w:rPr>
                <w:lang w:val="pt-PT"/>
              </w:rPr>
            </w:pPr>
            <w:r w:rsidRPr="00C31DC6">
              <w:rPr>
                <w:lang w:val="pt-PT"/>
              </w:rPr>
              <w:t>4434</w:t>
            </w:r>
          </w:p>
        </w:tc>
      </w:tr>
      <w:tr w:rsidR="001B0B98" w:rsidRPr="00C31DC6" w:rsidTr="001B0B98">
        <w:trPr>
          <w:trHeight w:val="330"/>
        </w:trPr>
        <w:tc>
          <w:tcPr>
            <w:tcW w:w="2180" w:type="dxa"/>
            <w:noWrap/>
            <w:hideMark/>
          </w:tcPr>
          <w:p w:rsidR="001B0B98" w:rsidRPr="00C31DC6" w:rsidRDefault="001B0B98">
            <w:pPr>
              <w:rPr>
                <w:lang w:val="pt-PT"/>
              </w:rPr>
            </w:pPr>
            <w:r w:rsidRPr="00C31DC6">
              <w:rPr>
                <w:lang w:val="pt-PT"/>
              </w:rPr>
              <w:t> </w:t>
            </w:r>
          </w:p>
        </w:tc>
        <w:tc>
          <w:tcPr>
            <w:tcW w:w="1160" w:type="dxa"/>
            <w:noWrap/>
            <w:hideMark/>
          </w:tcPr>
          <w:p w:rsidR="001B0B98" w:rsidRPr="00C31DC6" w:rsidRDefault="00C31DC6" w:rsidP="001B0B98">
            <w:pPr>
              <w:rPr>
                <w:b/>
                <w:bCs/>
                <w:lang w:val="pt-PT"/>
              </w:rPr>
            </w:pPr>
            <w:r w:rsidRPr="00C31DC6">
              <w:rPr>
                <w:b/>
                <w:bCs/>
                <w:lang w:val="pt-PT"/>
              </w:rPr>
              <w:t>21909</w:t>
            </w:r>
          </w:p>
        </w:tc>
      </w:tr>
      <w:tr w:rsidR="001B0B98" w:rsidRPr="00C31DC6" w:rsidTr="001B0B98">
        <w:trPr>
          <w:trHeight w:val="330"/>
        </w:trPr>
        <w:tc>
          <w:tcPr>
            <w:tcW w:w="2180" w:type="dxa"/>
            <w:noWrap/>
            <w:hideMark/>
          </w:tcPr>
          <w:p w:rsidR="001B0B98" w:rsidRPr="00094D07" w:rsidRDefault="001B0B98">
            <w:pPr>
              <w:rPr>
                <w:b/>
                <w:bCs/>
                <w:color w:val="FF0000"/>
                <w:lang w:val="pt-PT"/>
              </w:rPr>
            </w:pPr>
            <w:r w:rsidRPr="00094D07">
              <w:rPr>
                <w:b/>
                <w:bCs/>
                <w:color w:val="FF0000"/>
                <w:lang w:val="pt-PT"/>
              </w:rPr>
              <w:t>TOTAL GENERAL</w:t>
            </w:r>
          </w:p>
        </w:tc>
        <w:tc>
          <w:tcPr>
            <w:tcW w:w="1160" w:type="dxa"/>
            <w:noWrap/>
            <w:hideMark/>
          </w:tcPr>
          <w:p w:rsidR="001B0B98" w:rsidRPr="00094D07" w:rsidRDefault="001B0B98" w:rsidP="001B0B98">
            <w:pPr>
              <w:rPr>
                <w:b/>
                <w:bCs/>
                <w:color w:val="FF0000"/>
                <w:lang w:val="pt-PT"/>
              </w:rPr>
            </w:pPr>
            <w:r w:rsidRPr="00094D07">
              <w:rPr>
                <w:b/>
                <w:bCs/>
                <w:color w:val="FF0000"/>
                <w:lang w:val="pt-PT"/>
              </w:rPr>
              <w:t>5</w:t>
            </w:r>
            <w:r w:rsidR="00094D07" w:rsidRPr="00094D07">
              <w:rPr>
                <w:b/>
                <w:bCs/>
                <w:color w:val="FF0000"/>
                <w:lang w:val="pt-PT"/>
              </w:rPr>
              <w:t>5812</w:t>
            </w:r>
          </w:p>
        </w:tc>
      </w:tr>
    </w:tbl>
    <w:p w:rsidR="001B0B98" w:rsidRDefault="001B0B98">
      <w:pPr>
        <w:rPr>
          <w:lang w:val="ro-RO"/>
        </w:rPr>
      </w:pPr>
    </w:p>
    <w:p w:rsidR="001B0B98" w:rsidRDefault="001B0B98">
      <w:pPr>
        <w:rPr>
          <w:lang w:val="ro-RO"/>
        </w:rPr>
      </w:pPr>
    </w:p>
    <w:p w:rsidR="00DA7FDF" w:rsidRDefault="006A161A">
      <w:pPr>
        <w:rPr>
          <w:lang w:val="ro-RO"/>
        </w:rPr>
      </w:pPr>
      <w:r>
        <w:rPr>
          <w:lang w:val="ro-RO"/>
        </w:rPr>
        <w:t>C</w:t>
      </w:r>
      <w:r w:rsidR="00DA7FDF">
        <w:rPr>
          <w:lang w:val="ro-RO"/>
        </w:rPr>
        <w:t xml:space="preserve">antități de deșeuri </w:t>
      </w:r>
      <w:r>
        <w:rPr>
          <w:lang w:val="ro-RO"/>
        </w:rPr>
        <w:t xml:space="preserve">anuale estimat a fi  </w:t>
      </w:r>
      <w:r w:rsidR="00DA7FDF">
        <w:rPr>
          <w:lang w:val="ro-RO"/>
        </w:rPr>
        <w:t xml:space="preserve">colectate </w:t>
      </w:r>
    </w:p>
    <w:tbl>
      <w:tblPr>
        <w:tblW w:w="6826" w:type="dxa"/>
        <w:tblLook w:val="04A0" w:firstRow="1" w:lastRow="0" w:firstColumn="1" w:lastColumn="0" w:noHBand="0" w:noVBand="1"/>
      </w:tblPr>
      <w:tblGrid>
        <w:gridCol w:w="1034"/>
        <w:gridCol w:w="1028"/>
        <w:gridCol w:w="1072"/>
        <w:gridCol w:w="1620"/>
        <w:gridCol w:w="1072"/>
        <w:gridCol w:w="1000"/>
      </w:tblGrid>
      <w:tr w:rsidR="001B0B98" w:rsidRPr="001B0B98" w:rsidTr="001B0B98">
        <w:trPr>
          <w:trHeight w:val="367"/>
        </w:trPr>
        <w:tc>
          <w:tcPr>
            <w:tcW w:w="313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1B0B98" w:rsidRPr="003724C5" w:rsidRDefault="001B0B98" w:rsidP="001B0B98">
            <w:pPr>
              <w:spacing w:after="0" w:line="240" w:lineRule="auto"/>
              <w:jc w:val="center"/>
              <w:rPr>
                <w:rFonts w:ascii="Times New Roman" w:eastAsia="Times New Roman" w:hAnsi="Times New Roman" w:cs="Times New Roman"/>
                <w:b/>
                <w:bCs/>
                <w:color w:val="000000"/>
                <w:vertAlign w:val="superscript"/>
              </w:rPr>
            </w:pPr>
            <w:r w:rsidRPr="001B0B98">
              <w:rPr>
                <w:rFonts w:ascii="Times New Roman" w:eastAsia="Times New Roman" w:hAnsi="Times New Roman" w:cs="Times New Roman"/>
                <w:b/>
                <w:bCs/>
                <w:color w:val="000000"/>
              </w:rPr>
              <w:t>Zon</w:t>
            </w:r>
            <w:r>
              <w:rPr>
                <w:rFonts w:ascii="Times New Roman" w:eastAsia="Times New Roman" w:hAnsi="Times New Roman" w:cs="Times New Roman"/>
                <w:b/>
                <w:bCs/>
                <w:color w:val="000000"/>
              </w:rPr>
              <w:t>a urbană</w:t>
            </w:r>
            <w:r w:rsidR="003724C5">
              <w:rPr>
                <w:rFonts w:ascii="Times New Roman" w:eastAsia="Times New Roman" w:hAnsi="Times New Roman" w:cs="Times New Roman"/>
                <w:b/>
                <w:bCs/>
                <w:color w:val="000000"/>
                <w:vertAlign w:val="superscript"/>
              </w:rPr>
              <w:t>1</w:t>
            </w:r>
          </w:p>
        </w:tc>
        <w:tc>
          <w:tcPr>
            <w:tcW w:w="2692" w:type="dxa"/>
            <w:gridSpan w:val="2"/>
            <w:tcBorders>
              <w:top w:val="single" w:sz="8" w:space="0" w:color="auto"/>
              <w:left w:val="nil"/>
              <w:bottom w:val="single" w:sz="8" w:space="0" w:color="auto"/>
              <w:right w:val="single" w:sz="8" w:space="0" w:color="auto"/>
            </w:tcBorders>
            <w:shd w:val="clear" w:color="auto" w:fill="auto"/>
            <w:noWrap/>
            <w:vAlign w:val="center"/>
            <w:hideMark/>
          </w:tcPr>
          <w:p w:rsidR="001B0B98" w:rsidRPr="001B0B98" w:rsidRDefault="001B0B98" w:rsidP="001B0B98">
            <w:pPr>
              <w:spacing w:after="0" w:line="240" w:lineRule="auto"/>
              <w:jc w:val="center"/>
              <w:rPr>
                <w:rFonts w:ascii="Calibri" w:eastAsia="Times New Roman" w:hAnsi="Calibri" w:cs="Times New Roman"/>
                <w:color w:val="000000"/>
              </w:rPr>
            </w:pPr>
            <w:r w:rsidRPr="001B0B98">
              <w:rPr>
                <w:rFonts w:ascii="Times New Roman" w:eastAsia="Times New Roman" w:hAnsi="Times New Roman" w:cs="Times New Roman"/>
                <w:b/>
                <w:bCs/>
                <w:color w:val="000000"/>
              </w:rPr>
              <w:t xml:space="preserve">Zone </w:t>
            </w:r>
            <w:proofErr w:type="spellStart"/>
            <w:r w:rsidRPr="001B0B98">
              <w:rPr>
                <w:rFonts w:ascii="Times New Roman" w:eastAsia="Times New Roman" w:hAnsi="Times New Roman" w:cs="Times New Roman"/>
                <w:b/>
                <w:bCs/>
                <w:color w:val="000000"/>
              </w:rPr>
              <w:t>rurale</w:t>
            </w:r>
            <w:proofErr w:type="spellEnd"/>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1B0B98" w:rsidRPr="001B0B98" w:rsidRDefault="001B0B98" w:rsidP="001B0B98">
            <w:pPr>
              <w:spacing w:after="0" w:line="240" w:lineRule="auto"/>
              <w:jc w:val="center"/>
              <w:rPr>
                <w:rFonts w:ascii="Times New Roman" w:eastAsia="Times New Roman" w:hAnsi="Times New Roman" w:cs="Times New Roman"/>
                <w:b/>
                <w:bCs/>
                <w:color w:val="000000"/>
              </w:rPr>
            </w:pPr>
            <w:r w:rsidRPr="001B0B98">
              <w:rPr>
                <w:rFonts w:ascii="Times New Roman" w:eastAsia="Times New Roman" w:hAnsi="Times New Roman" w:cs="Times New Roman"/>
                <w:b/>
                <w:bCs/>
                <w:color w:val="000000"/>
              </w:rPr>
              <w:t>TOTAL</w:t>
            </w:r>
          </w:p>
        </w:tc>
      </w:tr>
      <w:tr w:rsidR="001B0B98" w:rsidRPr="001B0B98" w:rsidTr="001B0B98">
        <w:trPr>
          <w:trHeight w:val="645"/>
        </w:trPr>
        <w:tc>
          <w:tcPr>
            <w:tcW w:w="1034" w:type="dxa"/>
            <w:tcBorders>
              <w:top w:val="nil"/>
              <w:left w:val="single" w:sz="8" w:space="0" w:color="auto"/>
              <w:bottom w:val="single" w:sz="8" w:space="0" w:color="auto"/>
              <w:right w:val="single" w:sz="8" w:space="0" w:color="auto"/>
            </w:tcBorders>
            <w:shd w:val="clear" w:color="auto" w:fill="auto"/>
            <w:noWrap/>
            <w:vAlign w:val="center"/>
            <w:hideMark/>
          </w:tcPr>
          <w:p w:rsidR="001B0B98" w:rsidRPr="001B0B98" w:rsidRDefault="001B0B98" w:rsidP="001B0B98">
            <w:pPr>
              <w:spacing w:after="0" w:line="240" w:lineRule="auto"/>
              <w:jc w:val="center"/>
              <w:rPr>
                <w:rFonts w:ascii="Times New Roman" w:eastAsia="Times New Roman" w:hAnsi="Times New Roman" w:cs="Times New Roman"/>
                <w:b/>
                <w:bCs/>
                <w:color w:val="000000"/>
              </w:rPr>
            </w:pPr>
            <w:r w:rsidRPr="001B0B98">
              <w:rPr>
                <w:rFonts w:ascii="Times New Roman" w:eastAsia="Times New Roman" w:hAnsi="Times New Roman" w:cs="Times New Roman"/>
                <w:b/>
                <w:bCs/>
                <w:color w:val="000000"/>
              </w:rPr>
              <w:t>Zona 3</w:t>
            </w:r>
          </w:p>
        </w:tc>
        <w:tc>
          <w:tcPr>
            <w:tcW w:w="1028" w:type="dxa"/>
            <w:tcBorders>
              <w:top w:val="nil"/>
              <w:left w:val="nil"/>
              <w:bottom w:val="single" w:sz="8" w:space="0" w:color="auto"/>
              <w:right w:val="single" w:sz="8" w:space="0" w:color="auto"/>
            </w:tcBorders>
            <w:shd w:val="clear" w:color="auto" w:fill="auto"/>
            <w:vAlign w:val="center"/>
            <w:hideMark/>
          </w:tcPr>
          <w:p w:rsidR="001B0B98" w:rsidRPr="003724C5" w:rsidRDefault="001B0B98" w:rsidP="001B0B98">
            <w:pPr>
              <w:spacing w:after="0" w:line="240" w:lineRule="auto"/>
              <w:jc w:val="center"/>
              <w:rPr>
                <w:rFonts w:ascii="Times New Roman" w:eastAsia="Times New Roman" w:hAnsi="Times New Roman" w:cs="Times New Roman"/>
                <w:b/>
                <w:bCs/>
                <w:color w:val="000000"/>
                <w:sz w:val="20"/>
                <w:szCs w:val="20"/>
                <w:vertAlign w:val="superscript"/>
              </w:rPr>
            </w:pPr>
            <w:proofErr w:type="spellStart"/>
            <w:r w:rsidRPr="001B0B98">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1B0B98" w:rsidRPr="001B0B98" w:rsidRDefault="001B0B98" w:rsidP="001B0B98">
            <w:pPr>
              <w:spacing w:after="0" w:line="240" w:lineRule="auto"/>
              <w:jc w:val="center"/>
              <w:rPr>
                <w:rFonts w:ascii="Times New Roman" w:eastAsia="Times New Roman" w:hAnsi="Times New Roman" w:cs="Times New Roman"/>
                <w:b/>
                <w:bCs/>
                <w:color w:val="000000"/>
                <w:sz w:val="20"/>
                <w:szCs w:val="20"/>
              </w:rPr>
            </w:pPr>
            <w:proofErr w:type="spellStart"/>
            <w:r w:rsidRPr="001B0B98">
              <w:rPr>
                <w:rFonts w:ascii="Times New Roman" w:eastAsia="Times New Roman" w:hAnsi="Times New Roman" w:cs="Times New Roman"/>
                <w:b/>
                <w:bCs/>
                <w:color w:val="000000"/>
                <w:sz w:val="20"/>
                <w:szCs w:val="20"/>
              </w:rPr>
              <w:t>Agenți</w:t>
            </w:r>
            <w:proofErr w:type="spellEnd"/>
            <w:r w:rsidRPr="001B0B98">
              <w:rPr>
                <w:rFonts w:ascii="Times New Roman" w:eastAsia="Times New Roman" w:hAnsi="Times New Roman" w:cs="Times New Roman"/>
                <w:b/>
                <w:bCs/>
                <w:color w:val="000000"/>
                <w:sz w:val="20"/>
                <w:szCs w:val="20"/>
              </w:rPr>
              <w:t xml:space="preserve"> </w:t>
            </w:r>
            <w:proofErr w:type="spellStart"/>
            <w:r w:rsidRPr="001B0B98">
              <w:rPr>
                <w:rFonts w:ascii="Times New Roman" w:eastAsia="Times New Roman" w:hAnsi="Times New Roman" w:cs="Times New Roman"/>
                <w:b/>
                <w:bCs/>
                <w:color w:val="000000"/>
                <w:sz w:val="20"/>
                <w:szCs w:val="20"/>
              </w:rPr>
              <w:t>economici</w:t>
            </w:r>
            <w:proofErr w:type="spellEnd"/>
          </w:p>
        </w:tc>
        <w:tc>
          <w:tcPr>
            <w:tcW w:w="1620" w:type="dxa"/>
            <w:tcBorders>
              <w:top w:val="nil"/>
              <w:left w:val="nil"/>
              <w:bottom w:val="single" w:sz="8" w:space="0" w:color="auto"/>
              <w:right w:val="single" w:sz="8" w:space="0" w:color="auto"/>
            </w:tcBorders>
            <w:shd w:val="clear" w:color="auto" w:fill="auto"/>
            <w:vAlign w:val="center"/>
            <w:hideMark/>
          </w:tcPr>
          <w:p w:rsidR="001B0B98" w:rsidRPr="001B0B98" w:rsidRDefault="001B0B98" w:rsidP="001B0B98">
            <w:pPr>
              <w:spacing w:after="0" w:line="240" w:lineRule="auto"/>
              <w:jc w:val="center"/>
              <w:rPr>
                <w:rFonts w:ascii="Times New Roman" w:eastAsia="Times New Roman" w:hAnsi="Times New Roman" w:cs="Times New Roman"/>
                <w:b/>
                <w:bCs/>
                <w:color w:val="000000"/>
                <w:sz w:val="20"/>
                <w:szCs w:val="20"/>
              </w:rPr>
            </w:pPr>
            <w:proofErr w:type="spellStart"/>
            <w:r w:rsidRPr="001B0B98">
              <w:rPr>
                <w:rFonts w:ascii="Times New Roman" w:eastAsia="Times New Roman" w:hAnsi="Times New Roman" w:cs="Times New Roman"/>
                <w:b/>
                <w:bCs/>
                <w:color w:val="000000"/>
                <w:sz w:val="20"/>
                <w:szCs w:val="20"/>
              </w:rPr>
              <w:t>Populație</w:t>
            </w:r>
            <w:proofErr w:type="spellEnd"/>
          </w:p>
        </w:tc>
        <w:tc>
          <w:tcPr>
            <w:tcW w:w="1072" w:type="dxa"/>
            <w:tcBorders>
              <w:top w:val="nil"/>
              <w:left w:val="nil"/>
              <w:bottom w:val="single" w:sz="8" w:space="0" w:color="auto"/>
              <w:right w:val="single" w:sz="8" w:space="0" w:color="auto"/>
            </w:tcBorders>
            <w:shd w:val="clear" w:color="auto" w:fill="auto"/>
            <w:vAlign w:val="center"/>
            <w:hideMark/>
          </w:tcPr>
          <w:p w:rsidR="001B0B98" w:rsidRPr="001B0B98" w:rsidRDefault="001B0B98" w:rsidP="001B0B98">
            <w:pPr>
              <w:spacing w:after="0" w:line="240" w:lineRule="auto"/>
              <w:jc w:val="center"/>
              <w:rPr>
                <w:rFonts w:ascii="Times New Roman" w:eastAsia="Times New Roman" w:hAnsi="Times New Roman" w:cs="Times New Roman"/>
                <w:b/>
                <w:bCs/>
                <w:color w:val="000000"/>
                <w:sz w:val="20"/>
                <w:szCs w:val="20"/>
              </w:rPr>
            </w:pPr>
            <w:proofErr w:type="spellStart"/>
            <w:r w:rsidRPr="001B0B98">
              <w:rPr>
                <w:rFonts w:ascii="Times New Roman" w:eastAsia="Times New Roman" w:hAnsi="Times New Roman" w:cs="Times New Roman"/>
                <w:b/>
                <w:bCs/>
                <w:color w:val="000000"/>
                <w:sz w:val="20"/>
                <w:szCs w:val="20"/>
              </w:rPr>
              <w:t>Agenți</w:t>
            </w:r>
            <w:proofErr w:type="spellEnd"/>
            <w:r w:rsidRPr="001B0B98">
              <w:rPr>
                <w:rFonts w:ascii="Times New Roman" w:eastAsia="Times New Roman" w:hAnsi="Times New Roman" w:cs="Times New Roman"/>
                <w:b/>
                <w:bCs/>
                <w:color w:val="000000"/>
                <w:sz w:val="20"/>
                <w:szCs w:val="20"/>
              </w:rPr>
              <w:t xml:space="preserve"> </w:t>
            </w:r>
            <w:proofErr w:type="spellStart"/>
            <w:r w:rsidRPr="001B0B98">
              <w:rPr>
                <w:rFonts w:ascii="Times New Roman" w:eastAsia="Times New Roman" w:hAnsi="Times New Roman" w:cs="Times New Roman"/>
                <w:b/>
                <w:bCs/>
                <w:color w:val="000000"/>
                <w:sz w:val="20"/>
                <w:szCs w:val="20"/>
              </w:rPr>
              <w:t>economici</w:t>
            </w:r>
            <w:proofErr w:type="spellEnd"/>
          </w:p>
        </w:tc>
        <w:tc>
          <w:tcPr>
            <w:tcW w:w="1000" w:type="dxa"/>
            <w:tcBorders>
              <w:top w:val="nil"/>
              <w:left w:val="nil"/>
              <w:bottom w:val="single" w:sz="8" w:space="0" w:color="auto"/>
              <w:right w:val="single" w:sz="8" w:space="0" w:color="auto"/>
            </w:tcBorders>
            <w:shd w:val="clear" w:color="auto" w:fill="auto"/>
            <w:hideMark/>
          </w:tcPr>
          <w:p w:rsidR="001B0B98" w:rsidRPr="001B0B98" w:rsidRDefault="001B0B98" w:rsidP="001B0B98">
            <w:pPr>
              <w:spacing w:after="0" w:line="240" w:lineRule="auto"/>
              <w:rPr>
                <w:rFonts w:ascii="Calibri" w:eastAsia="Times New Roman" w:hAnsi="Calibri" w:cs="Times New Roman"/>
                <w:color w:val="000000"/>
                <w:sz w:val="20"/>
                <w:szCs w:val="20"/>
              </w:rPr>
            </w:pPr>
            <w:r w:rsidRPr="001B0B98">
              <w:rPr>
                <w:rFonts w:ascii="Calibri" w:eastAsia="Times New Roman" w:hAnsi="Calibri" w:cs="Times New Roman"/>
                <w:color w:val="000000"/>
                <w:sz w:val="20"/>
                <w:szCs w:val="20"/>
              </w:rPr>
              <w:t> </w:t>
            </w:r>
          </w:p>
        </w:tc>
      </w:tr>
      <w:tr w:rsidR="000832D8" w:rsidRPr="001B0B98" w:rsidTr="00150F52">
        <w:trPr>
          <w:trHeight w:val="565"/>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rPr>
            </w:pPr>
            <w:proofErr w:type="spellStart"/>
            <w:r w:rsidRPr="001B0B98">
              <w:rPr>
                <w:rFonts w:ascii="Times New Roman" w:eastAsia="Times New Roman" w:hAnsi="Times New Roman" w:cs="Times New Roman"/>
                <w:color w:val="000000"/>
              </w:rPr>
              <w:t>deșeuri</w:t>
            </w:r>
            <w:proofErr w:type="spellEnd"/>
            <w:r w:rsidRPr="001B0B98">
              <w:rPr>
                <w:rFonts w:ascii="Times New Roman" w:eastAsia="Times New Roman" w:hAnsi="Times New Roman" w:cs="Times New Roman"/>
                <w:color w:val="000000"/>
              </w:rPr>
              <w:t xml:space="preserve"> </w:t>
            </w:r>
            <w:proofErr w:type="spellStart"/>
            <w:r w:rsidRPr="001B0B98">
              <w:rPr>
                <w:rFonts w:ascii="Times New Roman" w:eastAsia="Times New Roman" w:hAnsi="Times New Roman" w:cs="Times New Roman"/>
                <w:color w:val="000000"/>
              </w:rPr>
              <w:t>menajere</w:t>
            </w:r>
            <w:proofErr w:type="spellEnd"/>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8043.5</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620"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jc w:val="center"/>
              <w:rPr>
                <w:vertAlign w:val="superscript"/>
              </w:rPr>
            </w:pPr>
            <w:r w:rsidRPr="00CE1628">
              <w:t>791.7</w:t>
            </w:r>
            <w:r>
              <w:rPr>
                <w:vertAlign w:val="superscript"/>
              </w:rPr>
              <w:t>2</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8835.2</w:t>
            </w:r>
          </w:p>
        </w:tc>
      </w:tr>
      <w:tr w:rsidR="000832D8" w:rsidRPr="001B0B98" w:rsidTr="00150F52">
        <w:trPr>
          <w:trHeight w:val="615"/>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rPr>
            </w:pPr>
            <w:proofErr w:type="spellStart"/>
            <w:r w:rsidRPr="001B0B98">
              <w:rPr>
                <w:rFonts w:ascii="Times New Roman" w:eastAsia="Times New Roman" w:hAnsi="Times New Roman" w:cs="Times New Roman"/>
                <w:color w:val="000000"/>
              </w:rPr>
              <w:t>deșeuri</w:t>
            </w:r>
            <w:proofErr w:type="spellEnd"/>
            <w:r w:rsidRPr="001B0B98">
              <w:rPr>
                <w:rFonts w:ascii="Times New Roman" w:eastAsia="Times New Roman" w:hAnsi="Times New Roman" w:cs="Times New Roman"/>
                <w:color w:val="000000"/>
              </w:rPr>
              <w:t xml:space="preserve"> </w:t>
            </w:r>
            <w:proofErr w:type="spellStart"/>
            <w:r w:rsidRPr="001B0B98">
              <w:rPr>
                <w:rFonts w:ascii="Times New Roman" w:eastAsia="Times New Roman" w:hAnsi="Times New Roman" w:cs="Times New Roman"/>
                <w:color w:val="000000"/>
              </w:rPr>
              <w:t>similare</w:t>
            </w:r>
            <w:proofErr w:type="spellEnd"/>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1710.0</w:t>
            </w: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jc w:val="center"/>
              <w:rPr>
                <w:vertAlign w:val="superscript"/>
              </w:rPr>
            </w:pPr>
            <w:r w:rsidRPr="00CE1628">
              <w:t>783.2</w:t>
            </w:r>
            <w:r>
              <w:rPr>
                <w:vertAlign w:val="superscript"/>
              </w:rPr>
              <w:t>2</w:t>
            </w: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2493.2</w:t>
            </w:r>
          </w:p>
        </w:tc>
      </w:tr>
      <w:tr w:rsidR="000832D8" w:rsidRPr="001B0B98" w:rsidTr="00150F52">
        <w:trPr>
          <w:trHeight w:val="690"/>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sz w:val="16"/>
                <w:szCs w:val="16"/>
              </w:rPr>
            </w:pPr>
            <w:proofErr w:type="spellStart"/>
            <w:r w:rsidRPr="001B0B98">
              <w:rPr>
                <w:rFonts w:ascii="Times New Roman" w:eastAsia="Times New Roman" w:hAnsi="Times New Roman" w:cs="Times New Roman"/>
                <w:color w:val="000000"/>
                <w:sz w:val="16"/>
                <w:szCs w:val="16"/>
              </w:rPr>
              <w:t>deșeuri</w:t>
            </w:r>
            <w:proofErr w:type="spellEnd"/>
            <w:r w:rsidRPr="001B0B98">
              <w:rPr>
                <w:rFonts w:ascii="Times New Roman" w:eastAsia="Times New Roman" w:hAnsi="Times New Roman" w:cs="Times New Roman"/>
                <w:color w:val="000000"/>
                <w:sz w:val="16"/>
                <w:szCs w:val="16"/>
              </w:rPr>
              <w:t xml:space="preserve"> </w:t>
            </w:r>
            <w:proofErr w:type="spellStart"/>
            <w:r w:rsidRPr="001B0B98">
              <w:rPr>
                <w:rFonts w:ascii="Times New Roman" w:eastAsia="Times New Roman" w:hAnsi="Times New Roman" w:cs="Times New Roman"/>
                <w:color w:val="000000"/>
                <w:sz w:val="16"/>
                <w:szCs w:val="16"/>
              </w:rPr>
              <w:t>voluminoase</w:t>
            </w:r>
            <w:proofErr w:type="spellEnd"/>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223.8</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144.6</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368.4</w:t>
            </w:r>
          </w:p>
        </w:tc>
      </w:tr>
      <w:tr w:rsidR="000832D8" w:rsidRPr="001B0B98" w:rsidTr="00150F52">
        <w:trPr>
          <w:trHeight w:val="615"/>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sz w:val="16"/>
                <w:szCs w:val="16"/>
              </w:rPr>
            </w:pPr>
            <w:proofErr w:type="spellStart"/>
            <w:r w:rsidRPr="001B0B98">
              <w:rPr>
                <w:rFonts w:ascii="Times New Roman" w:eastAsia="Times New Roman" w:hAnsi="Times New Roman" w:cs="Times New Roman"/>
                <w:color w:val="000000"/>
                <w:sz w:val="16"/>
                <w:szCs w:val="16"/>
              </w:rPr>
              <w:t>deșeuri</w:t>
            </w:r>
            <w:proofErr w:type="spellEnd"/>
            <w:r w:rsidRPr="001B0B98">
              <w:rPr>
                <w:rFonts w:ascii="Times New Roman" w:eastAsia="Times New Roman" w:hAnsi="Times New Roman" w:cs="Times New Roman"/>
                <w:color w:val="000000"/>
                <w:sz w:val="16"/>
                <w:szCs w:val="16"/>
              </w:rPr>
              <w:t xml:space="preserve"> </w:t>
            </w:r>
            <w:proofErr w:type="spellStart"/>
            <w:r w:rsidRPr="001B0B98">
              <w:rPr>
                <w:rFonts w:ascii="Times New Roman" w:eastAsia="Times New Roman" w:hAnsi="Times New Roman" w:cs="Times New Roman"/>
                <w:color w:val="000000"/>
                <w:sz w:val="16"/>
                <w:szCs w:val="16"/>
              </w:rPr>
              <w:t>periculoase</w:t>
            </w:r>
            <w:proofErr w:type="spellEnd"/>
            <w:r w:rsidRPr="001B0B98">
              <w:rPr>
                <w:rFonts w:ascii="Times New Roman" w:eastAsia="Times New Roman" w:hAnsi="Times New Roman" w:cs="Times New Roman"/>
                <w:color w:val="000000"/>
                <w:sz w:val="16"/>
                <w:szCs w:val="16"/>
              </w:rPr>
              <w:t xml:space="preserve"> </w:t>
            </w:r>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67.8</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43.8</w:t>
            </w: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111.6</w:t>
            </w:r>
          </w:p>
        </w:tc>
      </w:tr>
      <w:tr w:rsidR="000832D8" w:rsidRPr="001B0B98" w:rsidTr="00150F52">
        <w:trPr>
          <w:trHeight w:val="430"/>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lang w:val="pt-PT"/>
              </w:rPr>
            </w:pPr>
            <w:r w:rsidRPr="001B0B98">
              <w:rPr>
                <w:rFonts w:ascii="Times New Roman" w:eastAsia="Times New Roman" w:hAnsi="Times New Roman" w:cs="Times New Roman"/>
                <w:color w:val="000000"/>
                <w:sz w:val="18"/>
                <w:lang w:val="pt-PT"/>
              </w:rPr>
              <w:t>deșeuri din parcuri și grădini</w:t>
            </w:r>
          </w:p>
        </w:tc>
        <w:tc>
          <w:tcPr>
            <w:tcW w:w="1028" w:type="dxa"/>
            <w:tcBorders>
              <w:top w:val="nil"/>
              <w:left w:val="nil"/>
              <w:bottom w:val="single" w:sz="8" w:space="0" w:color="auto"/>
              <w:right w:val="single" w:sz="8" w:space="0" w:color="auto"/>
            </w:tcBorders>
            <w:shd w:val="clear" w:color="auto" w:fill="auto"/>
            <w:noWrap/>
            <w:hideMark/>
          </w:tcPr>
          <w:p w:rsidR="000832D8" w:rsidRPr="00BF568A" w:rsidRDefault="000832D8" w:rsidP="000832D8">
            <w:pPr>
              <w:jc w:val="center"/>
              <w:rPr>
                <w:lang w:val="pt-PT"/>
              </w:rP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160.9</w:t>
            </w: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48.0</w:t>
            </w: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208.9</w:t>
            </w:r>
          </w:p>
        </w:tc>
      </w:tr>
      <w:tr w:rsidR="000832D8" w:rsidRPr="001B0B98" w:rsidTr="00150F52">
        <w:trPr>
          <w:trHeight w:val="340"/>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rPr>
            </w:pPr>
            <w:proofErr w:type="spellStart"/>
            <w:r w:rsidRPr="001B0B98">
              <w:rPr>
                <w:rFonts w:ascii="Times New Roman" w:eastAsia="Times New Roman" w:hAnsi="Times New Roman" w:cs="Times New Roman"/>
                <w:color w:val="000000"/>
              </w:rPr>
              <w:t>deșeuri</w:t>
            </w:r>
            <w:proofErr w:type="spellEnd"/>
            <w:r w:rsidRPr="001B0B98">
              <w:rPr>
                <w:rFonts w:ascii="Times New Roman" w:eastAsia="Times New Roman" w:hAnsi="Times New Roman" w:cs="Times New Roman"/>
                <w:color w:val="000000"/>
              </w:rPr>
              <w:t xml:space="preserve"> din </w:t>
            </w:r>
            <w:proofErr w:type="spellStart"/>
            <w:r w:rsidRPr="001B0B98">
              <w:rPr>
                <w:rFonts w:ascii="Times New Roman" w:eastAsia="Times New Roman" w:hAnsi="Times New Roman" w:cs="Times New Roman"/>
                <w:color w:val="000000"/>
              </w:rPr>
              <w:t>piețe</w:t>
            </w:r>
            <w:proofErr w:type="spellEnd"/>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225.2</w:t>
            </w: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67.2</w:t>
            </w: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292.4</w:t>
            </w:r>
          </w:p>
        </w:tc>
      </w:tr>
      <w:tr w:rsidR="000832D8" w:rsidRPr="001B0B98" w:rsidTr="00150F52">
        <w:trPr>
          <w:trHeight w:val="178"/>
        </w:trPr>
        <w:tc>
          <w:tcPr>
            <w:tcW w:w="1034" w:type="dxa"/>
            <w:tcBorders>
              <w:top w:val="nil"/>
              <w:left w:val="single" w:sz="8" w:space="0" w:color="auto"/>
              <w:bottom w:val="single" w:sz="8" w:space="0" w:color="auto"/>
              <w:right w:val="single" w:sz="8" w:space="0" w:color="auto"/>
            </w:tcBorders>
            <w:shd w:val="clear" w:color="auto" w:fill="auto"/>
            <w:vAlign w:val="center"/>
            <w:hideMark/>
          </w:tcPr>
          <w:p w:rsidR="000832D8" w:rsidRPr="001B0B98" w:rsidRDefault="000832D8" w:rsidP="000832D8">
            <w:pPr>
              <w:spacing w:after="0" w:line="240" w:lineRule="auto"/>
              <w:jc w:val="center"/>
              <w:rPr>
                <w:rFonts w:ascii="Times New Roman" w:eastAsia="Times New Roman" w:hAnsi="Times New Roman" w:cs="Times New Roman"/>
                <w:color w:val="000000"/>
              </w:rPr>
            </w:pPr>
            <w:proofErr w:type="spellStart"/>
            <w:r w:rsidRPr="001B0B98">
              <w:rPr>
                <w:rFonts w:ascii="Times New Roman" w:eastAsia="Times New Roman" w:hAnsi="Times New Roman" w:cs="Times New Roman"/>
                <w:color w:val="000000"/>
              </w:rPr>
              <w:t>deșeuri</w:t>
            </w:r>
            <w:proofErr w:type="spellEnd"/>
            <w:r w:rsidRPr="001B0B98">
              <w:rPr>
                <w:rFonts w:ascii="Times New Roman" w:eastAsia="Times New Roman" w:hAnsi="Times New Roman" w:cs="Times New Roman"/>
                <w:color w:val="000000"/>
              </w:rPr>
              <w:t xml:space="preserve"> </w:t>
            </w:r>
            <w:proofErr w:type="spellStart"/>
            <w:r w:rsidRPr="001B0B98">
              <w:rPr>
                <w:rFonts w:ascii="Times New Roman" w:eastAsia="Times New Roman" w:hAnsi="Times New Roman" w:cs="Times New Roman"/>
                <w:color w:val="000000"/>
              </w:rPr>
              <w:t>stradale</w:t>
            </w:r>
            <w:proofErr w:type="spellEnd"/>
          </w:p>
        </w:tc>
        <w:tc>
          <w:tcPr>
            <w:tcW w:w="1028"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772.2</w:t>
            </w:r>
          </w:p>
        </w:tc>
        <w:tc>
          <w:tcPr>
            <w:tcW w:w="162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p>
        </w:tc>
        <w:tc>
          <w:tcPr>
            <w:tcW w:w="1072"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230.3</w:t>
            </w:r>
          </w:p>
        </w:tc>
        <w:tc>
          <w:tcPr>
            <w:tcW w:w="1000" w:type="dxa"/>
            <w:tcBorders>
              <w:top w:val="nil"/>
              <w:left w:val="nil"/>
              <w:bottom w:val="single" w:sz="8" w:space="0" w:color="auto"/>
              <w:right w:val="single" w:sz="8" w:space="0" w:color="auto"/>
            </w:tcBorders>
            <w:shd w:val="clear" w:color="auto" w:fill="auto"/>
            <w:noWrap/>
            <w:hideMark/>
          </w:tcPr>
          <w:p w:rsidR="000832D8" w:rsidRPr="00CE1628" w:rsidRDefault="000832D8" w:rsidP="000832D8">
            <w:pPr>
              <w:jc w:val="center"/>
            </w:pPr>
            <w:r w:rsidRPr="00CE1628">
              <w:t>1002.5</w:t>
            </w:r>
          </w:p>
        </w:tc>
      </w:tr>
      <w:tr w:rsidR="000832D8" w:rsidRPr="001B0B98" w:rsidTr="002E04E8">
        <w:trPr>
          <w:trHeight w:val="330"/>
        </w:trPr>
        <w:tc>
          <w:tcPr>
            <w:tcW w:w="1034" w:type="dxa"/>
            <w:tcBorders>
              <w:top w:val="nil"/>
              <w:left w:val="single" w:sz="8" w:space="0" w:color="auto"/>
              <w:bottom w:val="single" w:sz="8" w:space="0" w:color="auto"/>
              <w:right w:val="single" w:sz="8" w:space="0" w:color="auto"/>
            </w:tcBorders>
            <w:shd w:val="clear" w:color="auto" w:fill="auto"/>
            <w:noWrap/>
            <w:vAlign w:val="center"/>
            <w:hideMark/>
          </w:tcPr>
          <w:p w:rsidR="000832D8" w:rsidRPr="001B0B98" w:rsidRDefault="000832D8" w:rsidP="000832D8">
            <w:pPr>
              <w:spacing w:after="0" w:line="240" w:lineRule="auto"/>
              <w:jc w:val="center"/>
              <w:rPr>
                <w:rFonts w:ascii="Times New Roman" w:eastAsia="Times New Roman" w:hAnsi="Times New Roman" w:cs="Times New Roman"/>
                <w:b/>
                <w:bCs/>
                <w:color w:val="000000"/>
              </w:rPr>
            </w:pPr>
            <w:r w:rsidRPr="001B0B98">
              <w:rPr>
                <w:rFonts w:ascii="Times New Roman" w:eastAsia="Times New Roman" w:hAnsi="Times New Roman" w:cs="Times New Roman"/>
                <w:b/>
                <w:bCs/>
                <w:color w:val="000000"/>
              </w:rPr>
              <w:t>Total</w:t>
            </w:r>
          </w:p>
        </w:tc>
        <w:tc>
          <w:tcPr>
            <w:tcW w:w="1028"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rPr>
                <w:b/>
              </w:rPr>
            </w:pPr>
            <w:r w:rsidRPr="000832D8">
              <w:rPr>
                <w:b/>
              </w:rPr>
              <w:t>8335.1</w:t>
            </w:r>
          </w:p>
        </w:tc>
        <w:tc>
          <w:tcPr>
            <w:tcW w:w="1072"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rPr>
                <w:b/>
              </w:rPr>
            </w:pPr>
            <w:r w:rsidRPr="000832D8">
              <w:rPr>
                <w:b/>
              </w:rPr>
              <w:t>2868.3</w:t>
            </w:r>
          </w:p>
        </w:tc>
        <w:tc>
          <w:tcPr>
            <w:tcW w:w="1620"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rPr>
                <w:b/>
              </w:rPr>
            </w:pPr>
            <w:r w:rsidRPr="000832D8">
              <w:rPr>
                <w:b/>
              </w:rPr>
              <w:t>980.1</w:t>
            </w:r>
          </w:p>
        </w:tc>
        <w:tc>
          <w:tcPr>
            <w:tcW w:w="1072"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rPr>
                <w:b/>
              </w:rPr>
            </w:pPr>
            <w:r w:rsidRPr="000832D8">
              <w:rPr>
                <w:b/>
              </w:rPr>
              <w:t>1128.7</w:t>
            </w:r>
          </w:p>
        </w:tc>
        <w:tc>
          <w:tcPr>
            <w:tcW w:w="1000" w:type="dxa"/>
            <w:tcBorders>
              <w:top w:val="nil"/>
              <w:left w:val="nil"/>
              <w:bottom w:val="single" w:sz="8" w:space="0" w:color="auto"/>
              <w:right w:val="single" w:sz="8" w:space="0" w:color="auto"/>
            </w:tcBorders>
            <w:shd w:val="clear" w:color="auto" w:fill="auto"/>
            <w:noWrap/>
            <w:hideMark/>
          </w:tcPr>
          <w:p w:rsidR="000832D8" w:rsidRPr="000832D8" w:rsidRDefault="000832D8" w:rsidP="000832D8">
            <w:pPr>
              <w:rPr>
                <w:b/>
              </w:rPr>
            </w:pPr>
            <w:r w:rsidRPr="000832D8">
              <w:rPr>
                <w:b/>
              </w:rPr>
              <w:t>13312.1</w:t>
            </w:r>
          </w:p>
        </w:tc>
      </w:tr>
    </w:tbl>
    <w:p w:rsidR="00C31DC6" w:rsidRDefault="003724C5" w:rsidP="00C31DC6">
      <w:pPr>
        <w:spacing w:after="0"/>
        <w:rPr>
          <w:lang w:val="ro-RO"/>
        </w:rPr>
      </w:pPr>
      <w:r>
        <w:rPr>
          <w:vertAlign w:val="superscript"/>
          <w:lang w:val="ro-RO"/>
        </w:rPr>
        <w:lastRenderedPageBreak/>
        <w:t>1</w:t>
      </w:r>
      <w:r>
        <w:rPr>
          <w:lang w:val="ro-RO"/>
        </w:rPr>
        <w:t>Zona aferentă UAT Sighișoara, care va intra în operare de la 31.oct 2022</w:t>
      </w:r>
    </w:p>
    <w:p w:rsidR="00DA7FDF" w:rsidRDefault="003724C5" w:rsidP="00C31DC6">
      <w:pPr>
        <w:spacing w:after="0"/>
        <w:rPr>
          <w:lang w:val="ro-RO"/>
        </w:rPr>
      </w:pPr>
      <w:r>
        <w:rPr>
          <w:vertAlign w:val="superscript"/>
          <w:lang w:val="ro-RO"/>
        </w:rPr>
        <w:t>2</w:t>
      </w:r>
      <w:r w:rsidR="00DA7FDF">
        <w:rPr>
          <w:lang w:val="ro-RO"/>
        </w:rPr>
        <w:t xml:space="preserve">cifra nu conține cantitatea de deșeuri  biodegradabile </w:t>
      </w:r>
    </w:p>
    <w:p w:rsidR="00C31DC6" w:rsidRDefault="00C31DC6" w:rsidP="00C31DC6">
      <w:pPr>
        <w:spacing w:after="0"/>
        <w:rPr>
          <w:lang w:val="ro-RO"/>
        </w:rPr>
      </w:pPr>
    </w:p>
    <w:p w:rsidR="006A161A" w:rsidRPr="006A161A" w:rsidRDefault="006A161A" w:rsidP="006A161A">
      <w:pPr>
        <w:rPr>
          <w:lang w:val="ro-RO"/>
        </w:rPr>
      </w:pPr>
      <w:r w:rsidRPr="006A161A">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6A161A" w:rsidRPr="0071526D" w:rsidRDefault="006A161A">
      <w:pPr>
        <w:rPr>
          <w:b/>
          <w:sz w:val="24"/>
          <w:szCs w:val="24"/>
          <w:lang w:val="ro-RO"/>
        </w:rPr>
      </w:pPr>
      <w:r w:rsidRPr="0071526D">
        <w:rPr>
          <w:b/>
          <w:sz w:val="24"/>
          <w:szCs w:val="24"/>
          <w:lang w:val="ro-RO"/>
        </w:rPr>
        <w:t xml:space="preserve">ANEXA 2 – Fluxul deșeurilor </w:t>
      </w:r>
    </w:p>
    <w:tbl>
      <w:tblPr>
        <w:tblStyle w:val="Rcsostblzat"/>
        <w:tblW w:w="0" w:type="auto"/>
        <w:tblLook w:val="04A0" w:firstRow="1" w:lastRow="0" w:firstColumn="1" w:lastColumn="0" w:noHBand="0" w:noVBand="1"/>
      </w:tblPr>
      <w:tblGrid>
        <w:gridCol w:w="3045"/>
        <w:gridCol w:w="3044"/>
        <w:gridCol w:w="3044"/>
      </w:tblGrid>
      <w:tr w:rsidR="006A161A" w:rsidTr="006A161A">
        <w:tc>
          <w:tcPr>
            <w:tcW w:w="3045" w:type="dxa"/>
          </w:tcPr>
          <w:p w:rsidR="006A161A" w:rsidRDefault="006A161A">
            <w:pPr>
              <w:rPr>
                <w:lang w:val="ro-RO"/>
              </w:rPr>
            </w:pPr>
            <w:r>
              <w:rPr>
                <w:lang w:val="ro-RO"/>
              </w:rPr>
              <w:t xml:space="preserve">Tip deșeuri </w:t>
            </w:r>
          </w:p>
        </w:tc>
        <w:tc>
          <w:tcPr>
            <w:tcW w:w="3044" w:type="dxa"/>
          </w:tcPr>
          <w:p w:rsidR="006A161A" w:rsidRDefault="006A161A">
            <w:pPr>
              <w:rPr>
                <w:lang w:val="ro-RO"/>
              </w:rPr>
            </w:pPr>
            <w:r>
              <w:rPr>
                <w:lang w:val="ro-RO"/>
              </w:rPr>
              <w:t xml:space="preserve">Mod colectare </w:t>
            </w:r>
          </w:p>
        </w:tc>
        <w:tc>
          <w:tcPr>
            <w:tcW w:w="3044" w:type="dxa"/>
          </w:tcPr>
          <w:p w:rsidR="006A161A" w:rsidRDefault="006A161A">
            <w:pPr>
              <w:rPr>
                <w:lang w:val="ro-RO"/>
              </w:rPr>
            </w:pPr>
            <w:r>
              <w:rPr>
                <w:lang w:val="ro-RO"/>
              </w:rPr>
              <w:t xml:space="preserve">Facilitate unde va fi transportat </w:t>
            </w:r>
          </w:p>
        </w:tc>
      </w:tr>
      <w:tr w:rsidR="006A161A" w:rsidRPr="007C6AFC" w:rsidTr="006A161A">
        <w:tc>
          <w:tcPr>
            <w:tcW w:w="3045" w:type="dxa"/>
          </w:tcPr>
          <w:p w:rsidR="006A161A" w:rsidRPr="007C6AFC" w:rsidRDefault="007C6AFC" w:rsidP="006A161A">
            <w:pPr>
              <w:rPr>
                <w:lang w:val="pt-PT"/>
              </w:rPr>
            </w:pPr>
            <w:r w:rsidRPr="007C6AFC">
              <w:rPr>
                <w:lang w:val="pt-PT"/>
              </w:rPr>
              <w:t>B</w:t>
            </w:r>
            <w:r w:rsidR="006A161A" w:rsidRPr="007C6AFC">
              <w:rPr>
                <w:lang w:val="pt-PT"/>
              </w:rPr>
              <w:t>iodegradabile</w:t>
            </w:r>
            <w:r w:rsidRPr="007C6AFC">
              <w:rPr>
                <w:lang w:val="pt-PT"/>
              </w:rPr>
              <w:t>, cu excepția deșeurilor verzi</w:t>
            </w:r>
            <w:r w:rsidR="00B24549">
              <w:rPr>
                <w:lang w:val="pt-PT"/>
              </w:rPr>
              <w:t>,</w:t>
            </w:r>
            <w:r w:rsidRPr="007C6AFC">
              <w:rPr>
                <w:lang w:val="pt-PT"/>
              </w:rPr>
              <w:t xml:space="preserve"> </w:t>
            </w:r>
            <w:r w:rsidR="00B24549">
              <w:rPr>
                <w:lang w:val="pt-PT"/>
              </w:rPr>
              <w:t xml:space="preserve">din mediul rural </w:t>
            </w:r>
          </w:p>
        </w:tc>
        <w:tc>
          <w:tcPr>
            <w:tcW w:w="3044" w:type="dxa"/>
          </w:tcPr>
          <w:p w:rsidR="006A161A" w:rsidRDefault="007C6AFC" w:rsidP="007C6AFC">
            <w:pPr>
              <w:rPr>
                <w:lang w:val="ro-RO"/>
              </w:rPr>
            </w:pPr>
            <w:r>
              <w:rPr>
                <w:lang w:val="ro-RO"/>
              </w:rPr>
              <w:t>Î</w:t>
            </w:r>
            <w:r w:rsidR="006A161A">
              <w:rPr>
                <w:lang w:val="ro-RO"/>
              </w:rPr>
              <w:t xml:space="preserve">n amestec cu reziduale </w:t>
            </w:r>
          </w:p>
        </w:tc>
        <w:tc>
          <w:tcPr>
            <w:tcW w:w="3044" w:type="dxa"/>
          </w:tcPr>
          <w:p w:rsidR="006A161A" w:rsidRDefault="00A85539" w:rsidP="001B0B98">
            <w:pPr>
              <w:rPr>
                <w:lang w:val="ro-RO"/>
              </w:rPr>
            </w:pPr>
            <w:r>
              <w:rPr>
                <w:lang w:val="ro-RO"/>
              </w:rPr>
              <w:t xml:space="preserve">Stația de transfer </w:t>
            </w:r>
            <w:r w:rsidR="001B0B98">
              <w:rPr>
                <w:lang w:val="ro-RO"/>
              </w:rPr>
              <w:t xml:space="preserve">Bălăușeri </w:t>
            </w:r>
          </w:p>
        </w:tc>
      </w:tr>
      <w:tr w:rsidR="00B24549" w:rsidRPr="007C6AFC" w:rsidTr="006A161A">
        <w:tc>
          <w:tcPr>
            <w:tcW w:w="3045" w:type="dxa"/>
          </w:tcPr>
          <w:p w:rsidR="00B24549" w:rsidRPr="007C6AFC" w:rsidRDefault="00B24549" w:rsidP="006A161A">
            <w:pPr>
              <w:rPr>
                <w:lang w:val="pt-PT"/>
              </w:rPr>
            </w:pPr>
            <w:r>
              <w:rPr>
                <w:lang w:val="pt-PT"/>
              </w:rPr>
              <w:t xml:space="preserve">Biodegradabile din mediul urban </w:t>
            </w:r>
          </w:p>
        </w:tc>
        <w:tc>
          <w:tcPr>
            <w:tcW w:w="3044" w:type="dxa"/>
          </w:tcPr>
          <w:p w:rsidR="00B24549" w:rsidRDefault="00B24549" w:rsidP="007C6AFC">
            <w:pPr>
              <w:rPr>
                <w:lang w:val="ro-RO"/>
              </w:rPr>
            </w:pPr>
            <w:r w:rsidRPr="00B24549">
              <w:rPr>
                <w:lang w:val="ro-RO"/>
              </w:rPr>
              <w:t>În amestec cu reziduale</w:t>
            </w:r>
          </w:p>
        </w:tc>
        <w:tc>
          <w:tcPr>
            <w:tcW w:w="3044" w:type="dxa"/>
          </w:tcPr>
          <w:p w:rsidR="00B24549" w:rsidRDefault="00B24549" w:rsidP="001B0B98">
            <w:pPr>
              <w:rPr>
                <w:lang w:val="ro-RO"/>
              </w:rPr>
            </w:pPr>
            <w:r>
              <w:rPr>
                <w:lang w:val="ro-RO"/>
              </w:rPr>
              <w:t>Depozitul de deșeuri Sighișoara</w:t>
            </w:r>
          </w:p>
        </w:tc>
      </w:tr>
      <w:tr w:rsidR="001B0B98" w:rsidRPr="00A85539" w:rsidTr="006A161A">
        <w:tc>
          <w:tcPr>
            <w:tcW w:w="3045" w:type="dxa"/>
          </w:tcPr>
          <w:p w:rsidR="001B0B98" w:rsidRPr="00B24549" w:rsidRDefault="001B0B98" w:rsidP="001B0B98">
            <w:proofErr w:type="spellStart"/>
            <w:r w:rsidRPr="00B24549">
              <w:t>hârtie</w:t>
            </w:r>
            <w:proofErr w:type="spellEnd"/>
            <w:r w:rsidRPr="00B24549">
              <w:t>/carton</w:t>
            </w:r>
            <w:r w:rsidR="00B24549" w:rsidRPr="00B24549">
              <w:t xml:space="preserve">, din </w:t>
            </w:r>
            <w:proofErr w:type="spellStart"/>
            <w:r w:rsidR="00B24549" w:rsidRPr="00B24549">
              <w:t>mediul</w:t>
            </w:r>
            <w:proofErr w:type="spellEnd"/>
            <w:r w:rsidR="00B24549" w:rsidRPr="00B24549">
              <w:t xml:space="preserve"> rural </w:t>
            </w:r>
          </w:p>
        </w:tc>
        <w:tc>
          <w:tcPr>
            <w:tcW w:w="3044" w:type="dxa"/>
          </w:tcPr>
          <w:p w:rsidR="001B0B98" w:rsidRDefault="001B0B98" w:rsidP="001B0B98">
            <w:pPr>
              <w:rPr>
                <w:lang w:val="ro-RO"/>
              </w:rPr>
            </w:pPr>
            <w:r>
              <w:rPr>
                <w:lang w:val="ro-RO"/>
              </w:rPr>
              <w:t xml:space="preserve">Separat </w:t>
            </w:r>
          </w:p>
        </w:tc>
        <w:tc>
          <w:tcPr>
            <w:tcW w:w="3044" w:type="dxa"/>
          </w:tcPr>
          <w:p w:rsidR="001B0B98" w:rsidRDefault="001B0B98" w:rsidP="001B0B98">
            <w:r w:rsidRPr="00142900">
              <w:rPr>
                <w:lang w:val="ro-RO"/>
              </w:rPr>
              <w:t xml:space="preserve">Stația de transfer Bălăușeri </w:t>
            </w:r>
          </w:p>
        </w:tc>
      </w:tr>
      <w:tr w:rsidR="00B24549" w:rsidRPr="00A85539" w:rsidTr="006A161A">
        <w:tc>
          <w:tcPr>
            <w:tcW w:w="3045" w:type="dxa"/>
          </w:tcPr>
          <w:p w:rsidR="00B24549" w:rsidRPr="00B24549" w:rsidRDefault="00B24549" w:rsidP="001B0B98">
            <w:proofErr w:type="spellStart"/>
            <w:r w:rsidRPr="00B24549">
              <w:t>hârtie</w:t>
            </w:r>
            <w:proofErr w:type="spellEnd"/>
            <w:r w:rsidRPr="00B24549">
              <w:t>/carton</w:t>
            </w:r>
            <w:r>
              <w:t xml:space="preserve">, din </w:t>
            </w:r>
            <w:proofErr w:type="spellStart"/>
            <w:r>
              <w:t>mediul</w:t>
            </w:r>
            <w:proofErr w:type="spellEnd"/>
            <w:r>
              <w:t xml:space="preserve"> urban </w:t>
            </w:r>
          </w:p>
        </w:tc>
        <w:tc>
          <w:tcPr>
            <w:tcW w:w="3044" w:type="dxa"/>
          </w:tcPr>
          <w:p w:rsidR="00B24549" w:rsidRDefault="00B24549" w:rsidP="001B0B98">
            <w:pPr>
              <w:rPr>
                <w:lang w:val="ro-RO"/>
              </w:rPr>
            </w:pPr>
            <w:r w:rsidRPr="00B24549">
              <w:rPr>
                <w:lang w:val="ro-RO"/>
              </w:rPr>
              <w:t>Separat</w:t>
            </w:r>
          </w:p>
        </w:tc>
        <w:tc>
          <w:tcPr>
            <w:tcW w:w="3044" w:type="dxa"/>
          </w:tcPr>
          <w:p w:rsidR="00B24549" w:rsidRPr="00142900" w:rsidRDefault="00B24549" w:rsidP="00B24549">
            <w:pPr>
              <w:rPr>
                <w:lang w:val="ro-RO"/>
              </w:rPr>
            </w:pPr>
            <w:r>
              <w:rPr>
                <w:lang w:val="ro-RO"/>
              </w:rPr>
              <w:t xml:space="preserve">Stația de sortare Sighișoara </w:t>
            </w:r>
          </w:p>
        </w:tc>
      </w:tr>
      <w:tr w:rsidR="001B0B98" w:rsidTr="006A161A">
        <w:tc>
          <w:tcPr>
            <w:tcW w:w="3045" w:type="dxa"/>
          </w:tcPr>
          <w:p w:rsidR="001B0B98" w:rsidRPr="00A85539" w:rsidRDefault="00B24549" w:rsidP="001B0B98">
            <w:pPr>
              <w:rPr>
                <w:lang w:val="pt-PT"/>
              </w:rPr>
            </w:pPr>
            <w:r>
              <w:rPr>
                <w:lang w:val="pt-PT"/>
              </w:rPr>
              <w:t>P</w:t>
            </w:r>
            <w:r w:rsidR="001B0B98" w:rsidRPr="00A85539">
              <w:rPr>
                <w:lang w:val="pt-PT"/>
              </w:rPr>
              <w:t>lastic</w:t>
            </w:r>
            <w:r>
              <w:rPr>
                <w:lang w:val="pt-PT"/>
              </w:rPr>
              <w:t>,</w:t>
            </w:r>
            <w:r w:rsidRPr="00B24549">
              <w:t xml:space="preserve"> din </w:t>
            </w:r>
            <w:proofErr w:type="spellStart"/>
            <w:r w:rsidRPr="00B24549">
              <w:t>mediul</w:t>
            </w:r>
            <w:proofErr w:type="spellEnd"/>
            <w:r w:rsidRPr="00B24549">
              <w:t xml:space="preserve"> rural</w:t>
            </w:r>
          </w:p>
        </w:tc>
        <w:tc>
          <w:tcPr>
            <w:tcW w:w="3044" w:type="dxa"/>
          </w:tcPr>
          <w:p w:rsidR="001B0B98" w:rsidRPr="00A85539" w:rsidRDefault="001B0B98" w:rsidP="001B0B98">
            <w:pPr>
              <w:rPr>
                <w:lang w:val="pt-PT"/>
              </w:rPr>
            </w:pPr>
            <w:r>
              <w:rPr>
                <w:lang w:val="ro-RO"/>
              </w:rPr>
              <w:t xml:space="preserve">În amestec cu Metal </w:t>
            </w:r>
          </w:p>
        </w:tc>
        <w:tc>
          <w:tcPr>
            <w:tcW w:w="3044" w:type="dxa"/>
          </w:tcPr>
          <w:p w:rsidR="001B0B98" w:rsidRDefault="001B0B98" w:rsidP="001B0B98">
            <w:r w:rsidRPr="00142900">
              <w:rPr>
                <w:lang w:val="ro-RO"/>
              </w:rPr>
              <w:t xml:space="preserve">Stația de transfer Bălăușeri </w:t>
            </w:r>
          </w:p>
        </w:tc>
      </w:tr>
      <w:tr w:rsidR="00B24549" w:rsidTr="006A161A">
        <w:tc>
          <w:tcPr>
            <w:tcW w:w="3045" w:type="dxa"/>
          </w:tcPr>
          <w:p w:rsidR="00B24549" w:rsidRPr="00A85539" w:rsidRDefault="00B24549" w:rsidP="001B0B98">
            <w:pPr>
              <w:rPr>
                <w:lang w:val="pt-PT"/>
              </w:rPr>
            </w:pPr>
            <w:r w:rsidRPr="00B24549">
              <w:rPr>
                <w:lang w:val="pt-PT"/>
              </w:rPr>
              <w:t>Plastic,</w:t>
            </w:r>
            <w:r w:rsidRPr="00B24549">
              <w:t xml:space="preserve"> </w:t>
            </w:r>
            <w:r>
              <w:t xml:space="preserve">din </w:t>
            </w:r>
            <w:proofErr w:type="spellStart"/>
            <w:r>
              <w:t>mediul</w:t>
            </w:r>
            <w:proofErr w:type="spellEnd"/>
            <w:r>
              <w:t xml:space="preserve"> urban </w:t>
            </w:r>
          </w:p>
        </w:tc>
        <w:tc>
          <w:tcPr>
            <w:tcW w:w="3044" w:type="dxa"/>
          </w:tcPr>
          <w:p w:rsidR="00B24549" w:rsidRDefault="00B24549" w:rsidP="001B0B98">
            <w:pPr>
              <w:rPr>
                <w:lang w:val="ro-RO"/>
              </w:rPr>
            </w:pPr>
            <w:r w:rsidRPr="00B24549">
              <w:rPr>
                <w:lang w:val="ro-RO"/>
              </w:rPr>
              <w:t>În amestec cu Metal</w:t>
            </w:r>
          </w:p>
        </w:tc>
        <w:tc>
          <w:tcPr>
            <w:tcW w:w="3044" w:type="dxa"/>
          </w:tcPr>
          <w:p w:rsidR="00B24549" w:rsidRPr="00142900" w:rsidRDefault="00B24549" w:rsidP="001B0B98">
            <w:pPr>
              <w:rPr>
                <w:lang w:val="ro-RO"/>
              </w:rPr>
            </w:pPr>
            <w:r w:rsidRPr="00B24549">
              <w:rPr>
                <w:lang w:val="ro-RO"/>
              </w:rPr>
              <w:t>Stația de sortare Sighișoara</w:t>
            </w:r>
          </w:p>
        </w:tc>
      </w:tr>
      <w:tr w:rsidR="001B0B98" w:rsidTr="006A161A">
        <w:tc>
          <w:tcPr>
            <w:tcW w:w="3045" w:type="dxa"/>
          </w:tcPr>
          <w:p w:rsidR="001B0B98" w:rsidRPr="009F7989" w:rsidRDefault="001B0B98" w:rsidP="001B0B98">
            <w:r w:rsidRPr="009F7989">
              <w:t xml:space="preserve">metal </w:t>
            </w:r>
            <w:r w:rsidR="00B24549" w:rsidRPr="00B24549">
              <w:t xml:space="preserve">din </w:t>
            </w:r>
            <w:proofErr w:type="spellStart"/>
            <w:r w:rsidR="00B24549" w:rsidRPr="00B24549">
              <w:t>mediul</w:t>
            </w:r>
            <w:proofErr w:type="spellEnd"/>
            <w:r w:rsidR="00B24549" w:rsidRPr="00B24549">
              <w:t xml:space="preserve"> rural</w:t>
            </w:r>
          </w:p>
        </w:tc>
        <w:tc>
          <w:tcPr>
            <w:tcW w:w="3044" w:type="dxa"/>
          </w:tcPr>
          <w:p w:rsidR="001B0B98" w:rsidRDefault="001B0B98" w:rsidP="001B0B98">
            <w:r w:rsidRPr="007C6AFC">
              <w:rPr>
                <w:lang w:val="ro-RO"/>
              </w:rPr>
              <w:t>Î</w:t>
            </w:r>
            <w:r>
              <w:rPr>
                <w:lang w:val="ro-RO"/>
              </w:rPr>
              <w:t xml:space="preserve">n amestec cu Plastic </w:t>
            </w:r>
          </w:p>
        </w:tc>
        <w:tc>
          <w:tcPr>
            <w:tcW w:w="3044" w:type="dxa"/>
          </w:tcPr>
          <w:p w:rsidR="001B0B98" w:rsidRDefault="001B0B98" w:rsidP="001B0B98">
            <w:r w:rsidRPr="00142900">
              <w:rPr>
                <w:lang w:val="ro-RO"/>
              </w:rPr>
              <w:t xml:space="preserve">Stația de transfer Bălăușeri </w:t>
            </w:r>
          </w:p>
        </w:tc>
      </w:tr>
      <w:tr w:rsidR="00B24549" w:rsidTr="006A161A">
        <w:tc>
          <w:tcPr>
            <w:tcW w:w="3045" w:type="dxa"/>
          </w:tcPr>
          <w:p w:rsidR="00B24549" w:rsidRPr="009F7989" w:rsidRDefault="00B24549" w:rsidP="001B0B98">
            <w:r w:rsidRPr="00B24549">
              <w:t xml:space="preserve">metal </w:t>
            </w:r>
            <w:r>
              <w:t xml:space="preserve">din </w:t>
            </w:r>
            <w:proofErr w:type="spellStart"/>
            <w:r>
              <w:t>mediul</w:t>
            </w:r>
            <w:proofErr w:type="spellEnd"/>
            <w:r>
              <w:t xml:space="preserve"> urban</w:t>
            </w:r>
          </w:p>
        </w:tc>
        <w:tc>
          <w:tcPr>
            <w:tcW w:w="3044" w:type="dxa"/>
          </w:tcPr>
          <w:p w:rsidR="00B24549" w:rsidRPr="007C6AFC" w:rsidRDefault="00B24549" w:rsidP="001B0B98">
            <w:pPr>
              <w:rPr>
                <w:lang w:val="ro-RO"/>
              </w:rPr>
            </w:pPr>
            <w:r w:rsidRPr="00B24549">
              <w:rPr>
                <w:lang w:val="ro-RO"/>
              </w:rPr>
              <w:t>În amestec cu Plastic</w:t>
            </w:r>
          </w:p>
        </w:tc>
        <w:tc>
          <w:tcPr>
            <w:tcW w:w="3044" w:type="dxa"/>
          </w:tcPr>
          <w:p w:rsidR="00B24549" w:rsidRPr="00142900" w:rsidRDefault="00B24549" w:rsidP="001B0B98">
            <w:pPr>
              <w:rPr>
                <w:lang w:val="ro-RO"/>
              </w:rPr>
            </w:pPr>
            <w:r w:rsidRPr="00B24549">
              <w:rPr>
                <w:lang w:val="ro-RO"/>
              </w:rPr>
              <w:t>Stația de sortare Sighișoara</w:t>
            </w:r>
          </w:p>
        </w:tc>
      </w:tr>
      <w:tr w:rsidR="001B0B98" w:rsidTr="006A161A">
        <w:tc>
          <w:tcPr>
            <w:tcW w:w="3045" w:type="dxa"/>
          </w:tcPr>
          <w:p w:rsidR="001B0B98" w:rsidRPr="009F7989" w:rsidRDefault="001B0B98" w:rsidP="001B0B98">
            <w:proofErr w:type="spellStart"/>
            <w:r w:rsidRPr="009F7989">
              <w:t>sticlă</w:t>
            </w:r>
            <w:proofErr w:type="spellEnd"/>
            <w:r w:rsidR="00B24549" w:rsidRPr="00B24549">
              <w:t xml:space="preserve"> din </w:t>
            </w:r>
            <w:proofErr w:type="spellStart"/>
            <w:r w:rsidR="00B24549" w:rsidRPr="00B24549">
              <w:t>mediul</w:t>
            </w:r>
            <w:proofErr w:type="spellEnd"/>
            <w:r w:rsidR="00B24549" w:rsidRPr="00B24549">
              <w:t xml:space="preserve"> rural</w:t>
            </w:r>
          </w:p>
        </w:tc>
        <w:tc>
          <w:tcPr>
            <w:tcW w:w="3044" w:type="dxa"/>
          </w:tcPr>
          <w:p w:rsidR="001B0B98" w:rsidRPr="00EC6A63" w:rsidRDefault="001B0B98" w:rsidP="001B0B98">
            <w:pPr>
              <w:rPr>
                <w:lang w:val="ro-RO"/>
              </w:rPr>
            </w:pPr>
            <w:r>
              <w:rPr>
                <w:lang w:val="ro-RO"/>
              </w:rPr>
              <w:t xml:space="preserve">Separat </w:t>
            </w:r>
          </w:p>
        </w:tc>
        <w:tc>
          <w:tcPr>
            <w:tcW w:w="3044" w:type="dxa"/>
          </w:tcPr>
          <w:p w:rsidR="001B0B98" w:rsidRDefault="001B0B98" w:rsidP="001B0B98">
            <w:r w:rsidRPr="00142900">
              <w:rPr>
                <w:lang w:val="ro-RO"/>
              </w:rPr>
              <w:t xml:space="preserve">Stația de transfer Bălăușeri </w:t>
            </w:r>
          </w:p>
        </w:tc>
      </w:tr>
      <w:tr w:rsidR="00B24549" w:rsidRPr="007C6AFC" w:rsidTr="00B24549">
        <w:trPr>
          <w:trHeight w:val="242"/>
        </w:trPr>
        <w:tc>
          <w:tcPr>
            <w:tcW w:w="3045" w:type="dxa"/>
          </w:tcPr>
          <w:p w:rsidR="00B24549" w:rsidRDefault="00B24549" w:rsidP="001B0B98">
            <w:proofErr w:type="spellStart"/>
            <w:r w:rsidRPr="00B24549">
              <w:t>sticlă</w:t>
            </w:r>
            <w:proofErr w:type="spellEnd"/>
            <w:r w:rsidRPr="00B24549">
              <w:t xml:space="preserve"> </w:t>
            </w:r>
            <w:r>
              <w:t xml:space="preserve">din </w:t>
            </w:r>
            <w:proofErr w:type="spellStart"/>
            <w:r>
              <w:t>mediul</w:t>
            </w:r>
            <w:proofErr w:type="spellEnd"/>
            <w:r>
              <w:t xml:space="preserve"> urban </w:t>
            </w:r>
          </w:p>
        </w:tc>
        <w:tc>
          <w:tcPr>
            <w:tcW w:w="3044" w:type="dxa"/>
          </w:tcPr>
          <w:p w:rsidR="00B24549" w:rsidRDefault="00B24549" w:rsidP="001B0B98">
            <w:pPr>
              <w:rPr>
                <w:lang w:val="ro-RO"/>
              </w:rPr>
            </w:pPr>
            <w:r w:rsidRPr="00B24549">
              <w:rPr>
                <w:lang w:val="ro-RO"/>
              </w:rPr>
              <w:t>Separat</w:t>
            </w:r>
          </w:p>
        </w:tc>
        <w:tc>
          <w:tcPr>
            <w:tcW w:w="3044" w:type="dxa"/>
          </w:tcPr>
          <w:p w:rsidR="00B24549" w:rsidRPr="00142900" w:rsidRDefault="00B24549" w:rsidP="001B0B98">
            <w:pPr>
              <w:rPr>
                <w:lang w:val="ro-RO"/>
              </w:rPr>
            </w:pPr>
            <w:r w:rsidRPr="00B24549">
              <w:rPr>
                <w:lang w:val="ro-RO"/>
              </w:rPr>
              <w:t>Stația de sortare Sighișoara</w:t>
            </w:r>
          </w:p>
        </w:tc>
      </w:tr>
      <w:tr w:rsidR="001B0B98" w:rsidRPr="007C6AFC" w:rsidTr="00B24549">
        <w:trPr>
          <w:trHeight w:val="242"/>
        </w:trPr>
        <w:tc>
          <w:tcPr>
            <w:tcW w:w="3045" w:type="dxa"/>
          </w:tcPr>
          <w:p w:rsidR="001B0B98" w:rsidRDefault="001B0B98" w:rsidP="001B0B98">
            <w:proofErr w:type="spellStart"/>
            <w:r>
              <w:t>R</w:t>
            </w:r>
            <w:r w:rsidRPr="009F7989">
              <w:t>eziduale</w:t>
            </w:r>
            <w:proofErr w:type="spellEnd"/>
            <w:r w:rsidRPr="009F7989">
              <w:t xml:space="preserve"> plus </w:t>
            </w:r>
            <w:proofErr w:type="spellStart"/>
            <w:r w:rsidRPr="009F7989">
              <w:t>altele</w:t>
            </w:r>
            <w:proofErr w:type="spellEnd"/>
            <w:r w:rsidR="00B24549">
              <w:t xml:space="preserve">, din </w:t>
            </w:r>
            <w:proofErr w:type="spellStart"/>
            <w:r w:rsidR="00B24549">
              <w:t>mediul</w:t>
            </w:r>
            <w:proofErr w:type="spellEnd"/>
            <w:r w:rsidR="00B24549">
              <w:t xml:space="preserve"> rural </w:t>
            </w:r>
          </w:p>
        </w:tc>
        <w:tc>
          <w:tcPr>
            <w:tcW w:w="3044" w:type="dxa"/>
          </w:tcPr>
          <w:p w:rsidR="001B0B98" w:rsidRDefault="001B0B98" w:rsidP="001B0B98">
            <w:pPr>
              <w:rPr>
                <w:lang w:val="ro-RO"/>
              </w:rPr>
            </w:pPr>
            <w:r>
              <w:rPr>
                <w:lang w:val="ro-RO"/>
              </w:rPr>
              <w:t>Î</w:t>
            </w:r>
            <w:r w:rsidRPr="006A161A">
              <w:rPr>
                <w:lang w:val="ro-RO"/>
              </w:rPr>
              <w:t xml:space="preserve">n amestec cu </w:t>
            </w:r>
            <w:r>
              <w:rPr>
                <w:lang w:val="ro-RO"/>
              </w:rPr>
              <w:t xml:space="preserve">biodegradabile </w:t>
            </w:r>
          </w:p>
        </w:tc>
        <w:tc>
          <w:tcPr>
            <w:tcW w:w="3044" w:type="dxa"/>
          </w:tcPr>
          <w:p w:rsidR="001B0B98" w:rsidRDefault="001B0B98" w:rsidP="001B0B98">
            <w:r w:rsidRPr="00142900">
              <w:rPr>
                <w:lang w:val="ro-RO"/>
              </w:rPr>
              <w:t xml:space="preserve">Stația de transfer Bălăușeri </w:t>
            </w:r>
          </w:p>
        </w:tc>
      </w:tr>
      <w:tr w:rsidR="00B24549" w:rsidRPr="007C6AFC" w:rsidTr="006A161A">
        <w:tc>
          <w:tcPr>
            <w:tcW w:w="3045" w:type="dxa"/>
          </w:tcPr>
          <w:p w:rsidR="00B24549" w:rsidRDefault="00B24549" w:rsidP="001B0B98">
            <w:proofErr w:type="spellStart"/>
            <w:r w:rsidRPr="00B24549">
              <w:t>Reziduale</w:t>
            </w:r>
            <w:proofErr w:type="spellEnd"/>
            <w:r w:rsidRPr="00B24549">
              <w:t xml:space="preserve"> plus </w:t>
            </w:r>
            <w:proofErr w:type="spellStart"/>
            <w:r w:rsidRPr="00B24549">
              <w:t>altele</w:t>
            </w:r>
            <w:proofErr w:type="spellEnd"/>
            <w:r>
              <w:t xml:space="preserve">, din </w:t>
            </w:r>
            <w:proofErr w:type="spellStart"/>
            <w:r>
              <w:t>mediul</w:t>
            </w:r>
            <w:proofErr w:type="spellEnd"/>
            <w:r>
              <w:t xml:space="preserve"> urban </w:t>
            </w:r>
          </w:p>
        </w:tc>
        <w:tc>
          <w:tcPr>
            <w:tcW w:w="3044" w:type="dxa"/>
          </w:tcPr>
          <w:p w:rsidR="00B24549" w:rsidRDefault="00B24549" w:rsidP="001B0B98">
            <w:pPr>
              <w:rPr>
                <w:lang w:val="ro-RO"/>
              </w:rPr>
            </w:pPr>
            <w:r w:rsidRPr="00B24549">
              <w:rPr>
                <w:lang w:val="ro-RO"/>
              </w:rPr>
              <w:t>În amestec cu biodegradabile</w:t>
            </w:r>
          </w:p>
        </w:tc>
        <w:tc>
          <w:tcPr>
            <w:tcW w:w="3044" w:type="dxa"/>
          </w:tcPr>
          <w:p w:rsidR="00B24549" w:rsidRPr="00142900" w:rsidRDefault="00B24549" w:rsidP="001B0B98">
            <w:pPr>
              <w:rPr>
                <w:lang w:val="ro-RO"/>
              </w:rPr>
            </w:pPr>
            <w:r w:rsidRPr="00B24549">
              <w:rPr>
                <w:lang w:val="ro-RO"/>
              </w:rPr>
              <w:t>Depozitul de deșeuri Sighișoara</w:t>
            </w:r>
          </w:p>
        </w:tc>
      </w:tr>
      <w:tr w:rsidR="001B0B98" w:rsidRPr="007C6AFC" w:rsidTr="006A161A">
        <w:tc>
          <w:tcPr>
            <w:tcW w:w="3045" w:type="dxa"/>
          </w:tcPr>
          <w:p w:rsidR="001B0B98" w:rsidRPr="007C6AFC" w:rsidRDefault="001B0B98" w:rsidP="001B0B98">
            <w:pPr>
              <w:rPr>
                <w:lang w:val="pt-PT"/>
              </w:rPr>
            </w:pPr>
            <w:r>
              <w:rPr>
                <w:lang w:val="pt-PT"/>
              </w:rPr>
              <w:t xml:space="preserve">Deșeuri verzi (din parcuri și gradini) </w:t>
            </w:r>
          </w:p>
        </w:tc>
        <w:tc>
          <w:tcPr>
            <w:tcW w:w="3044" w:type="dxa"/>
          </w:tcPr>
          <w:p w:rsidR="001B0B98" w:rsidRPr="006A161A" w:rsidRDefault="001B0B98" w:rsidP="001B0B98">
            <w:pPr>
              <w:rPr>
                <w:lang w:val="ro-RO"/>
              </w:rPr>
            </w:pPr>
            <w:r w:rsidRPr="001B0B98">
              <w:rPr>
                <w:lang w:val="ro-RO"/>
              </w:rPr>
              <w:t>Separat</w:t>
            </w:r>
          </w:p>
        </w:tc>
        <w:tc>
          <w:tcPr>
            <w:tcW w:w="3044" w:type="dxa"/>
          </w:tcPr>
          <w:p w:rsidR="001B0B98" w:rsidRDefault="001B0B98" w:rsidP="001B0B98">
            <w:r w:rsidRPr="00142900">
              <w:rPr>
                <w:lang w:val="ro-RO"/>
              </w:rPr>
              <w:t xml:space="preserve">Stația de transfer Bălăușeri </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lastRenderedPageBreak/>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b/>
                <w:lang w:val="ro-RO"/>
              </w:rPr>
            </w:pPr>
            <w:r w:rsidRPr="00D14956">
              <w:rPr>
                <w:b/>
                <w:lang w:val="ro-RO"/>
              </w:rPr>
              <w:t>2</w:t>
            </w:r>
          </w:p>
        </w:tc>
        <w:tc>
          <w:tcPr>
            <w:tcW w:w="8693" w:type="dxa"/>
            <w:gridSpan w:val="3"/>
          </w:tcPr>
          <w:p w:rsidR="00D14956" w:rsidRPr="00D14956" w:rsidRDefault="00D14956" w:rsidP="00D14956">
            <w:pPr>
              <w:rPr>
                <w:b/>
                <w:lang w:val="ro-RO"/>
              </w:rPr>
            </w:pPr>
            <w:r w:rsidRPr="00D14956">
              <w:rPr>
                <w:b/>
                <w:lang w:val="ro-RO"/>
              </w:rPr>
              <w:t>Mediul rural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p>
    <w:p w:rsidR="006538CD" w:rsidRPr="00D14956" w:rsidRDefault="006538CD">
      <w:pPr>
        <w:rPr>
          <w:lang w:val="it-IT"/>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p>
    <w:tbl>
      <w:tblPr>
        <w:tblStyle w:val="Rcsostblzat"/>
        <w:tblW w:w="0" w:type="auto"/>
        <w:tblLook w:val="04A0" w:firstRow="1" w:lastRow="0" w:firstColumn="1" w:lastColumn="0" w:noHBand="0" w:noVBand="1"/>
      </w:tblPr>
      <w:tblGrid>
        <w:gridCol w:w="1063"/>
        <w:gridCol w:w="1226"/>
        <w:gridCol w:w="951"/>
        <w:gridCol w:w="1226"/>
        <w:gridCol w:w="1206"/>
        <w:gridCol w:w="1296"/>
      </w:tblGrid>
      <w:tr w:rsidR="00EB7A43" w:rsidTr="00283031">
        <w:tc>
          <w:tcPr>
            <w:tcW w:w="1063" w:type="dxa"/>
          </w:tcPr>
          <w:p w:rsidR="00EB7A43" w:rsidRDefault="00EB7A43">
            <w:pPr>
              <w:rPr>
                <w:lang w:val="ro-RO"/>
              </w:rPr>
            </w:pPr>
            <w:r>
              <w:rPr>
                <w:lang w:val="ro-RO"/>
              </w:rPr>
              <w:lastRenderedPageBreak/>
              <w:t xml:space="preserve">Tip recipient </w:t>
            </w:r>
          </w:p>
        </w:tc>
        <w:tc>
          <w:tcPr>
            <w:tcW w:w="1226" w:type="dxa"/>
          </w:tcPr>
          <w:p w:rsidR="00EB7A43" w:rsidRDefault="00EB7A43"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EB7A43" w:rsidRDefault="00EB7A43" w:rsidP="006538CD">
            <w:pPr>
              <w:rPr>
                <w:lang w:val="ro-RO"/>
              </w:rPr>
            </w:pPr>
            <w:proofErr w:type="spellStart"/>
            <w:r w:rsidRPr="006538CD">
              <w:rPr>
                <w:b/>
                <w:bCs/>
              </w:rPr>
              <w:t>Pubele</w:t>
            </w:r>
            <w:proofErr w:type="spellEnd"/>
            <w:r w:rsidRPr="006538CD">
              <w:rPr>
                <w:b/>
                <w:bCs/>
              </w:rPr>
              <w:t xml:space="preserve"> 120 l </w:t>
            </w:r>
          </w:p>
        </w:tc>
        <w:tc>
          <w:tcPr>
            <w:tcW w:w="1226" w:type="dxa"/>
          </w:tcPr>
          <w:p w:rsidR="00EB7A43" w:rsidRPr="006538CD" w:rsidRDefault="00EB7A43" w:rsidP="006538CD">
            <w:pPr>
              <w:rPr>
                <w:b/>
                <w:bCs/>
              </w:rPr>
            </w:pPr>
            <w:proofErr w:type="spellStart"/>
            <w:r w:rsidRPr="006538CD">
              <w:rPr>
                <w:b/>
                <w:bCs/>
              </w:rPr>
              <w:t>Containere</w:t>
            </w:r>
            <w:proofErr w:type="spellEnd"/>
            <w:r w:rsidRPr="006538CD">
              <w:rPr>
                <w:b/>
                <w:bCs/>
              </w:rPr>
              <w:t xml:space="preserve"> 4 mc</w:t>
            </w:r>
          </w:p>
          <w:p w:rsidR="00EB7A43" w:rsidRDefault="00EB7A43">
            <w:pPr>
              <w:rPr>
                <w:lang w:val="ro-RO"/>
              </w:rPr>
            </w:pPr>
          </w:p>
        </w:tc>
        <w:tc>
          <w:tcPr>
            <w:tcW w:w="1206" w:type="dxa"/>
          </w:tcPr>
          <w:p w:rsidR="00EB7A43" w:rsidRPr="006538CD" w:rsidRDefault="00EB7A43" w:rsidP="006538CD">
            <w:proofErr w:type="spellStart"/>
            <w:r w:rsidRPr="006538CD">
              <w:t>Containere</w:t>
            </w:r>
            <w:proofErr w:type="spellEnd"/>
            <w:r w:rsidRPr="006538CD">
              <w:t xml:space="preserve"> de 1,2 mc</w:t>
            </w:r>
          </w:p>
          <w:p w:rsidR="00EB7A43" w:rsidRDefault="00EB7A43">
            <w:pPr>
              <w:rPr>
                <w:lang w:val="ro-RO"/>
              </w:rPr>
            </w:pPr>
          </w:p>
        </w:tc>
        <w:tc>
          <w:tcPr>
            <w:tcW w:w="1206" w:type="dxa"/>
          </w:tcPr>
          <w:p w:rsidR="00EB7A43" w:rsidRPr="006538CD" w:rsidRDefault="00EB7A43" w:rsidP="006538CD"/>
        </w:tc>
      </w:tr>
      <w:tr w:rsidR="00EB7A43" w:rsidTr="00283031">
        <w:trPr>
          <w:trHeight w:val="350"/>
        </w:trPr>
        <w:tc>
          <w:tcPr>
            <w:tcW w:w="1063" w:type="dxa"/>
          </w:tcPr>
          <w:p w:rsidR="00EB7A43" w:rsidRDefault="00EB7A43">
            <w:pPr>
              <w:rPr>
                <w:lang w:val="ro-RO"/>
              </w:rPr>
            </w:pPr>
            <w:r>
              <w:rPr>
                <w:lang w:val="ro-RO"/>
              </w:rPr>
              <w:t xml:space="preserve">Număr </w:t>
            </w:r>
          </w:p>
        </w:tc>
        <w:tc>
          <w:tcPr>
            <w:tcW w:w="1226" w:type="dxa"/>
          </w:tcPr>
          <w:p w:rsidR="00EB7A43" w:rsidRPr="006538CD" w:rsidRDefault="00EB7A43" w:rsidP="006538CD">
            <w:r>
              <w:t>0</w:t>
            </w:r>
          </w:p>
          <w:p w:rsidR="00EB7A43" w:rsidRDefault="00EB7A43">
            <w:pPr>
              <w:rPr>
                <w:lang w:val="ro-RO"/>
              </w:rPr>
            </w:pPr>
          </w:p>
        </w:tc>
        <w:tc>
          <w:tcPr>
            <w:tcW w:w="951" w:type="dxa"/>
          </w:tcPr>
          <w:p w:rsidR="00EB7A43" w:rsidRDefault="00EB7A43">
            <w:pPr>
              <w:rPr>
                <w:lang w:val="ro-RO"/>
              </w:rPr>
            </w:pPr>
            <w:r w:rsidRPr="00905663">
              <w:t>6589</w:t>
            </w:r>
          </w:p>
        </w:tc>
        <w:tc>
          <w:tcPr>
            <w:tcW w:w="1226" w:type="dxa"/>
          </w:tcPr>
          <w:p w:rsidR="00EB7A43" w:rsidRPr="006538CD" w:rsidRDefault="00EB7A43" w:rsidP="006538CD">
            <w:r>
              <w:t>5</w:t>
            </w:r>
          </w:p>
          <w:p w:rsidR="00EB7A43" w:rsidRDefault="00EB7A43">
            <w:pPr>
              <w:rPr>
                <w:lang w:val="ro-RO"/>
              </w:rPr>
            </w:pPr>
          </w:p>
        </w:tc>
        <w:tc>
          <w:tcPr>
            <w:tcW w:w="1206" w:type="dxa"/>
          </w:tcPr>
          <w:p w:rsidR="00EB7A43" w:rsidRPr="006538CD" w:rsidRDefault="00EB7A43" w:rsidP="006538CD">
            <w:r>
              <w:t>6</w:t>
            </w:r>
          </w:p>
          <w:p w:rsidR="00EB7A43" w:rsidRDefault="00EB7A43">
            <w:pPr>
              <w:rPr>
                <w:lang w:val="ro-RO"/>
              </w:rPr>
            </w:pPr>
          </w:p>
        </w:tc>
        <w:tc>
          <w:tcPr>
            <w:tcW w:w="1206" w:type="dxa"/>
          </w:tcPr>
          <w:p w:rsidR="00EB7A43" w:rsidRDefault="00EB7A43" w:rsidP="006538CD">
            <w:r>
              <w:t xml:space="preserve">La </w:t>
            </w:r>
            <w:proofErr w:type="spellStart"/>
            <w:r>
              <w:t>începerea</w:t>
            </w:r>
            <w:proofErr w:type="spellEnd"/>
            <w:r>
              <w:t xml:space="preserve"> </w:t>
            </w:r>
            <w:proofErr w:type="spellStart"/>
            <w:r>
              <w:t>contractului</w:t>
            </w:r>
            <w:proofErr w:type="spellEnd"/>
            <w:r>
              <w:t xml:space="preserve"> </w:t>
            </w:r>
          </w:p>
        </w:tc>
      </w:tr>
      <w:tr w:rsidR="00EB7A43" w:rsidTr="00283031">
        <w:trPr>
          <w:trHeight w:val="350"/>
        </w:trPr>
        <w:tc>
          <w:tcPr>
            <w:tcW w:w="1063" w:type="dxa"/>
          </w:tcPr>
          <w:p w:rsidR="00EB7A43" w:rsidRDefault="00EB7A43">
            <w:pPr>
              <w:rPr>
                <w:lang w:val="ro-RO"/>
              </w:rPr>
            </w:pPr>
            <w:r>
              <w:rPr>
                <w:lang w:val="ro-RO"/>
              </w:rPr>
              <w:t>Număr</w:t>
            </w:r>
          </w:p>
        </w:tc>
        <w:tc>
          <w:tcPr>
            <w:tcW w:w="1226" w:type="dxa"/>
          </w:tcPr>
          <w:p w:rsidR="00EB7A43" w:rsidRDefault="00EB7A43" w:rsidP="006538CD">
            <w:r>
              <w:t>51</w:t>
            </w:r>
          </w:p>
        </w:tc>
        <w:tc>
          <w:tcPr>
            <w:tcW w:w="951" w:type="dxa"/>
          </w:tcPr>
          <w:p w:rsidR="00EB7A43" w:rsidRPr="00905663" w:rsidRDefault="00EB7A43">
            <w:r>
              <w:t>5306</w:t>
            </w:r>
          </w:p>
        </w:tc>
        <w:tc>
          <w:tcPr>
            <w:tcW w:w="1226" w:type="dxa"/>
          </w:tcPr>
          <w:p w:rsidR="00EB7A43" w:rsidRDefault="00EB7A43" w:rsidP="006538CD">
            <w:r>
              <w:t>5</w:t>
            </w:r>
          </w:p>
        </w:tc>
        <w:tc>
          <w:tcPr>
            <w:tcW w:w="1206" w:type="dxa"/>
          </w:tcPr>
          <w:p w:rsidR="00EB7A43" w:rsidRDefault="00EB7A43" w:rsidP="006538CD">
            <w:r>
              <w:t>5</w:t>
            </w:r>
          </w:p>
        </w:tc>
        <w:tc>
          <w:tcPr>
            <w:tcW w:w="1206" w:type="dxa"/>
          </w:tcPr>
          <w:p w:rsidR="00EB7A43" w:rsidRDefault="00EB7A43" w:rsidP="006538CD">
            <w:r>
              <w:t xml:space="preserve">La </w:t>
            </w:r>
            <w:proofErr w:type="spellStart"/>
            <w:r>
              <w:t>preluare</w:t>
            </w:r>
            <w:proofErr w:type="spellEnd"/>
            <w:r>
              <w:t xml:space="preserve"> </w:t>
            </w:r>
            <w:proofErr w:type="spellStart"/>
            <w:r>
              <w:t>Sighișoara</w:t>
            </w:r>
            <w:proofErr w:type="spellEnd"/>
            <w:r>
              <w:t xml:space="preserve"> </w:t>
            </w:r>
          </w:p>
        </w:tc>
      </w:tr>
    </w:tbl>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6 </w:t>
      </w:r>
      <w:r w:rsidR="0071526D">
        <w:rPr>
          <w:b/>
          <w:sz w:val="24"/>
          <w:szCs w:val="24"/>
          <w:lang w:val="ro-RO"/>
        </w:rPr>
        <w:t xml:space="preserve">- </w:t>
      </w:r>
      <w:r w:rsidRPr="0071526D">
        <w:rPr>
          <w:b/>
          <w:sz w:val="24"/>
          <w:szCs w:val="24"/>
          <w:lang w:val="ro-RO"/>
        </w:rPr>
        <w:t>Lista Operatorilor economici și a instituțiilor publice din aria de operare</w:t>
      </w:r>
    </w:p>
    <w:p w:rsidR="006538CD" w:rsidRDefault="006538CD">
      <w:pPr>
        <w:rPr>
          <w:lang w:val="ro-RO"/>
        </w:rPr>
      </w:pPr>
      <w:r w:rsidRPr="006538CD">
        <w:rPr>
          <w:highlight w:val="yellow"/>
          <w:lang w:val="ro-RO"/>
        </w:rPr>
        <w:t>.........................</w:t>
      </w:r>
    </w:p>
    <w:p w:rsidR="006538CD" w:rsidRPr="00955026" w:rsidRDefault="006538CD">
      <w:pPr>
        <w:rPr>
          <w:lang w:val="ro-RO"/>
        </w:rPr>
      </w:pP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026"/>
    <w:rsid w:val="000832D8"/>
    <w:rsid w:val="00094D07"/>
    <w:rsid w:val="001425DD"/>
    <w:rsid w:val="001B0B98"/>
    <w:rsid w:val="003724C5"/>
    <w:rsid w:val="00532F14"/>
    <w:rsid w:val="00592907"/>
    <w:rsid w:val="005C7D47"/>
    <w:rsid w:val="005E4618"/>
    <w:rsid w:val="006538CD"/>
    <w:rsid w:val="006A161A"/>
    <w:rsid w:val="0071526D"/>
    <w:rsid w:val="007C6AFC"/>
    <w:rsid w:val="00905663"/>
    <w:rsid w:val="00955026"/>
    <w:rsid w:val="00A00D14"/>
    <w:rsid w:val="00A85539"/>
    <w:rsid w:val="00AF4209"/>
    <w:rsid w:val="00B2208D"/>
    <w:rsid w:val="00B24549"/>
    <w:rsid w:val="00BB19AB"/>
    <w:rsid w:val="00BB381D"/>
    <w:rsid w:val="00BF568A"/>
    <w:rsid w:val="00C31DC6"/>
    <w:rsid w:val="00CC7AB3"/>
    <w:rsid w:val="00D14956"/>
    <w:rsid w:val="00D94D33"/>
    <w:rsid w:val="00DA7FDF"/>
    <w:rsid w:val="00EB7A43"/>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CB0C8"/>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448508544">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813058621">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Pál Csaba</cp:lastModifiedBy>
  <cp:revision>14</cp:revision>
  <dcterms:created xsi:type="dcterms:W3CDTF">2018-09-12T18:54:00Z</dcterms:created>
  <dcterms:modified xsi:type="dcterms:W3CDTF">2018-10-02T12:52:00Z</dcterms:modified>
</cp:coreProperties>
</file>