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oSpacing"/>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oSpacing"/>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oSpacing"/>
        <w:jc w:val="center"/>
        <w:rPr>
          <w:rFonts w:asciiTheme="minorHAnsi" w:hAnsiTheme="minorHAnsi"/>
          <w:b/>
          <w:sz w:val="24"/>
          <w:szCs w:val="24"/>
        </w:rPr>
      </w:pPr>
    </w:p>
    <w:p w:rsidR="00FF2AC9" w:rsidRPr="001778D8" w:rsidRDefault="00F7751F" w:rsidP="00B16EA7">
      <w:pPr>
        <w:pStyle w:val="NoSpacing"/>
        <w:jc w:val="center"/>
        <w:rPr>
          <w:rFonts w:asciiTheme="minorHAnsi" w:hAnsiTheme="minorHAnsi"/>
          <w:b/>
          <w:sz w:val="24"/>
          <w:szCs w:val="24"/>
        </w:rPr>
      </w:pPr>
      <w:r w:rsidRPr="00F7751F">
        <w:rPr>
          <w:rFonts w:asciiTheme="minorHAnsi" w:hAnsiTheme="minorHAnsi"/>
          <w:b/>
          <w:bCs/>
          <w:color w:val="000000"/>
          <w:sz w:val="24"/>
          <w:szCs w:val="24"/>
          <w:lang w:val="pt-PT"/>
        </w:rPr>
        <w:t xml:space="preserve">Contractului de delegare a gestiunii activităţilor de colectare şi transport a deșeurilor municipale şi a altor fluxuri de deșeuri și operarea stației de transfer </w:t>
      </w:r>
      <w:r w:rsidR="00EE262A">
        <w:rPr>
          <w:rFonts w:asciiTheme="minorHAnsi" w:hAnsiTheme="minorHAnsi"/>
          <w:b/>
          <w:bCs/>
          <w:color w:val="000000"/>
          <w:sz w:val="24"/>
          <w:szCs w:val="24"/>
          <w:lang w:val="pt-PT"/>
        </w:rPr>
        <w:t>Bălăușeri</w:t>
      </w:r>
      <w:r w:rsidR="00F60689">
        <w:rPr>
          <w:rFonts w:asciiTheme="minorHAnsi" w:hAnsiTheme="minorHAnsi"/>
          <w:b/>
          <w:bCs/>
          <w:color w:val="000000"/>
          <w:sz w:val="24"/>
          <w:szCs w:val="24"/>
          <w:lang w:val="pt-PT"/>
        </w:rPr>
        <w:t xml:space="preserve"> </w:t>
      </w:r>
      <w:r w:rsidR="00E46E16" w:rsidRPr="00E46E16">
        <w:rPr>
          <w:rFonts w:asciiTheme="minorHAnsi" w:hAnsiTheme="minorHAnsi"/>
          <w:b/>
          <w:bCs/>
          <w:color w:val="000000"/>
          <w:sz w:val="24"/>
          <w:szCs w:val="24"/>
          <w:lang w:val="pt-PT"/>
        </w:rPr>
        <w:t>, componente ale serviciului de salubrizare al Județ</w:t>
      </w:r>
      <w:r w:rsidR="00E46E16">
        <w:rPr>
          <w:rFonts w:asciiTheme="minorHAnsi" w:hAnsiTheme="minorHAnsi"/>
          <w:b/>
          <w:bCs/>
          <w:color w:val="000000"/>
          <w:sz w:val="24"/>
          <w:szCs w:val="24"/>
          <w:lang w:val="pt-PT"/>
        </w:rPr>
        <w:t xml:space="preserve">ului Mureș -  zona </w:t>
      </w:r>
      <w:r w:rsidR="00EE262A">
        <w:rPr>
          <w:rFonts w:asciiTheme="minorHAnsi" w:hAnsiTheme="minorHAnsi"/>
          <w:b/>
          <w:bCs/>
          <w:color w:val="000000"/>
          <w:sz w:val="24"/>
          <w:szCs w:val="24"/>
          <w:lang w:val="pt-PT"/>
        </w:rPr>
        <w:t>6 Bălăușeri</w:t>
      </w:r>
    </w:p>
    <w:p w:rsidR="00B673B2" w:rsidRPr="00BE3C1D" w:rsidRDefault="00F0232F" w:rsidP="001778D8">
      <w:pPr>
        <w:pStyle w:val="Heading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Heading6"/>
        <w:rPr>
          <w:rStyle w:val="BookTitle1"/>
        </w:rPr>
      </w:pPr>
      <w:bookmarkStart w:id="0"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0"/>
    </w:p>
    <w:p w:rsidR="00B673B2" w:rsidRPr="001778D8" w:rsidRDefault="00B673B2" w:rsidP="00B6421F">
      <w:pPr>
        <w:pStyle w:val="NoSpacing"/>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deșeurlor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Potrivit art 229 din legea 98/2016 privind achiziţiile publice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derile art. 230 stabilesc: “(1) Prin studiul de fundamentare menţionat la art. 229 alin. (1),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ctantă constată că </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o parte semnificativă a riscului de operare nu va fi transferată operatorului economic, contractul respectiv va fi considerat contract de achiziţie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Definirea riscului de operare se realizează prin prevederile art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Acesta este definit ca fiind  : „... riscul care îndeplineşte, în mod cumulativ, următoarele condiţii: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este generat de evenimente care nu se află sub controlul părţilor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implică expunerea la fluctuaţiile pieţei;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ca efect al asumării riscului de operare, concesionarului nu i se garantează, în condiţii normale de exploatare, recuperarea costurilor investiţiilor efectuate şi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fie ambele riscuri, de cerere şi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art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ctiv art.8 din legea 101/2016, “ Prin studiul de fundamentare ... entitatea contractantă are obligaţia să analizeze dacă atribuirea contractului implică transferul unei părţi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lastRenderedPageBreak/>
        <w:t>(3) În cazul în care, ca urmare a analizei prevăzute la alin. (1), entitatea contractantă constată că o parte semnificativă a riscului de operare, ... nu va fi transferată operatorul ui economic, contractul respectiv va fi considerat contract de achiziţie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oSpacing"/>
        <w:rPr>
          <w:rFonts w:asciiTheme="minorHAnsi" w:hAnsiTheme="minorHAnsi"/>
          <w:sz w:val="24"/>
          <w:szCs w:val="24"/>
        </w:rPr>
      </w:pPr>
    </w:p>
    <w:p w:rsidR="00B25AF0" w:rsidRPr="001778D8" w:rsidRDefault="00B25AF0" w:rsidP="00B25AF0">
      <w:pPr>
        <w:pStyle w:val="NoSpacing"/>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care asigură satisfacerea nevoilor esențialede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Heading6"/>
        <w:rPr>
          <w:rStyle w:val="BookTitle1"/>
        </w:rPr>
      </w:pPr>
      <w:bookmarkStart w:id="1"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1"/>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Heading8"/>
        <w:rPr>
          <w:lang w:val="pt-PT"/>
        </w:rPr>
      </w:pPr>
      <w:bookmarkStart w:id="2" w:name="_Toc410290658"/>
      <w:r w:rsidRPr="00BE3C1D">
        <w:rPr>
          <w:lang w:val="pt-PT"/>
        </w:rPr>
        <w:t>CAPITOLUL 2 – SERVICIUL DE SALUBRITATE  – informatii generale</w:t>
      </w:r>
      <w:bookmarkEnd w:id="2"/>
    </w:p>
    <w:p w:rsidR="008A7A01" w:rsidRPr="001778D8" w:rsidRDefault="001778D8" w:rsidP="001778D8">
      <w:pPr>
        <w:pStyle w:val="Heading6"/>
        <w:rPr>
          <w:rStyle w:val="BookTitle1"/>
        </w:rPr>
      </w:pPr>
      <w:bookmarkStart w:id="3" w:name="_Toc410290659"/>
      <w:r>
        <w:rPr>
          <w:rStyle w:val="BookTitle1"/>
        </w:rPr>
        <w:t xml:space="preserve">2.2 </w:t>
      </w:r>
      <w:r w:rsidR="008A7A01" w:rsidRPr="001778D8">
        <w:rPr>
          <w:rStyle w:val="BookTitle1"/>
        </w:rPr>
        <w:t>Organizarea si functionarea serviciului de salubrizare</w:t>
      </w:r>
      <w:bookmarkEnd w:id="3"/>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Serviciul de salubrizare a localitatilor este organizat in cadrul general al serviciilor comunitare de utilitati publice reglementat pe baza legii nr. 51/2006 Legea serviciilor comunitare de utilitati publice si in cadrul specific stabilit prin legea nr. 101/2006 a serviciului de salubrizare a localitatilor cu modificarile si completarile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Cel de al doilea act normativ incadreaza in categoria serviciilor de salubrizare, printre altele, si urmatoarele activitati,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şi transportul separat al deşeurilor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şi al deşeurilor similare provenind din activităţi comerciale din industrie şi instituţii, inclusiv fracţii colectate separat, fără a aduce atingere fluxului de deşeuri de echipamente electrice şi electronice, baterii şi acumulatori;</w:t>
      </w:r>
    </w:p>
    <w:p w:rsidR="008A7A01" w:rsidRPr="001778D8" w:rsidRDefault="008A7A01" w:rsidP="009D46F1">
      <w:pPr>
        <w:pStyle w:val="ListParagraph"/>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staţiilor de transfer pentru deşeurile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şi deşeurile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Principiile de functionare a serviciilor de mai sus sunt urmatoarele:</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protectia sanatatii populatiei;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cetateni;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4" w:name="page33"/>
      <w:bookmarkEnd w:id="4"/>
      <w:r w:rsidRPr="001778D8">
        <w:rPr>
          <w:rFonts w:asciiTheme="minorHAnsi" w:hAnsiTheme="minorHAnsi" w:cs="Arial"/>
          <w:i/>
          <w:iCs/>
          <w:sz w:val="24"/>
          <w:szCs w:val="24"/>
        </w:rPr>
        <w:t xml:space="preserve">conservarea si protectia mediului inconjurator;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calitatii si continuitatii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cetatenilor;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unitatilor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lastRenderedPageBreak/>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Activitatile specifice serviciului de salubrizare se gestioneaza si se exploateaza prin intermediul unor structuri specializate, denumite in continuare operatori, licentiate in conditiile Legii serviciilor comunitare de utilitati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Conform art.1 alin.4 din legea 51/2006 Serviciile de utilităţi publice fac obiectul unor obligaţii specifice de serviciu public în scopul asigurării unui nivel ridicat al calităţii siguranţei şi accesibilităţii, egalităţii de tratament, promovării accesului universal şi a drepturilor utilizatorilor şi au următoarele particularităţi:</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economico-social;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cerinţe şi necesităţi de interes şi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tehnico-edilitar;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şi regim de funcţionare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funcţionare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existenţa unei infrastructuri tehnico-edilitare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orăşeneşti, municipale sau judeţene;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h) sunt în responsabilitatea autorităţilor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i) sunt organizate pe principii economice şi de eficienţă în condiţii care să le permită să îşi îndeplinească misiunile şi obligaţiile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j) modalitatea de gestiune este stabilită prin hotărâri ale autorităţilor deliberative ale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plăteşte";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l) recuperarea costurilor de exploatare şi de investiţie se face prin preţuri şi tarife sau taxe şi, după caz, din alocaţii bugetare. Măsura poate implica elemente de natura ajutorului de stat, situaţie în care autorităţile administraţiei publice locale solicită avizul Consiliului Concurenţei.</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Gestiunea serviciului de salubrizare se realizeaza in conditiile Legii nr. 51/2006 , prin urmatoarele modalitati:</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modalitatea de gestiune in care autoritatile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reprezinta, isi asuma si exercita nemijlocit toate competentele si responsabilitatile ce le revin potrivit legii cu privire la furnizarea/prestarea serviciului de salubrizare, respectiv la administrarea, functionarea si exploatarea sistemelor publice de salubrizare aferente acestora </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modalitatea de gestiune in care autoritatile administratiei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dupa caz, asociatiile de dezvoltare intercomunitara (ADI) cu obiect de activitate serviciile de utilitati publice, in numele si pe seama unitatilor administrativ-teritoriale (UAT) membre, atribuie unuia sau mai multor operatori toate ori numai o parte din competentele si responsabilitatile proprii privind furnizarea/prestarea serviciului de 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obligatia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Raporturile juridice dintre unitatile administrativ-teritoriale si operatorii serviciului de salubrizare, dupa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t xml:space="preserve">hotararea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lastRenderedPageBreak/>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5" w:name="page37"/>
      <w:bookmarkEnd w:id="5"/>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obligatiile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lucrarilor de investitii pentru modernizari, reabilitari, dezvoltari de capacitati, obiective noi si al lucrarilor de intretinere, reparatii curente, reparatii planificate, renovari, atat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responsabilitatile partilor cu privire la programele de investitii, la programele de reabilitari, reparatii si renovari, precum si la conditiile de finantare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stabiliti prin caietul de sarcini si regulamentul serviciului, si modul de evaluare si cuantificare a acestora, conditii si garantii;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incasare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redeventei sau al altor obligatii, dupa caz;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raspunderea contractuala;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forta majora;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restituire sau repartitie, dupa caz, a bunurilor, la incetarea din orice cauza a contractului de delegare a gestiunii, inclusiv a investitiilor realizate;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mentinerea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6" w:name="page39"/>
      <w:bookmarkEnd w:id="6"/>
      <w:r w:rsidRPr="001778D8">
        <w:rPr>
          <w:rFonts w:asciiTheme="minorHAnsi" w:hAnsiTheme="minorHAnsi"/>
          <w:szCs w:val="24"/>
          <w:lang w:val="ro-RO"/>
        </w:rPr>
        <w:t xml:space="preserve">structura fortei de munca si protectia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parti, dupa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Heading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Heading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7" w:name="page2"/>
      <w:bookmarkEnd w:id="7"/>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Prestarea activităţilor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continuitatea si permanenta activităţii, indiferent de anotimp şi condiţiile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corectarea şi adaptarea regimului de prestare a activităţii la cerinţele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calităţii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instrucţiunilor/procedurilor interne de prestare a activităţii;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ţinerea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administraţiei publice locale în condiţiile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prestarea activităţii pe baza principiilor de eficienţă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asigurarea capacităţii de transport a deşeurilor, pentru prestarea serviciului la toţi utilizatorii din ariile administrativ-teritoriale încredinţate;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reînnoirea parcului auto, în vederea creşterii eficienţei în exploatarea acestuia, încadrării în normele naţionale privind emisiile poluante şi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îndeplinirea indicatorilor de calitate a prestării activităţii, specificaţi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lastRenderedPageBreak/>
        <w:t>asigurarea, pe toată durata de executare a serviciului, de personal calificat şi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Heading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Durata este de</w:t>
      </w:r>
      <w:r w:rsidR="000A670E">
        <w:rPr>
          <w:rFonts w:asciiTheme="minorHAnsi" w:eastAsia="Calibri" w:hAnsiTheme="minorHAnsi"/>
          <w:sz w:val="24"/>
          <w:szCs w:val="24"/>
        </w:rPr>
        <w:t xml:space="preserve"> 8</w:t>
      </w:r>
      <w:r w:rsidRPr="001778D8">
        <w:rPr>
          <w:rFonts w:asciiTheme="minorHAnsi" w:eastAsia="Calibri" w:hAnsiTheme="minorHAnsi"/>
          <w:sz w:val="24"/>
          <w:szCs w:val="24"/>
        </w:rPr>
        <w:t xml:space="preserve"> ani (</w:t>
      </w:r>
      <w:r w:rsidR="000A670E">
        <w:rPr>
          <w:rFonts w:asciiTheme="minorHAnsi" w:eastAsia="Calibri" w:hAnsiTheme="minorHAnsi"/>
          <w:sz w:val="24"/>
          <w:szCs w:val="24"/>
        </w:rPr>
        <w:t xml:space="preserve">96 </w:t>
      </w:r>
      <w:bookmarkStart w:id="8" w:name="_GoBack"/>
      <w:bookmarkEnd w:id="8"/>
      <w:r w:rsidR="00E17D1D" w:rsidRPr="001778D8">
        <w:rPr>
          <w:rFonts w:asciiTheme="minorHAnsi" w:eastAsia="Calibri" w:hAnsiTheme="minorHAnsi"/>
          <w:sz w:val="24"/>
          <w:szCs w:val="24"/>
        </w:rPr>
        <w:t>de luni)</w:t>
      </w:r>
      <w:r w:rsidRPr="001778D8">
        <w:rPr>
          <w:rFonts w:asciiTheme="minorHAnsi" w:eastAsia="Calibri" w:hAnsiTheme="minorHAnsi"/>
          <w:sz w:val="24"/>
          <w:szCs w:val="24"/>
        </w:rPr>
        <w:t>.</w:t>
      </w:r>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Heading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art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Heading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elegatarul are următoare drepturi, pe care le va exercita însă în corelare cu regulamentele, politicile tarifare şi programele şi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stabilească programele de reabilitare, extindere şi modernizare a infrastructurii tehnico-edilitare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monitorizeze îndeplinirea obligaţiilor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aplice penalităţi în caz de executare cu întârziere sau neexecutare a obligaţiilor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modifice unilateral partea reglementară a Contractului (respectiv Regulamentul Serviciului şi Caietul de Sarcini al Serviciului, Anexele nr. 1 şi nr. 2 la Contract) pentru pentru motive ce ţin de interesul naţional sau local şi/sau în caz de Modificare Legislativă, cu posibilitatea pentru Delegat de a primi o compensaţie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rezilieze Contractul dacă Delegatul nu îşi respectă obligaţiile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Heading6"/>
        <w:rPr>
          <w:rStyle w:val="BookTitle1"/>
        </w:rPr>
      </w:pPr>
      <w:bookmarkStart w:id="9"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Conform art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încaseze contravaloarea Serviciului, corespunzător Tarifului aprobat de Delegatar, determinat în conformitate cu Legea în vigoare şi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0" w:name="tree#706"/>
      <w:bookmarkStart w:id="11" w:name="tree#703"/>
      <w:bookmarkEnd w:id="9"/>
      <w:r w:rsidRPr="001778D8">
        <w:rPr>
          <w:rFonts w:asciiTheme="minorHAnsi" w:hAnsiTheme="minorHAnsi"/>
          <w:szCs w:val="24"/>
          <w:lang w:val="ro-RO"/>
        </w:rPr>
        <w:t xml:space="preserve">să aplice la facturare Tarifele aprobate; </w:t>
      </w:r>
    </w:p>
    <w:bookmarkEnd w:id="10"/>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ajustarea Tarifului în raport cu evoluţia generală a preţurilor şi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4"/>
      <w:bookmarkEnd w:id="11"/>
      <w:r w:rsidRPr="001778D8">
        <w:rPr>
          <w:rFonts w:asciiTheme="minorHAnsi" w:hAnsiTheme="minorHAnsi"/>
          <w:szCs w:val="24"/>
          <w:lang w:val="ro-RO"/>
        </w:rPr>
        <w:t xml:space="preserve">să propună modificarea Tarifului aprobat în situaţiile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3" w:name="tree#707"/>
      <w:bookmarkEnd w:id="12"/>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3"/>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recuperarea debitelor în instanţă.</w:t>
      </w:r>
    </w:p>
    <w:p w:rsidR="00E16746" w:rsidRPr="001778D8" w:rsidRDefault="00E16746" w:rsidP="00AA2865">
      <w:pPr>
        <w:pStyle w:val="NoSpacing1"/>
        <w:jc w:val="both"/>
        <w:rPr>
          <w:rFonts w:asciiTheme="minorHAnsi" w:hAnsiTheme="minorHAnsi"/>
          <w:i/>
          <w:szCs w:val="24"/>
          <w:lang w:val="ro-RO" w:eastAsia="ro-RO"/>
        </w:rPr>
      </w:pPr>
      <w:bookmarkStart w:id="14" w:name="_Toc395090818"/>
    </w:p>
    <w:p w:rsidR="00E16746" w:rsidRPr="001778D8" w:rsidRDefault="008A7A01" w:rsidP="001778D8">
      <w:pPr>
        <w:pStyle w:val="Heading6"/>
        <w:rPr>
          <w:rStyle w:val="BookTitle1"/>
        </w:rPr>
      </w:pPr>
      <w:r w:rsidRPr="001778D8">
        <w:rPr>
          <w:rStyle w:val="BookTitle1"/>
        </w:rPr>
        <w:t>4</w:t>
      </w:r>
      <w:r w:rsidR="00AA2865" w:rsidRPr="001778D8">
        <w:rPr>
          <w:rStyle w:val="BookTitle1"/>
        </w:rPr>
        <w:t xml:space="preserve">.3.3. Obligațiile Delegatarului </w:t>
      </w:r>
      <w:bookmarkEnd w:id="14"/>
    </w:p>
    <w:p w:rsidR="00E16746" w:rsidRPr="001778D8" w:rsidRDefault="001778D8" w:rsidP="00AA2865">
      <w:pPr>
        <w:pStyle w:val="NoSpacing1"/>
        <w:jc w:val="both"/>
        <w:rPr>
          <w:rFonts w:asciiTheme="minorHAnsi" w:hAnsiTheme="minorHAnsi"/>
          <w:kern w:val="32"/>
          <w:szCs w:val="24"/>
          <w:lang w:val="ro-RO"/>
        </w:rPr>
      </w:pPr>
      <w:bookmarkStart w:id="15" w:name="_Toc378327462"/>
      <w:bookmarkStart w:id="16" w:name="_Toc379978558"/>
      <w:bookmarkStart w:id="17" w:name="_Toc380141003"/>
      <w:bookmarkStart w:id="18" w:name="_Toc381791082"/>
      <w:bookmarkStart w:id="19" w:name="_Toc381957610"/>
      <w:bookmarkStart w:id="20"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toarele 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 pe care le va exercita, după caz, prin intermediul ADI conform mandatului dat acestuia, în corelare cu regulamentele, politicile tarifare şi programele şi strategiile de dezvoltare adoptate pentru Aria Delegării:</w:t>
      </w:r>
      <w:bookmarkEnd w:id="15"/>
      <w:bookmarkEnd w:id="16"/>
      <w:bookmarkEnd w:id="17"/>
      <w:bookmarkEnd w:id="18"/>
      <w:bookmarkEnd w:id="19"/>
      <w:bookmarkEnd w:id="20"/>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şi să aprobe modificările la Regulamentul Serviciului, cuprins în Anexa nr. 1 la prezentul Contract, în baza regulamentelor - cadru, conform legilor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(inclusiv ajustările şi modificările) Tarifele propuse de Delegat conform Legii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îndeplinirea Indicatorilor de Performanţă;</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menţinerea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asigurarea unor relaţii echidistante şi echilibrate între Delegat şi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să nu-l tulbure pe Delegat în exerciţiul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divergenţe, sesizări, plângeri etc. care apar între Delegat şi Utilizatorii Serviciului şi Operatorii de Salubrizare </w:t>
      </w:r>
    </w:p>
    <w:p w:rsidR="00E16746" w:rsidRPr="001778D8" w:rsidRDefault="008A7A01" w:rsidP="001778D8">
      <w:pPr>
        <w:pStyle w:val="Heading6"/>
        <w:rPr>
          <w:rStyle w:val="BookTitle1"/>
        </w:rPr>
      </w:pPr>
      <w:bookmarkStart w:id="21" w:name="_Toc395090820"/>
      <w:r w:rsidRPr="001778D8">
        <w:rPr>
          <w:rStyle w:val="BookTitle1"/>
        </w:rPr>
        <w:t>4</w:t>
      </w:r>
      <w:r w:rsidR="00A2789D" w:rsidRPr="001778D8">
        <w:rPr>
          <w:rStyle w:val="BookTitle1"/>
        </w:rPr>
        <w:t xml:space="preserve">.3.4. </w:t>
      </w:r>
      <w:bookmarkEnd w:id="21"/>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2" w:name="_Toc350954015"/>
      <w:r>
        <w:rPr>
          <w:rFonts w:asciiTheme="minorHAnsi" w:hAnsiTheme="minorHAnsi"/>
          <w:szCs w:val="24"/>
          <w:lang w:val="ro-RO"/>
        </w:rPr>
        <w:t>Conform art.8 din contract d</w:t>
      </w:r>
      <w:r w:rsidR="00E16746" w:rsidRPr="001778D8">
        <w:rPr>
          <w:rFonts w:asciiTheme="minorHAnsi" w:hAnsiTheme="minorHAnsi"/>
          <w:szCs w:val="24"/>
          <w:lang w:val="ro-RO"/>
        </w:rPr>
        <w:t>elegatul are următoarele obligaţii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şi cu respectarea Regulamentului Serviciului (Anexa nr. 1 la Contract) şi Caietului de Sarcini al Serviciului (Anexa </w:t>
      </w:r>
      <w:r w:rsidRPr="001778D8">
        <w:rPr>
          <w:rFonts w:asciiTheme="minorHAnsi" w:hAnsiTheme="minorHAnsi"/>
          <w:szCs w:val="24"/>
          <w:lang w:val="ro-RO"/>
        </w:rPr>
        <w:lastRenderedPageBreak/>
        <w:t xml:space="preserve">nr. 2 la Contract), a prescripţiilor, normelor şi normativelor tehnice în vigoare, </w:t>
      </w:r>
      <w:r w:rsidRPr="001778D8">
        <w:rPr>
          <w:rFonts w:asciiTheme="minorHAnsi" w:hAnsiTheme="minorHAnsi"/>
          <w:szCs w:val="24"/>
          <w:lang w:val="ro-RO" w:eastAsia="en-GB"/>
        </w:rPr>
        <w:t>într-o manieră eficientă, în conformitate cu Legea şi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să accepte modificarea Programului de Operare şi a cerinţelor tehnice, aşa cum sunt aceste detaliate în  Caietul de Sarcini al Serviciului ori de cate ori va fi necesar din cauza modificării Regulamentului Serviciului de Salubrizare, în cazul în care respectivele modificări sunt făcute pentru alinierea prevederilor regulamentelor locale la reglementarile naţionale;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3" w:name="tree#711"/>
      <w:bookmarkEnd w:id="23"/>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13"/>
      <w:bookmarkEnd w:id="24"/>
      <w:r w:rsidRPr="001778D8">
        <w:rPr>
          <w:rFonts w:asciiTheme="minorHAnsi" w:hAnsiTheme="minorHAnsi"/>
          <w:szCs w:val="24"/>
          <w:lang w:val="ro-RO"/>
        </w:rPr>
        <w:t xml:space="preserve">să respecte Indicatorii de Performanţă prevăzuţi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22"/>
      <w:bookmarkEnd w:id="25"/>
      <w:r w:rsidRPr="001778D8">
        <w:rPr>
          <w:rFonts w:asciiTheme="minorHAnsi" w:hAnsiTheme="minorHAnsi"/>
          <w:szCs w:val="24"/>
          <w:lang w:val="ro-RO"/>
        </w:rPr>
        <w:t xml:space="preserve">să furnizeze Autorităţilor Competente și Delegatarului toate informaţiile solicitate şi să asigure accesul la documentele şi documentaţiile pe baza cărora prestează Serviciul, în condiţiile Legii şi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6" w:name="tree#714"/>
      <w:bookmarkStart w:id="27" w:name="tree#731"/>
      <w:bookmarkEnd w:id="26"/>
      <w:bookmarkEnd w:id="27"/>
      <w:r w:rsidRPr="001778D8">
        <w:rPr>
          <w:rFonts w:asciiTheme="minorHAnsi" w:hAnsiTheme="minorHAnsi"/>
          <w:szCs w:val="24"/>
          <w:lang w:val="ro-RO"/>
        </w:rPr>
        <w:t>să asigure existenţa personalului necesar pentru prestarea Serviciului şi să asigure conducerea operativă, mijloacele tehnice şi personalul de intervenţie în situaţii de urgenţă;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să plătească penalităţile contractuale în cuantumul prevăzut de prezentul Contract şi Anexele corespunzătoare, în caz de nerespectare a obligaţiilor sale contractuale şi a Indicatorilor de Performanţă;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investiţiile aferente Serviciului, conform prevederilor prezentului Contract, în special ale Articolului 9 (“Obligaţiile de investiţii ale Delegatului”) şi ale Articolului 16 (“Prestarea Serviciului, graficul de operare şi întreţinerea bunurilor”), precum şi ale Anexei nr. 7 la prezentul Contract (“Programul de Investiţii”).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8" w:name="_Toc426369496"/>
      <w:bookmarkEnd w:id="22"/>
    </w:p>
    <w:p w:rsidR="002756D6" w:rsidRPr="001778D8" w:rsidRDefault="008A7A01" w:rsidP="001778D8">
      <w:pPr>
        <w:pStyle w:val="Heading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8"/>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serviciile de utilităţi publice au ca particularitate că „recuperarea costurilor de exploatare şi de investiţie se face prin preţuri şi tarife sau taxe şi, după caz, din alocaţii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(art 6 din Legea 100/2016) ca fiind  : „... riscul care îndeplineşte, în mod cumulativ, următoarele condiţii: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este generat de evenimente care nu se află sub controlul părţilor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b) implică expunerea la fluctuaţiile pieţei;</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c) ca efect al asumării riscului de operare, concesionarului nu i se garantează, în condiţii normale de exploatare, recuperarea costurilor investiţiilor efectuate şi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lastRenderedPageBreak/>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c) fie ambele riscuri, de cerere şi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investiţiilor efectuate şi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sunt incidente și prevederile art.15 alin.1 lit.b</w:t>
      </w:r>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activităţile specifice serviciului de salubrizare a localităţilor</w:t>
      </w:r>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r w:rsidR="00666EA3">
        <w:rPr>
          <w:rFonts w:asciiTheme="minorHAnsi" w:hAnsiTheme="minorHAnsi"/>
          <w:szCs w:val="24"/>
          <w:lang w:val="ro-RO"/>
        </w:rPr>
        <w:t xml:space="preserve">tinând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construcţia şi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te rezilirea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2E3718">
      <w:footerReference w:type="default" r:id="rId8"/>
      <w:pgSz w:w="11906" w:h="17338"/>
      <w:pgMar w:top="1162" w:right="1026" w:bottom="1276" w:left="1066"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C9F" w:rsidRDefault="00AB0C9F" w:rsidP="0062246B">
      <w:pPr>
        <w:spacing w:after="0"/>
      </w:pPr>
      <w:r>
        <w:separator/>
      </w:r>
    </w:p>
  </w:endnote>
  <w:endnote w:type="continuationSeparator" w:id="0">
    <w:p w:rsidR="00AB0C9F" w:rsidRDefault="00AB0C9F"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043019"/>
      <w:docPartObj>
        <w:docPartGallery w:val="Page Numbers (Bottom of Page)"/>
        <w:docPartUnique/>
      </w:docPartObj>
    </w:sdtPr>
    <w:sdtEndPr>
      <w:rPr>
        <w:noProof/>
      </w:rPr>
    </w:sdtEndPr>
    <w:sdtContent>
      <w:p w:rsidR="00B6421F" w:rsidRDefault="00B6421F">
        <w:pPr>
          <w:pStyle w:val="Footer"/>
          <w:jc w:val="right"/>
        </w:pPr>
        <w:r>
          <w:fldChar w:fldCharType="begin"/>
        </w:r>
        <w:r>
          <w:instrText xml:space="preserve"> PAGE   \* MERGEFORMAT </w:instrText>
        </w:r>
        <w:r>
          <w:fldChar w:fldCharType="separate"/>
        </w:r>
        <w:r w:rsidR="00AB0C9F">
          <w:rPr>
            <w:noProof/>
          </w:rPr>
          <w:t>1</w:t>
        </w:r>
        <w:r>
          <w:rPr>
            <w:noProof/>
          </w:rPr>
          <w:fldChar w:fldCharType="end"/>
        </w:r>
      </w:p>
    </w:sdtContent>
  </w:sdt>
  <w:p w:rsidR="00B6421F" w:rsidRDefault="00B64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C9F" w:rsidRDefault="00AB0C9F" w:rsidP="0062246B">
      <w:pPr>
        <w:spacing w:after="0"/>
      </w:pPr>
      <w:r>
        <w:separator/>
      </w:r>
    </w:p>
  </w:footnote>
  <w:footnote w:type="continuationSeparator" w:id="0">
    <w:p w:rsidR="00AB0C9F" w:rsidRDefault="00AB0C9F" w:rsidP="006224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Heading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A67"/>
    <w:rsid w:val="00001824"/>
    <w:rsid w:val="00010EAA"/>
    <w:rsid w:val="00035A98"/>
    <w:rsid w:val="000472AE"/>
    <w:rsid w:val="00074B3C"/>
    <w:rsid w:val="000A670E"/>
    <w:rsid w:val="000D2093"/>
    <w:rsid w:val="000D4410"/>
    <w:rsid w:val="001119C4"/>
    <w:rsid w:val="001404B6"/>
    <w:rsid w:val="00166303"/>
    <w:rsid w:val="001778D8"/>
    <w:rsid w:val="00187BBF"/>
    <w:rsid w:val="00192A8D"/>
    <w:rsid w:val="001F3F7D"/>
    <w:rsid w:val="002039D2"/>
    <w:rsid w:val="002046DA"/>
    <w:rsid w:val="00207B5D"/>
    <w:rsid w:val="0021793A"/>
    <w:rsid w:val="0022469C"/>
    <w:rsid w:val="00234725"/>
    <w:rsid w:val="00257845"/>
    <w:rsid w:val="00265B0A"/>
    <w:rsid w:val="002666B8"/>
    <w:rsid w:val="00270845"/>
    <w:rsid w:val="002756D6"/>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42EE1"/>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43E7A"/>
    <w:rsid w:val="007570CE"/>
    <w:rsid w:val="007947BE"/>
    <w:rsid w:val="00796E7E"/>
    <w:rsid w:val="007D02BE"/>
    <w:rsid w:val="00800720"/>
    <w:rsid w:val="00802F5C"/>
    <w:rsid w:val="008147F2"/>
    <w:rsid w:val="00821881"/>
    <w:rsid w:val="008261F7"/>
    <w:rsid w:val="00851017"/>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50133"/>
    <w:rsid w:val="00A557B1"/>
    <w:rsid w:val="00A853A8"/>
    <w:rsid w:val="00AA16AD"/>
    <w:rsid w:val="00AA2865"/>
    <w:rsid w:val="00AA3EC1"/>
    <w:rsid w:val="00AB0C9F"/>
    <w:rsid w:val="00AB2E69"/>
    <w:rsid w:val="00AB34AA"/>
    <w:rsid w:val="00B12358"/>
    <w:rsid w:val="00B16EA7"/>
    <w:rsid w:val="00B25AF0"/>
    <w:rsid w:val="00B525F3"/>
    <w:rsid w:val="00B6421F"/>
    <w:rsid w:val="00B673B2"/>
    <w:rsid w:val="00BA73F3"/>
    <w:rsid w:val="00BE3C1D"/>
    <w:rsid w:val="00C04151"/>
    <w:rsid w:val="00C80BFA"/>
    <w:rsid w:val="00CB0403"/>
    <w:rsid w:val="00CB6310"/>
    <w:rsid w:val="00CC53F9"/>
    <w:rsid w:val="00CC5E2A"/>
    <w:rsid w:val="00CC7489"/>
    <w:rsid w:val="00CD3EC3"/>
    <w:rsid w:val="00CE5353"/>
    <w:rsid w:val="00D074AE"/>
    <w:rsid w:val="00D15F49"/>
    <w:rsid w:val="00D31B14"/>
    <w:rsid w:val="00D43A10"/>
    <w:rsid w:val="00D90F76"/>
    <w:rsid w:val="00D91F18"/>
    <w:rsid w:val="00D95567"/>
    <w:rsid w:val="00DB2908"/>
    <w:rsid w:val="00DD0E6D"/>
    <w:rsid w:val="00DE0F19"/>
    <w:rsid w:val="00E04E8D"/>
    <w:rsid w:val="00E16746"/>
    <w:rsid w:val="00E17D1D"/>
    <w:rsid w:val="00E22888"/>
    <w:rsid w:val="00E40B9A"/>
    <w:rsid w:val="00E46E16"/>
    <w:rsid w:val="00E71D60"/>
    <w:rsid w:val="00E866FA"/>
    <w:rsid w:val="00ED06AA"/>
    <w:rsid w:val="00ED79D2"/>
    <w:rsid w:val="00EE262A"/>
    <w:rsid w:val="00EF3025"/>
    <w:rsid w:val="00F0232F"/>
    <w:rsid w:val="00F23173"/>
    <w:rsid w:val="00F312C8"/>
    <w:rsid w:val="00F60689"/>
    <w:rsid w:val="00F64A8B"/>
    <w:rsid w:val="00F7751F"/>
    <w:rsid w:val="00F966AB"/>
    <w:rsid w:val="00FC5C0C"/>
    <w:rsid w:val="00FC7D33"/>
    <w:rsid w:val="00FD1AF0"/>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A8AEF"/>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32F"/>
    <w:pPr>
      <w:spacing w:after="120" w:line="240" w:lineRule="auto"/>
      <w:jc w:val="both"/>
    </w:pPr>
    <w:rPr>
      <w:rFonts w:ascii="Times New Roman" w:eastAsia="MS Mincho" w:hAnsi="Times New Roman" w:cs="Times New Roman"/>
      <w:lang w:val="ro-RO" w:eastAsia="ja-JP"/>
    </w:rPr>
  </w:style>
  <w:style w:type="paragraph" w:styleId="Heading1">
    <w:name w:val="heading 1"/>
    <w:aliases w:val="Hoofdstuk,Heading 1 Char Char Char,Titre principal (1),Nombre Proyecto,Titre principal (1)1,Titre principal (1)2,Nombre Proyecto1,Heading left 1,Chapitre,h1,H1,H11,H12,H111,H13,H112,H14,H113,H15,H114,H16,H115,H17,H116,H18,H117,H19,H118,H110"/>
    <w:basedOn w:val="Normal"/>
    <w:next w:val="Normal"/>
    <w:link w:val="Heading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Fejléc 2,Titre secondaire (2),sous-chapitre,a Titlu 2,a Titlu 2 Char,PA Major Section,h2,h21,Major,Project 2,RFS 2,2,numbered indent 2,ni2,Reset numbering,Reset numbering1,level2,level 2,Second Level Head,A,h2 main heading,Header 2nd Page,H2,L"/>
    <w:basedOn w:val="Normal"/>
    <w:next w:val="Normal"/>
    <w:link w:val="Heading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Heading3">
    <w:name w:val="heading 3"/>
    <w:aliases w:val="L3,Sous-titre (3),Section,h3,PA Minor Section,Minor,3,numbered indent 3,ni3,Level 1 - 1,Level 1 - 11,Third Level Head,h3 sub heading,Section SubHeading Char,Section SubHeading"/>
    <w:basedOn w:val="Normal"/>
    <w:next w:val="Normal"/>
    <w:link w:val="Heading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2E3718"/>
    <w:pPr>
      <w:numPr>
        <w:numId w:val="19"/>
      </w:numPr>
      <w:spacing w:before="240" w:after="60"/>
      <w:jc w:val="left"/>
      <w:outlineLvl w:val="4"/>
    </w:pPr>
    <w:rPr>
      <w:rFonts w:eastAsia="Times New Roman"/>
      <w:b/>
      <w:bCs/>
      <w:i/>
      <w:iCs/>
      <w:sz w:val="26"/>
      <w:szCs w:val="26"/>
      <w:lang w:eastAsia="ro-RO"/>
    </w:rPr>
  </w:style>
  <w:style w:type="paragraph" w:styleId="Heading6">
    <w:name w:val="heading 6"/>
    <w:basedOn w:val="Normal"/>
    <w:next w:val="Normal"/>
    <w:link w:val="Heading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Heading7">
    <w:name w:val="heading 7"/>
    <w:basedOn w:val="Normal"/>
    <w:next w:val="Normal"/>
    <w:link w:val="Heading7Char"/>
    <w:unhideWhenUsed/>
    <w:qFormat/>
    <w:rsid w:val="00ED79D2"/>
    <w:pPr>
      <w:spacing w:before="240" w:after="60"/>
      <w:outlineLvl w:val="6"/>
    </w:pPr>
    <w:rPr>
      <w:rFonts w:ascii="Calibri" w:eastAsia="Times New Roman" w:hAnsi="Calibri"/>
      <w:sz w:val="24"/>
      <w:szCs w:val="24"/>
      <w:lang w:val="de-DE"/>
    </w:rPr>
  </w:style>
  <w:style w:type="paragraph" w:styleId="Heading8">
    <w:name w:val="heading 8"/>
    <w:aliases w:val="=Heading 3 w/o number,PA Appendix Minor"/>
    <w:basedOn w:val="Normal"/>
    <w:next w:val="Normal"/>
    <w:link w:val="Heading8Char1"/>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Heading9">
    <w:name w:val="heading 9"/>
    <w:basedOn w:val="Normal"/>
    <w:next w:val="Normal"/>
    <w:link w:val="Heading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Heading2Char">
    <w:name w:val="Heading 2 Char"/>
    <w:aliases w:val="Fejléc 2 Char1,Titre secondaire (2) Char1,sous-chapitre Char1,a Titlu 2 Char2,a Titlu 2 Char Char1,PA Major Section Char1,h2 Char1,h21 Char1,Major Char1,Project 2 Char1,RFS 2 Char1,2 Char1,numbered indent 2 Char1,ni2 Char1,level2 Char"/>
    <w:basedOn w:val="DefaultParagraphFont"/>
    <w:link w:val="Heading2"/>
    <w:uiPriority w:val="9"/>
    <w:rsid w:val="00B673B2"/>
    <w:rPr>
      <w:rFonts w:ascii="Calibri Light" w:eastAsia="Times New Roman" w:hAnsi="Calibri Light" w:cs="Times New Roman"/>
      <w:b/>
      <w:bCs/>
      <w:i/>
      <w:iCs/>
      <w:sz w:val="28"/>
      <w:szCs w:val="28"/>
      <w:lang w:val="de-DE" w:eastAsia="ja-JP"/>
    </w:rPr>
  </w:style>
  <w:style w:type="paragraph" w:styleId="ListParagraph">
    <w:name w:val="List Paragraph"/>
    <w:aliases w:val="body 2,List Paragraph1"/>
    <w:basedOn w:val="Normal"/>
    <w:uiPriority w:val="34"/>
    <w:qFormat/>
    <w:rsid w:val="004F7FD4"/>
    <w:pPr>
      <w:ind w:left="720"/>
      <w:contextualSpacing/>
    </w:pPr>
  </w:style>
  <w:style w:type="character" w:customStyle="1" w:styleId="Heading1Char">
    <w:name w:val="Heading 1 Char"/>
    <w:aliases w:val="Hoofdstuk Char1,Heading 1 Char Char Char Char1,Titre principal (1) Char1,Nombre Proyecto Char1,Titre principal (1)1 Char1,Titre principal (1)2 Char1,Nombre Proyecto1 Char1,Heading left 1 Char1,Chapitre Char1,h1 Char1,H1 Char1,H11 Char1"/>
    <w:basedOn w:val="DefaultParagraphFont"/>
    <w:link w:val="Heading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Heading3Char">
    <w:name w:val="Heading 3 Char"/>
    <w:aliases w:val="L3 Char1,Sous-titre (3) Char1,Section Char1,h3 Char1,PA Minor Section Char1,Minor Char1,3 Char1,numbered indent 3 Char1,ni3 Char1,Level 1 - 1 Char1,Level 1 - 11 Char1,Third Level Head Char1,h3 sub heading Char1,Section SubHeading Char1"/>
    <w:basedOn w:val="DefaultParagraphFont"/>
    <w:link w:val="Heading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Caption">
    <w:name w:val="caption"/>
    <w:aliases w:val="Titlu Tabel,Map Char,Map Char Char,Map,Map Char Char Char Char Char,Caption Char Char Car Car,Caption Char Char Car Car Car,Map Char Char Char Car Car,Caption Char Char,Caption Char Char Char Char,Caption Char1,Beschriftung"/>
    <w:basedOn w:val="Normal"/>
    <w:next w:val="Normal"/>
    <w:link w:val="CaptionChar"/>
    <w:uiPriority w:val="99"/>
    <w:qFormat/>
    <w:rsid w:val="001404B6"/>
    <w:pPr>
      <w:spacing w:before="120"/>
    </w:pPr>
    <w:rPr>
      <w:rFonts w:ascii="Arial" w:eastAsia="Times New Roman" w:hAnsi="Arial"/>
      <w:b/>
      <w:bCs/>
      <w:sz w:val="20"/>
      <w:szCs w:val="20"/>
      <w:lang w:eastAsia="x-none"/>
    </w:rPr>
  </w:style>
  <w:style w:type="character" w:customStyle="1" w:styleId="CaptionChar">
    <w:name w:val="Caption Char"/>
    <w:aliases w:val="Titlu Tabel Char,Map Char Char1,Map Char Char Char,Map Char1,Map Char Char Char Char Char Char,Caption Char Char Car Car Char,Caption Char Char Car Car Car Char,Map Char Char Char Car Car Char,Caption Char Char Char,Caption Char1 Char"/>
    <w:link w:val="Caption"/>
    <w:uiPriority w:val="99"/>
    <w:locked/>
    <w:rsid w:val="001404B6"/>
    <w:rPr>
      <w:rFonts w:ascii="Arial" w:eastAsia="Times New Roman" w:hAnsi="Arial" w:cs="Times New Roman"/>
      <w:b/>
      <w:bCs/>
      <w:sz w:val="20"/>
      <w:szCs w:val="20"/>
      <w:lang w:val="ro-RO" w:eastAsia="x-none"/>
    </w:rPr>
  </w:style>
  <w:style w:type="paragraph" w:styleId="Footer">
    <w:name w:val="footer"/>
    <w:basedOn w:val="Normal"/>
    <w:link w:val="Footer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FooterChar">
    <w:name w:val="Footer Char"/>
    <w:basedOn w:val="DefaultParagraphFont"/>
    <w:link w:val="Footer"/>
    <w:uiPriority w:val="99"/>
    <w:rsid w:val="001404B6"/>
    <w:rPr>
      <w:rFonts w:ascii="Calibri" w:eastAsia="Times New Roman" w:hAnsi="Calibri" w:cs="Times New Roman"/>
      <w:lang w:val="en-US"/>
    </w:rPr>
  </w:style>
  <w:style w:type="paragraph" w:styleId="CommentText">
    <w:name w:val="annotation text"/>
    <w:basedOn w:val="Normal"/>
    <w:link w:val="CommentTextChar"/>
    <w:uiPriority w:val="99"/>
    <w:rsid w:val="001404B6"/>
    <w:pPr>
      <w:spacing w:before="120"/>
    </w:pPr>
    <w:rPr>
      <w:rFonts w:eastAsia="Times New Roman"/>
      <w:snapToGrid w:val="0"/>
      <w:sz w:val="20"/>
      <w:szCs w:val="20"/>
      <w:lang w:val="en-GB" w:eastAsia="ro-RO"/>
    </w:rPr>
  </w:style>
  <w:style w:type="character" w:customStyle="1" w:styleId="CommentTextChar">
    <w:name w:val="Comment Text Char"/>
    <w:basedOn w:val="DefaultParagraphFont"/>
    <w:link w:val="CommentText"/>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Heading7Char">
    <w:name w:val="Heading 7 Char"/>
    <w:basedOn w:val="DefaultParagraphFont"/>
    <w:link w:val="Heading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OC1">
    <w:name w:val="toc 1"/>
    <w:basedOn w:val="Normal"/>
    <w:next w:val="Normal"/>
    <w:autoRedefine/>
    <w:uiPriority w:val="39"/>
    <w:qFormat/>
    <w:rsid w:val="00ED79D2"/>
    <w:pPr>
      <w:spacing w:before="360" w:after="0"/>
    </w:pPr>
    <w:rPr>
      <w:rFonts w:ascii="Calibri Light" w:hAnsi="Calibri Light"/>
      <w:b/>
      <w:bCs/>
      <w:caps/>
      <w:sz w:val="24"/>
      <w:szCs w:val="24"/>
    </w:rPr>
  </w:style>
  <w:style w:type="paragraph" w:styleId="TOC2">
    <w:name w:val="toc 2"/>
    <w:basedOn w:val="Normal"/>
    <w:next w:val="Normal"/>
    <w:autoRedefine/>
    <w:uiPriority w:val="39"/>
    <w:qFormat/>
    <w:rsid w:val="00ED79D2"/>
    <w:pPr>
      <w:spacing w:before="240" w:after="0"/>
    </w:pPr>
    <w:rPr>
      <w:rFonts w:ascii="Calibri" w:hAnsi="Calibri"/>
      <w:b/>
      <w:bCs/>
      <w:sz w:val="20"/>
      <w:szCs w:val="20"/>
    </w:rPr>
  </w:style>
  <w:style w:type="paragraph" w:styleId="TOC3">
    <w:name w:val="toc 3"/>
    <w:basedOn w:val="Normal"/>
    <w:next w:val="Normal"/>
    <w:autoRedefine/>
    <w:uiPriority w:val="39"/>
    <w:qFormat/>
    <w:rsid w:val="00ED79D2"/>
    <w:pPr>
      <w:spacing w:after="0"/>
      <w:ind w:left="220"/>
    </w:pPr>
    <w:rPr>
      <w:rFonts w:ascii="Calibri" w:hAnsi="Calibri"/>
      <w:sz w:val="20"/>
      <w:szCs w:val="20"/>
    </w:rPr>
  </w:style>
  <w:style w:type="character" w:styleId="Hyperlink">
    <w:name w:val="Hyperlink"/>
    <w:uiPriority w:val="99"/>
    <w:rsid w:val="00ED79D2"/>
    <w:rPr>
      <w:rFonts w:cs="Times New Roman"/>
      <w:color w:val="0000FF"/>
      <w:u w:val="single"/>
    </w:rPr>
  </w:style>
  <w:style w:type="paragraph" w:customStyle="1" w:styleId="Bullet2">
    <w:name w:val="Bullet2"/>
    <w:basedOn w:val="Normal"/>
    <w:uiPriority w:val="99"/>
    <w:rsid w:val="00ED79D2"/>
    <w:pPr>
      <w:numPr>
        <w:numId w:val="15"/>
      </w:numPr>
    </w:pPr>
  </w:style>
  <w:style w:type="table" w:styleId="TableGrid">
    <w:name w:val="Table Grid"/>
    <w:basedOn w:val="TableNormal"/>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D79D2"/>
    <w:pPr>
      <w:spacing w:after="0"/>
    </w:pPr>
    <w:rPr>
      <w:rFonts w:ascii="Tahoma" w:hAnsi="Tahoma"/>
      <w:sz w:val="16"/>
      <w:szCs w:val="16"/>
      <w:lang w:val="de-DE"/>
    </w:rPr>
  </w:style>
  <w:style w:type="character" w:customStyle="1" w:styleId="BalloonTextChar">
    <w:name w:val="Balloon Text Char"/>
    <w:basedOn w:val="DefaultParagraphFont"/>
    <w:link w:val="BalloonText"/>
    <w:semiHidden/>
    <w:rsid w:val="00ED79D2"/>
    <w:rPr>
      <w:rFonts w:ascii="Tahoma" w:eastAsia="MS Mincho" w:hAnsi="Tahoma" w:cs="Times New Roman"/>
      <w:sz w:val="16"/>
      <w:szCs w:val="16"/>
      <w:lang w:val="de-DE" w:eastAsia="ja-JP"/>
    </w:rPr>
  </w:style>
  <w:style w:type="paragraph" w:customStyle="1" w:styleId="Text3">
    <w:name w:val="Text 3"/>
    <w:basedOn w:val="Normal"/>
    <w:uiPriority w:val="99"/>
    <w:rsid w:val="00ED79D2"/>
    <w:pPr>
      <w:tabs>
        <w:tab w:val="left" w:pos="2302"/>
      </w:tabs>
      <w:spacing w:after="240"/>
      <w:ind w:left="1202"/>
    </w:pPr>
    <w:rPr>
      <w:rFonts w:eastAsia="Times New Roman"/>
      <w:sz w:val="24"/>
      <w:szCs w:val="20"/>
      <w:lang w:val="en-GB" w:eastAsia="en-US"/>
    </w:rPr>
  </w:style>
  <w:style w:type="paragraph" w:styleId="Header">
    <w:name w:val="header"/>
    <w:aliases w:val="En-tête client,Header1"/>
    <w:basedOn w:val="Normal"/>
    <w:link w:val="HeaderChar"/>
    <w:rsid w:val="00ED79D2"/>
    <w:pPr>
      <w:tabs>
        <w:tab w:val="center" w:pos="4320"/>
        <w:tab w:val="right" w:pos="8640"/>
      </w:tabs>
    </w:pPr>
    <w:rPr>
      <w:sz w:val="20"/>
      <w:szCs w:val="20"/>
      <w:lang w:val="de-DE"/>
    </w:rPr>
  </w:style>
  <w:style w:type="character" w:customStyle="1" w:styleId="HeaderChar">
    <w:name w:val="Header Char"/>
    <w:aliases w:val="En-tête client Char1,Header1 Char1"/>
    <w:basedOn w:val="DefaultParagraphFont"/>
    <w:link w:val="Header"/>
    <w:rsid w:val="00ED79D2"/>
    <w:rPr>
      <w:rFonts w:ascii="Times New Roman" w:eastAsia="MS Mincho" w:hAnsi="Times New Roman" w:cs="Times New Roman"/>
      <w:sz w:val="20"/>
      <w:szCs w:val="20"/>
      <w:lang w:val="de-DE" w:eastAsia="ja-JP"/>
    </w:rPr>
  </w:style>
  <w:style w:type="character" w:styleId="PageNumber">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a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a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al"/>
    <w:rsid w:val="00ED79D2"/>
    <w:pPr>
      <w:spacing w:after="0"/>
    </w:pPr>
    <w:rPr>
      <w:rFonts w:eastAsia="Times New Roman"/>
      <w:sz w:val="24"/>
      <w:szCs w:val="24"/>
      <w:lang w:val="pl-PL" w:eastAsia="pl-PL"/>
    </w:rPr>
  </w:style>
  <w:style w:type="paragraph" w:styleId="ListBullet">
    <w:name w:val="List Bullet"/>
    <w:basedOn w:val="Norma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al"/>
    <w:semiHidden/>
    <w:rsid w:val="00ED79D2"/>
    <w:pPr>
      <w:spacing w:after="0"/>
    </w:pPr>
    <w:rPr>
      <w:rFonts w:eastAsia="Times New Roman"/>
      <w:sz w:val="24"/>
      <w:szCs w:val="24"/>
      <w:lang w:val="en-US" w:eastAsia="en-US"/>
    </w:rPr>
  </w:style>
  <w:style w:type="paragraph" w:styleId="BodyText">
    <w:name w:val="Body Text"/>
    <w:aliases w:val="Body Text Char1,Body Text Char Char,bt Char Char, bt Char Char,Body Text Char1 Char Char,Body Text Char Char Char Char,Body Text Char2 Char1 Char Char Char,Body Text Char1 Char Char1 Char Char Char,Body,heading3,Body Text - Level 2,by Char,by"/>
    <w:basedOn w:val="Normal"/>
    <w:link w:val="BodyTextChar"/>
    <w:uiPriority w:val="99"/>
    <w:rsid w:val="00ED79D2"/>
    <w:pPr>
      <w:spacing w:after="0" w:line="260" w:lineRule="atLeast"/>
    </w:pPr>
    <w:rPr>
      <w:rFonts w:ascii="Arial" w:eastAsia="Times New Roman" w:hAnsi="Arial"/>
      <w:sz w:val="21"/>
      <w:szCs w:val="20"/>
      <w:lang w:eastAsia="x-none"/>
    </w:rPr>
  </w:style>
  <w:style w:type="character" w:customStyle="1" w:styleId="BodyTextChar">
    <w:name w:val="Body Text Char"/>
    <w:aliases w:val="Body Text Char1 Char,Body Text Char Char Char,bt Char Char Char, bt Char Char Char,Body Text Char1 Char Char Char,Body Text Char Char Char Char Char,Body Text Char2 Char1 Char Char Char Char,Body Text Char1 Char Char1 Char Char Char Char"/>
    <w:basedOn w:val="DefaultParagraphFont"/>
    <w:link w:val="BodyText"/>
    <w:uiPriority w:val="99"/>
    <w:rsid w:val="00ED79D2"/>
    <w:rPr>
      <w:rFonts w:ascii="Arial" w:eastAsia="Times New Roman" w:hAnsi="Arial" w:cs="Times New Roman"/>
      <w:sz w:val="21"/>
      <w:szCs w:val="20"/>
      <w:lang w:val="ro-RO" w:eastAsia="x-none"/>
    </w:rPr>
  </w:style>
  <w:style w:type="character" w:styleId="Emphasi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al"/>
    <w:rsid w:val="00ED79D2"/>
    <w:pPr>
      <w:spacing w:after="0"/>
    </w:pPr>
    <w:rPr>
      <w:rFonts w:eastAsia="Times New Roman"/>
      <w:sz w:val="24"/>
      <w:szCs w:val="24"/>
      <w:lang w:val="pl-PL" w:eastAsia="pl-PL"/>
    </w:rPr>
  </w:style>
  <w:style w:type="paragraph" w:styleId="HTMLPreformatted">
    <w:name w:val="HTML Preformatted"/>
    <w:basedOn w:val="Normal"/>
    <w:link w:val="HTMLPreformatted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rsid w:val="00ED79D2"/>
    <w:rPr>
      <w:rFonts w:ascii="Courier New" w:eastAsia="Times New Roman" w:hAnsi="Courier New" w:cs="Times New Roman"/>
      <w:sz w:val="20"/>
      <w:szCs w:val="20"/>
      <w:lang w:val="x-none" w:eastAsia="x-none"/>
    </w:rPr>
  </w:style>
  <w:style w:type="paragraph" w:customStyle="1" w:styleId="Style7">
    <w:name w:val="Style7"/>
    <w:basedOn w:val="Heading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DefaultParagraphFont"/>
    <w:rsid w:val="00ED79D2"/>
  </w:style>
  <w:style w:type="paragraph" w:styleId="TOCHeading">
    <w:name w:val="TOC Heading"/>
    <w:basedOn w:val="Normal"/>
    <w:next w:val="Normal"/>
    <w:unhideWhenUsed/>
    <w:qFormat/>
    <w:rsid w:val="00ED79D2"/>
    <w:pPr>
      <w:spacing w:before="480" w:line="276" w:lineRule="auto"/>
    </w:pPr>
    <w:rPr>
      <w:rFonts w:ascii="Cambria" w:eastAsia="Times New Roman" w:hAnsi="Cambria"/>
      <w:color w:val="365F91"/>
      <w:szCs w:val="28"/>
      <w:lang w:val="en-US" w:eastAsia="en-US"/>
    </w:rPr>
  </w:style>
  <w:style w:type="character" w:styleId="CommentReference">
    <w:name w:val="annotation reference"/>
    <w:uiPriority w:val="99"/>
    <w:semiHidden/>
    <w:unhideWhenUsed/>
    <w:rsid w:val="00ED79D2"/>
    <w:rPr>
      <w:sz w:val="16"/>
      <w:szCs w:val="16"/>
    </w:rPr>
  </w:style>
  <w:style w:type="paragraph" w:styleId="CommentSubject">
    <w:name w:val="annotation subject"/>
    <w:basedOn w:val="CommentText"/>
    <w:next w:val="CommentText"/>
    <w:link w:val="CommentSubject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CommentSubjectChar">
    <w:name w:val="Comment Subject Char"/>
    <w:basedOn w:val="CommentTextChar"/>
    <w:link w:val="CommentSubject"/>
    <w:semiHidden/>
    <w:rsid w:val="00ED79D2"/>
    <w:rPr>
      <w:rFonts w:ascii="Times New Roman" w:eastAsia="MS Mincho" w:hAnsi="Times New Roman" w:cs="Times New Roman"/>
      <w:b/>
      <w:bCs/>
      <w:noProof/>
      <w:snapToGrid/>
      <w:sz w:val="20"/>
      <w:szCs w:val="20"/>
      <w:lang w:val="de-DE" w:eastAsia="ja-JP"/>
    </w:rPr>
  </w:style>
  <w:style w:type="paragraph" w:styleId="DocumentMap">
    <w:name w:val="Document Map"/>
    <w:basedOn w:val="Normal"/>
    <w:link w:val="DocumentMapChar"/>
    <w:semiHidden/>
    <w:unhideWhenUsed/>
    <w:rsid w:val="00ED79D2"/>
    <w:rPr>
      <w:rFonts w:ascii="Tahoma" w:hAnsi="Tahoma"/>
      <w:sz w:val="16"/>
      <w:szCs w:val="16"/>
      <w:lang w:val="de-DE"/>
    </w:rPr>
  </w:style>
  <w:style w:type="character" w:customStyle="1" w:styleId="DocumentMapChar">
    <w:name w:val="Document Map Char"/>
    <w:basedOn w:val="DefaultParagraphFont"/>
    <w:link w:val="DocumentMap"/>
    <w:semiHidden/>
    <w:rsid w:val="00ED79D2"/>
    <w:rPr>
      <w:rFonts w:ascii="Tahoma" w:eastAsia="MS Mincho" w:hAnsi="Tahoma" w:cs="Times New Roman"/>
      <w:sz w:val="16"/>
      <w:szCs w:val="16"/>
      <w:lang w:val="de-DE" w:eastAsia="ja-JP"/>
    </w:rPr>
  </w:style>
  <w:style w:type="paragraph" w:styleId="NormalWeb">
    <w:name w:val="Normal (Web)"/>
    <w:basedOn w:val="Normal"/>
    <w:link w:val="Norma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TableNormal"/>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Revision">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Quote">
    <w:name w:val="Quote"/>
    <w:basedOn w:val="Normal"/>
    <w:next w:val="Normal"/>
    <w:link w:val="QuoteChar"/>
    <w:uiPriority w:val="29"/>
    <w:qFormat/>
    <w:rsid w:val="00ED79D2"/>
    <w:pPr>
      <w:spacing w:before="120"/>
    </w:pPr>
    <w:rPr>
      <w:rFonts w:eastAsia="Calibri"/>
      <w:i/>
      <w:iCs/>
      <w:color w:val="000000"/>
      <w:sz w:val="24"/>
      <w:lang w:val="en-US" w:eastAsia="en-US" w:bidi="en-US"/>
    </w:rPr>
  </w:style>
  <w:style w:type="character" w:customStyle="1" w:styleId="QuoteChar">
    <w:name w:val="Quote Char"/>
    <w:basedOn w:val="DefaultParagraphFont"/>
    <w:link w:val="Quote"/>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TableNormal"/>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TableNormal"/>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OC4">
    <w:name w:val="toc 4"/>
    <w:basedOn w:val="Normal"/>
    <w:next w:val="Normal"/>
    <w:autoRedefine/>
    <w:uiPriority w:val="39"/>
    <w:rsid w:val="00ED79D2"/>
    <w:pPr>
      <w:spacing w:after="0"/>
      <w:ind w:left="440"/>
    </w:pPr>
    <w:rPr>
      <w:rFonts w:ascii="Calibri" w:hAnsi="Calibri"/>
      <w:sz w:val="20"/>
      <w:szCs w:val="20"/>
    </w:rPr>
  </w:style>
  <w:style w:type="paragraph" w:styleId="TOC5">
    <w:name w:val="toc 5"/>
    <w:basedOn w:val="Normal"/>
    <w:next w:val="Normal"/>
    <w:autoRedefine/>
    <w:uiPriority w:val="39"/>
    <w:rsid w:val="00ED79D2"/>
    <w:pPr>
      <w:spacing w:after="0"/>
      <w:ind w:left="660"/>
    </w:pPr>
    <w:rPr>
      <w:rFonts w:ascii="Calibri" w:hAnsi="Calibri"/>
      <w:sz w:val="20"/>
      <w:szCs w:val="20"/>
    </w:rPr>
  </w:style>
  <w:style w:type="paragraph" w:styleId="TOC6">
    <w:name w:val="toc 6"/>
    <w:basedOn w:val="Normal"/>
    <w:next w:val="Normal"/>
    <w:autoRedefine/>
    <w:uiPriority w:val="39"/>
    <w:rsid w:val="00ED79D2"/>
    <w:pPr>
      <w:spacing w:after="0"/>
      <w:ind w:left="880"/>
    </w:pPr>
    <w:rPr>
      <w:rFonts w:ascii="Calibri" w:hAnsi="Calibri"/>
      <w:sz w:val="20"/>
      <w:szCs w:val="20"/>
    </w:rPr>
  </w:style>
  <w:style w:type="paragraph" w:styleId="TOC7">
    <w:name w:val="toc 7"/>
    <w:basedOn w:val="Normal"/>
    <w:next w:val="Normal"/>
    <w:autoRedefine/>
    <w:uiPriority w:val="39"/>
    <w:rsid w:val="00ED79D2"/>
    <w:pPr>
      <w:spacing w:after="0"/>
      <w:ind w:left="1100"/>
    </w:pPr>
    <w:rPr>
      <w:rFonts w:ascii="Calibri" w:hAnsi="Calibri"/>
      <w:sz w:val="20"/>
      <w:szCs w:val="20"/>
    </w:rPr>
  </w:style>
  <w:style w:type="paragraph" w:styleId="TOC8">
    <w:name w:val="toc 8"/>
    <w:basedOn w:val="Normal"/>
    <w:next w:val="Normal"/>
    <w:autoRedefine/>
    <w:uiPriority w:val="39"/>
    <w:rsid w:val="00ED79D2"/>
    <w:pPr>
      <w:spacing w:after="0"/>
      <w:ind w:left="1320"/>
    </w:pPr>
    <w:rPr>
      <w:rFonts w:ascii="Calibri" w:hAnsi="Calibri"/>
      <w:sz w:val="20"/>
      <w:szCs w:val="20"/>
    </w:rPr>
  </w:style>
  <w:style w:type="paragraph" w:styleId="TOC9">
    <w:name w:val="toc 9"/>
    <w:basedOn w:val="Normal"/>
    <w:next w:val="Norma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FootnoteText">
    <w:name w:val="footnote text"/>
    <w:basedOn w:val="Normal"/>
    <w:link w:val="FootnoteTextChar"/>
    <w:semiHidden/>
    <w:unhideWhenUsed/>
    <w:rsid w:val="00ED79D2"/>
    <w:rPr>
      <w:sz w:val="20"/>
      <w:szCs w:val="20"/>
      <w:lang w:val="x-none"/>
    </w:rPr>
  </w:style>
  <w:style w:type="character" w:customStyle="1" w:styleId="FootnoteTextChar">
    <w:name w:val="Footnote Text Char"/>
    <w:basedOn w:val="DefaultParagraphFont"/>
    <w:link w:val="FootnoteText"/>
    <w:semiHidden/>
    <w:rsid w:val="00ED79D2"/>
    <w:rPr>
      <w:rFonts w:ascii="Times New Roman" w:eastAsia="MS Mincho" w:hAnsi="Times New Roman" w:cs="Times New Roman"/>
      <w:sz w:val="20"/>
      <w:szCs w:val="20"/>
      <w:lang w:val="x-none" w:eastAsia="ja-JP"/>
    </w:rPr>
  </w:style>
  <w:style w:type="character" w:styleId="FootnoteReference">
    <w:name w:val="footnote reference"/>
    <w:aliases w:val="-E Fußnotenzeichen,Heading 6 Char1"/>
    <w:semiHidden/>
    <w:unhideWhenUsed/>
    <w:rsid w:val="00ED79D2"/>
    <w:rPr>
      <w:vertAlign w:val="superscript"/>
    </w:rPr>
  </w:style>
  <w:style w:type="paragraph" w:styleId="TableofFigures">
    <w:name w:val="table of figures"/>
    <w:aliases w:val="Tabelul"/>
    <w:basedOn w:val="Normal"/>
    <w:next w:val="Normal"/>
    <w:uiPriority w:val="99"/>
    <w:unhideWhenUsed/>
    <w:rsid w:val="00ED79D2"/>
    <w:pPr>
      <w:spacing w:after="0"/>
      <w:ind w:left="440" w:hanging="440"/>
    </w:pPr>
    <w:rPr>
      <w:rFonts w:ascii="Calibri" w:hAnsi="Calibri"/>
      <w:smallCaps/>
      <w:sz w:val="20"/>
      <w:szCs w:val="20"/>
    </w:rPr>
  </w:style>
  <w:style w:type="character" w:customStyle="1" w:styleId="Heading5Char">
    <w:name w:val="Heading 5 Char"/>
    <w:basedOn w:val="DefaultParagraphFont"/>
    <w:link w:val="Heading5"/>
    <w:rsid w:val="002E3718"/>
    <w:rPr>
      <w:rFonts w:ascii="Times New Roman" w:eastAsia="Times New Roman" w:hAnsi="Times New Roman" w:cs="Times New Roman"/>
      <w:b/>
      <w:bCs/>
      <w:i/>
      <w:iCs/>
      <w:sz w:val="26"/>
      <w:szCs w:val="26"/>
      <w:lang w:val="ro-RO" w:eastAsia="ro-RO"/>
    </w:rPr>
  </w:style>
  <w:style w:type="character" w:customStyle="1" w:styleId="Heading6Char">
    <w:name w:val="Heading 6 Char"/>
    <w:basedOn w:val="DefaultParagraphFont"/>
    <w:link w:val="Heading6"/>
    <w:rsid w:val="002E3718"/>
    <w:rPr>
      <w:rFonts w:ascii="Calibri" w:eastAsia="Calibri" w:hAnsi="Calibri" w:cs="Times New Roman"/>
      <w:bCs/>
      <w:i/>
      <w:sz w:val="24"/>
      <w:szCs w:val="24"/>
      <w:lang w:val="x-none" w:eastAsia="x-none"/>
    </w:rPr>
  </w:style>
  <w:style w:type="character" w:customStyle="1" w:styleId="Heading8Char">
    <w:name w:val="Heading 8 Char"/>
    <w:basedOn w:val="DefaultParagraphFont"/>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Heading9Char">
    <w:name w:val="Heading 9 Char"/>
    <w:basedOn w:val="DefaultParagraphFont"/>
    <w:link w:val="Heading9"/>
    <w:rsid w:val="002E3718"/>
    <w:rPr>
      <w:rFonts w:ascii="Cambria" w:eastAsia="Times New Roman" w:hAnsi="Cambria" w:cs="Times New Roman"/>
      <w:sz w:val="20"/>
      <w:szCs w:val="20"/>
      <w:lang w:val="x-none" w:eastAsia="x-none"/>
    </w:rPr>
  </w:style>
  <w:style w:type="paragraph" w:styleId="BodyTextIndent">
    <w:name w:val="Body Text Indent"/>
    <w:basedOn w:val="Normal"/>
    <w:link w:val="BodyTextIndentChar"/>
    <w:rsid w:val="002E3718"/>
    <w:pPr>
      <w:keepNext/>
      <w:keepLines/>
      <w:ind w:left="700"/>
    </w:pPr>
    <w:rPr>
      <w:rFonts w:eastAsia="Times New Roman"/>
      <w:sz w:val="28"/>
      <w:szCs w:val="28"/>
      <w:lang w:eastAsia="x-none"/>
    </w:rPr>
  </w:style>
  <w:style w:type="character" w:customStyle="1" w:styleId="BodyTextIndentChar">
    <w:name w:val="Body Text Indent Char"/>
    <w:basedOn w:val="DefaultParagraphFont"/>
    <w:link w:val="BodyTextIndent"/>
    <w:rsid w:val="002E3718"/>
    <w:rPr>
      <w:rFonts w:ascii="Times New Roman" w:eastAsia="Times New Roman" w:hAnsi="Times New Roman" w:cs="Times New Roman"/>
      <w:sz w:val="28"/>
      <w:szCs w:val="28"/>
      <w:lang w:val="ro-RO" w:eastAsia="x-none"/>
    </w:rPr>
  </w:style>
  <w:style w:type="paragraph" w:styleId="Title">
    <w:name w:val="Title"/>
    <w:basedOn w:val="Normal"/>
    <w:link w:val="TitleChar"/>
    <w:qFormat/>
    <w:rsid w:val="002E3718"/>
    <w:pPr>
      <w:spacing w:after="0"/>
      <w:jc w:val="center"/>
    </w:pPr>
    <w:rPr>
      <w:rFonts w:eastAsia="Times New Roman"/>
      <w:b/>
      <w:bCs/>
      <w:sz w:val="20"/>
      <w:szCs w:val="20"/>
      <w:lang w:eastAsia="x-none"/>
    </w:rPr>
  </w:style>
  <w:style w:type="character" w:customStyle="1" w:styleId="TitleChar">
    <w:name w:val="Title Char"/>
    <w:basedOn w:val="DefaultParagraphFont"/>
    <w:link w:val="Title"/>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a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a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a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DefaultParagraphFont"/>
    <w:uiPriority w:val="99"/>
    <w:rsid w:val="002E3718"/>
  </w:style>
  <w:style w:type="numbering" w:styleId="111111">
    <w:name w:val="Outline List 2"/>
    <w:basedOn w:val="NoList"/>
    <w:rsid w:val="002E3718"/>
    <w:pPr>
      <w:numPr>
        <w:numId w:val="20"/>
      </w:numPr>
    </w:pPr>
  </w:style>
  <w:style w:type="character" w:customStyle="1" w:styleId="NormalWebChar">
    <w:name w:val="Normal (Web) Char"/>
    <w:link w:val="Norma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Heading8Char1">
    <w:name w:val="Heading 8 Char1"/>
    <w:aliases w:val="=Heading 3 w/o number Char,PA Appendix Minor Char"/>
    <w:link w:val="Heading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al"/>
    <w:autoRedefine/>
    <w:rsid w:val="002E3718"/>
    <w:pPr>
      <w:spacing w:before="40" w:after="40"/>
      <w:jc w:val="center"/>
    </w:pPr>
    <w:rPr>
      <w:rFonts w:ascii="Arial" w:eastAsia="Times New Roman" w:hAnsi="Arial" w:cs="Arial"/>
      <w:b/>
      <w:sz w:val="18"/>
      <w:szCs w:val="20"/>
      <w:lang w:val="en-US" w:eastAsia="en-US"/>
    </w:rPr>
  </w:style>
  <w:style w:type="paragraph" w:styleId="Subtitle">
    <w:name w:val="Subtitle"/>
    <w:basedOn w:val="Normal"/>
    <w:next w:val="Normal"/>
    <w:link w:val="Subtitle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SubtitleChar">
    <w:name w:val="Subtitle Char"/>
    <w:basedOn w:val="DefaultParagraphFont"/>
    <w:link w:val="Subtitle"/>
    <w:rsid w:val="002E3718"/>
    <w:rPr>
      <w:rFonts w:ascii="Cambria" w:eastAsia="Calibri" w:hAnsi="Cambria" w:cs="Times New Roman"/>
      <w:sz w:val="24"/>
      <w:szCs w:val="24"/>
      <w:lang w:val="x-none" w:eastAsia="x-none"/>
    </w:rPr>
  </w:style>
  <w:style w:type="character" w:styleId="Strong">
    <w:name w:val="Strong"/>
    <w:qFormat/>
    <w:rsid w:val="002E3718"/>
    <w:rPr>
      <w:rFonts w:ascii="Arial" w:hAnsi="Arial" w:cs="Times New Roman"/>
      <w:b/>
      <w:bCs/>
      <w:sz w:val="24"/>
      <w:szCs w:val="24"/>
      <w:lang w:val="pl-PL" w:eastAsia="pl-PL" w:bidi="ar-SA"/>
    </w:rPr>
  </w:style>
  <w:style w:type="paragraph" w:customStyle="1" w:styleId="NoSpacing1">
    <w:name w:val="No Spacing1"/>
    <w:basedOn w:val="Norma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al"/>
    <w:next w:val="Norma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al"/>
    <w:next w:val="Norma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Heading1"/>
    <w:next w:val="Norma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Heading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Heading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Heading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a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alIndent">
    <w:name w:val="Normal Indent"/>
    <w:aliases w:val="Normal Indent Char,Normal Indent Char Char,Normal Indent Char1 Char,Normal Indent Char1,Char"/>
    <w:basedOn w:val="Norma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a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al"/>
    <w:rsid w:val="002E3718"/>
    <w:pPr>
      <w:spacing w:before="60" w:after="60" w:line="280" w:lineRule="atLeast"/>
      <w:jc w:val="left"/>
    </w:pPr>
    <w:rPr>
      <w:rFonts w:ascii="Arial" w:eastAsia="Times New Roman" w:hAnsi="Arial"/>
      <w:sz w:val="20"/>
      <w:szCs w:val="24"/>
      <w:lang w:val="en-GB" w:eastAsia="de-DE"/>
    </w:rPr>
  </w:style>
  <w:style w:type="paragraph" w:styleId="Salutation">
    <w:name w:val="Salutation"/>
    <w:basedOn w:val="Normal"/>
    <w:next w:val="Normal"/>
    <w:link w:val="Salutation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SalutationChar">
    <w:name w:val="Salutation Char"/>
    <w:basedOn w:val="DefaultParagraphFont"/>
    <w:link w:val="Salutation"/>
    <w:semiHidden/>
    <w:rsid w:val="002E3718"/>
    <w:rPr>
      <w:rFonts w:ascii="Arial" w:eastAsia="Calibri" w:hAnsi="Arial" w:cs="Times New Roman"/>
      <w:spacing w:val="-5"/>
      <w:sz w:val="20"/>
      <w:szCs w:val="24"/>
      <w:lang w:val="fr-FR" w:eastAsia="de-DE"/>
    </w:rPr>
  </w:style>
  <w:style w:type="paragraph" w:customStyle="1" w:styleId="xl35">
    <w:name w:val="xl35"/>
    <w:basedOn w:val="Norma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BodyText20">
    <w:name w:val="Body Text 2"/>
    <w:basedOn w:val="Normal"/>
    <w:link w:val="BodyText2Char"/>
    <w:semiHidden/>
    <w:rsid w:val="002E3718"/>
    <w:pPr>
      <w:spacing w:line="480" w:lineRule="auto"/>
      <w:jc w:val="left"/>
    </w:pPr>
    <w:rPr>
      <w:rFonts w:ascii="Calibri" w:eastAsia="Calibri" w:hAnsi="Calibri"/>
      <w:sz w:val="24"/>
      <w:szCs w:val="24"/>
      <w:lang w:val="x-none" w:eastAsia="x-none"/>
    </w:rPr>
  </w:style>
  <w:style w:type="character" w:customStyle="1" w:styleId="BodyText2Char">
    <w:name w:val="Body Text 2 Char"/>
    <w:basedOn w:val="DefaultParagraphFont"/>
    <w:link w:val="BodyText20"/>
    <w:semiHidden/>
    <w:rsid w:val="002E3718"/>
    <w:rPr>
      <w:rFonts w:ascii="Calibri" w:eastAsia="Calibri" w:hAnsi="Calibri" w:cs="Times New Roman"/>
      <w:sz w:val="24"/>
      <w:szCs w:val="24"/>
      <w:lang w:val="x-none" w:eastAsia="x-none"/>
    </w:rPr>
  </w:style>
  <w:style w:type="paragraph" w:customStyle="1" w:styleId="Bullet">
    <w:name w:val="Bullet"/>
    <w:basedOn w:val="Norma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al"/>
    <w:rsid w:val="002E3718"/>
    <w:pPr>
      <w:spacing w:after="0"/>
    </w:pPr>
    <w:rPr>
      <w:rFonts w:ascii="Arial" w:eastAsia="Times New Roman" w:hAnsi="Arial"/>
      <w:sz w:val="24"/>
      <w:szCs w:val="24"/>
      <w:lang w:val="pl-PL" w:eastAsia="pl-PL"/>
    </w:rPr>
  </w:style>
  <w:style w:type="paragraph" w:customStyle="1" w:styleId="Tiret2">
    <w:name w:val="Tiret 2"/>
    <w:basedOn w:val="Normal"/>
    <w:rsid w:val="002E3718"/>
    <w:pPr>
      <w:spacing w:before="120"/>
      <w:ind w:left="720" w:hanging="360"/>
    </w:pPr>
    <w:rPr>
      <w:rFonts w:eastAsia="Times New Roman"/>
      <w:sz w:val="24"/>
      <w:szCs w:val="20"/>
      <w:lang w:val="en-GB" w:eastAsia="ko-KR"/>
    </w:rPr>
  </w:style>
  <w:style w:type="paragraph" w:customStyle="1" w:styleId="Point4">
    <w:name w:val="Point 4"/>
    <w:basedOn w:val="Normal"/>
    <w:rsid w:val="002E3718"/>
    <w:pPr>
      <w:spacing w:before="120"/>
      <w:ind w:left="3118" w:hanging="567"/>
    </w:pPr>
    <w:rPr>
      <w:rFonts w:eastAsia="Times New Roman"/>
      <w:sz w:val="24"/>
      <w:szCs w:val="20"/>
      <w:lang w:val="en-GB" w:eastAsia="ko-KR"/>
    </w:rPr>
  </w:style>
  <w:style w:type="paragraph" w:customStyle="1" w:styleId="Text2">
    <w:name w:val="Text 2"/>
    <w:basedOn w:val="Norma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al"/>
    <w:rsid w:val="002E3718"/>
    <w:pPr>
      <w:suppressAutoHyphens/>
      <w:spacing w:before="120" w:after="0" w:line="360" w:lineRule="auto"/>
    </w:pPr>
    <w:rPr>
      <w:rFonts w:ascii="Arial" w:eastAsia="Times New Roman" w:hAnsi="Arial"/>
      <w:sz w:val="24"/>
      <w:szCs w:val="20"/>
      <w:lang w:eastAsia="de-AT"/>
    </w:rPr>
  </w:style>
  <w:style w:type="paragraph" w:styleId="BodyText3">
    <w:name w:val="Body Text 3"/>
    <w:basedOn w:val="Normal"/>
    <w:link w:val="BodyText3Char"/>
    <w:semiHidden/>
    <w:rsid w:val="002E3718"/>
    <w:pPr>
      <w:jc w:val="left"/>
    </w:pPr>
    <w:rPr>
      <w:rFonts w:ascii="Arial" w:hAnsi="Arial"/>
      <w:sz w:val="16"/>
      <w:szCs w:val="16"/>
      <w:lang w:val="en-GB"/>
    </w:rPr>
  </w:style>
  <w:style w:type="character" w:customStyle="1" w:styleId="BodyText3Char">
    <w:name w:val="Body Text 3 Char"/>
    <w:basedOn w:val="DefaultParagraphFont"/>
    <w:link w:val="BodyText3"/>
    <w:semiHidden/>
    <w:rsid w:val="002E3718"/>
    <w:rPr>
      <w:rFonts w:ascii="Arial" w:eastAsia="MS Mincho" w:hAnsi="Arial" w:cs="Times New Roman"/>
      <w:sz w:val="16"/>
      <w:szCs w:val="16"/>
      <w:lang w:eastAsia="ja-JP"/>
    </w:rPr>
  </w:style>
  <w:style w:type="paragraph" w:customStyle="1" w:styleId="berschrift1">
    <w:name w:val="überschrift 1"/>
    <w:basedOn w:val="Heading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Heading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Heading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a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a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a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a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al"/>
    <w:rsid w:val="002E3718"/>
    <w:pPr>
      <w:spacing w:before="120"/>
      <w:ind w:left="850"/>
    </w:pPr>
    <w:rPr>
      <w:rFonts w:eastAsia="Times New Roman"/>
      <w:sz w:val="24"/>
      <w:szCs w:val="20"/>
      <w:lang w:val="en-GB" w:eastAsia="ko-KR"/>
    </w:rPr>
  </w:style>
  <w:style w:type="paragraph" w:customStyle="1" w:styleId="Text1Char">
    <w:name w:val="Text 1 Char"/>
    <w:basedOn w:val="Normal"/>
    <w:rsid w:val="002E3718"/>
    <w:pPr>
      <w:spacing w:before="120"/>
      <w:ind w:left="850"/>
    </w:pPr>
    <w:rPr>
      <w:rFonts w:eastAsia="Times New Roman"/>
      <w:sz w:val="24"/>
      <w:szCs w:val="20"/>
      <w:lang w:val="en-GB" w:eastAsia="ko-KR"/>
    </w:rPr>
  </w:style>
  <w:style w:type="paragraph" w:customStyle="1" w:styleId="Cluj-Heading1">
    <w:name w:val="Cluj - Heading 1"/>
    <w:basedOn w:val="Normal"/>
    <w:rsid w:val="002E3718"/>
    <w:pPr>
      <w:spacing w:after="0" w:line="280" w:lineRule="exact"/>
      <w:jc w:val="left"/>
    </w:pPr>
    <w:rPr>
      <w:rFonts w:ascii="Calibri" w:eastAsia="Calibri" w:hAnsi="Calibri"/>
      <w:sz w:val="24"/>
      <w:szCs w:val="24"/>
      <w:lang w:val="en-US" w:eastAsia="en-US"/>
    </w:rPr>
  </w:style>
  <w:style w:type="character" w:styleId="SubtleEmphasi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a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al"/>
    <w:next w:val="Norma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a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a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a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al"/>
    <w:next w:val="Norma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al"/>
    <w:next w:val="Norma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a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TableNormal"/>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al"/>
    <w:rsid w:val="002E3718"/>
    <w:pPr>
      <w:spacing w:after="0"/>
    </w:pPr>
    <w:rPr>
      <w:rFonts w:ascii="Arial" w:eastAsia="Calibri" w:hAnsi="Arial"/>
      <w:sz w:val="24"/>
      <w:szCs w:val="24"/>
      <w:lang w:val="pl-PL" w:eastAsia="pl-PL"/>
    </w:rPr>
  </w:style>
  <w:style w:type="paragraph" w:customStyle="1" w:styleId="BodyText2">
    <w:name w:val="Body Text2"/>
    <w:basedOn w:val="Norma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BodyText"/>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a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al"/>
    <w:next w:val="Norma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PlainText">
    <w:name w:val="Plain Text"/>
    <w:basedOn w:val="Normal"/>
    <w:link w:val="PlainTextChar"/>
    <w:rsid w:val="002E3718"/>
    <w:pPr>
      <w:spacing w:after="0"/>
      <w:jc w:val="left"/>
    </w:pPr>
    <w:rPr>
      <w:rFonts w:ascii="Courier New" w:eastAsia="Calibri" w:hAnsi="Courier New"/>
      <w:sz w:val="20"/>
      <w:szCs w:val="20"/>
      <w:lang w:val="en-GB" w:eastAsia="x-none"/>
    </w:rPr>
  </w:style>
  <w:style w:type="character" w:customStyle="1" w:styleId="PlainTextChar">
    <w:name w:val="Plain Text Char"/>
    <w:basedOn w:val="DefaultParagraphFont"/>
    <w:link w:val="PlainText"/>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a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DefaultParagraphFont"/>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a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al"/>
    <w:rsid w:val="002E3718"/>
    <w:pPr>
      <w:keepNext/>
      <w:spacing w:before="120" w:after="0"/>
      <w:jc w:val="center"/>
    </w:pPr>
    <w:rPr>
      <w:rFonts w:ascii="Arial" w:eastAsia="Times New Roman" w:hAnsi="Arial"/>
      <w:b/>
      <w:smallCaps/>
      <w:sz w:val="20"/>
      <w:szCs w:val="24"/>
      <w:lang w:val="es-ES" w:eastAsia="es-ES"/>
    </w:rPr>
  </w:style>
  <w:style w:type="paragraph" w:styleId="List">
    <w:name w:val="List"/>
    <w:basedOn w:val="BodyText"/>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ColorfulGrid-Accent1"/>
    <w:uiPriority w:val="29"/>
    <w:rsid w:val="002E3718"/>
    <w:rPr>
      <w:i/>
      <w:sz w:val="24"/>
      <w:szCs w:val="24"/>
    </w:rPr>
  </w:style>
  <w:style w:type="character" w:customStyle="1" w:styleId="LightShading-Accent2Char">
    <w:name w:val="Light Shading - Accent 2 Char"/>
    <w:link w:val="LightShading-Accent2"/>
    <w:uiPriority w:val="30"/>
    <w:rsid w:val="002E3718"/>
    <w:rPr>
      <w:b/>
      <w:i/>
      <w:sz w:val="24"/>
    </w:rPr>
  </w:style>
  <w:style w:type="character" w:styleId="IntenseEmphasis">
    <w:name w:val="Intense Emphasis"/>
    <w:uiPriority w:val="21"/>
    <w:qFormat/>
    <w:rsid w:val="002E3718"/>
    <w:rPr>
      <w:b/>
      <w:i/>
      <w:sz w:val="24"/>
      <w:szCs w:val="24"/>
      <w:u w:val="single"/>
    </w:rPr>
  </w:style>
  <w:style w:type="character" w:styleId="SubtleReference">
    <w:name w:val="Subtle Reference"/>
    <w:uiPriority w:val="31"/>
    <w:qFormat/>
    <w:rsid w:val="002E3718"/>
    <w:rPr>
      <w:sz w:val="24"/>
      <w:szCs w:val="24"/>
      <w:u w:val="single"/>
    </w:rPr>
  </w:style>
  <w:style w:type="character" w:styleId="IntenseReference">
    <w:name w:val="Intense Reference"/>
    <w:uiPriority w:val="32"/>
    <w:qFormat/>
    <w:rsid w:val="002E3718"/>
    <w:rPr>
      <w:b/>
      <w:sz w:val="24"/>
      <w:u w:val="single"/>
    </w:rPr>
  </w:style>
  <w:style w:type="character" w:styleId="BookTitle">
    <w:name w:val="Book Title"/>
    <w:uiPriority w:val="33"/>
    <w:qFormat/>
    <w:rsid w:val="002E3718"/>
    <w:rPr>
      <w:rFonts w:ascii="Cambria" w:eastAsia="SimSun" w:hAnsi="Cambria"/>
      <w:b/>
      <w:i/>
      <w:sz w:val="24"/>
      <w:szCs w:val="24"/>
    </w:rPr>
  </w:style>
  <w:style w:type="paragraph" w:customStyle="1" w:styleId="bodytext0">
    <w:name w:val="bodytext"/>
    <w:basedOn w:val="Norma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DefaultParagraphFont"/>
    <w:rsid w:val="002E3718"/>
  </w:style>
  <w:style w:type="table" w:styleId="ColorfulGrid-Accent1">
    <w:name w:val="Colorful Grid Accent 1"/>
    <w:basedOn w:val="TableNormal"/>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LightShading-Accent2">
    <w:name w:val="Light Shading Accent 2"/>
    <w:basedOn w:val="TableNormal"/>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1060E-7C15-4C97-AD1C-7C1BE792B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3528</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Andrea</cp:lastModifiedBy>
  <cp:revision>3</cp:revision>
  <dcterms:created xsi:type="dcterms:W3CDTF">2018-09-28T18:16:00Z</dcterms:created>
  <dcterms:modified xsi:type="dcterms:W3CDTF">2018-10-01T14:30:00Z</dcterms:modified>
</cp:coreProperties>
</file>