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002" w:type="dxa"/>
        <w:tblInd w:w="108" w:type="dxa"/>
        <w:tblLayout w:type="fixed"/>
        <w:tblLook w:val="00BF"/>
      </w:tblPr>
      <w:tblGrid>
        <w:gridCol w:w="6946"/>
        <w:gridCol w:w="1843"/>
        <w:gridCol w:w="1213"/>
      </w:tblGrid>
      <w:tr w:rsidR="005B585E" w:rsidTr="005B585E">
        <w:trPr>
          <w:trHeight w:val="557"/>
        </w:trPr>
        <w:tc>
          <w:tcPr>
            <w:tcW w:w="6946" w:type="dxa"/>
          </w:tcPr>
          <w:p w:rsidR="005B585E" w:rsidRPr="005B585E" w:rsidRDefault="005B585E" w:rsidP="007905C3">
            <w:pPr>
              <w:pStyle w:val="Heading2"/>
              <w:jc w:val="both"/>
              <w:rPr>
                <w:rFonts w:ascii="Arial" w:hAnsi="Arial" w:cs="Arial"/>
                <w:b w:val="0"/>
                <w:color w:val="800000"/>
                <w:sz w:val="36"/>
                <w:szCs w:val="36"/>
              </w:rPr>
            </w:pPr>
            <w:r w:rsidRPr="005B585E">
              <w:rPr>
                <w:rFonts w:ascii="Arial" w:hAnsi="Arial" w:cs="Arial"/>
                <w:color w:val="800000"/>
                <w:sz w:val="36"/>
                <w:szCs w:val="36"/>
              </w:rPr>
              <w:t>VFM Service srl</w:t>
            </w:r>
          </w:p>
          <w:p w:rsidR="005B585E" w:rsidRPr="005B585E" w:rsidRDefault="005B585E" w:rsidP="007905C3">
            <w:pPr>
              <w:pStyle w:val="Heading2"/>
              <w:jc w:val="both"/>
              <w:rPr>
                <w:rFonts w:ascii="Arial" w:hAnsi="Arial" w:cs="Arial"/>
                <w:sz w:val="16"/>
                <w:szCs w:val="16"/>
              </w:rPr>
            </w:pPr>
            <w:r w:rsidRPr="005B585E">
              <w:rPr>
                <w:rFonts w:ascii="Arial" w:hAnsi="Arial" w:cs="Arial"/>
                <w:b w:val="0"/>
                <w:sz w:val="16"/>
                <w:szCs w:val="16"/>
              </w:rPr>
              <w:t>Str. Unirii 9, RO-505600 Sacele, Jud Brasov - Romania</w:t>
            </w:r>
          </w:p>
        </w:tc>
        <w:tc>
          <w:tcPr>
            <w:tcW w:w="3056" w:type="dxa"/>
            <w:gridSpan w:val="2"/>
            <w:vMerge w:val="restart"/>
          </w:tcPr>
          <w:p w:rsidR="005B585E" w:rsidRDefault="005B585E" w:rsidP="007905C3">
            <w:pPr>
              <w:pStyle w:val="Heading2"/>
              <w:ind w:left="-108" w:right="-96"/>
              <w:jc w:val="both"/>
            </w:pPr>
            <w:r>
              <w:rPr>
                <w:noProof/>
                <w:lang w:val="en-US"/>
              </w:rPr>
              <w:drawing>
                <wp:inline distT="0" distB="0" distL="0" distR="0">
                  <wp:extent cx="1524000" cy="504825"/>
                  <wp:effectExtent l="19050" t="0" r="0" b="0"/>
                  <wp:docPr id="1" name="Picture 5" descr="siglaVFMm no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iglaVFMm nou"/>
                          <pic:cNvPicPr>
                            <a:picLocks noChangeAspect="1" noChangeArrowheads="1"/>
                          </pic:cNvPicPr>
                        </pic:nvPicPr>
                        <pic:blipFill>
                          <a:blip r:embed="rId8"/>
                          <a:srcRect/>
                          <a:stretch>
                            <a:fillRect/>
                          </a:stretch>
                        </pic:blipFill>
                        <pic:spPr bwMode="auto">
                          <a:xfrm>
                            <a:off x="0" y="0"/>
                            <a:ext cx="1524000" cy="504825"/>
                          </a:xfrm>
                          <a:prstGeom prst="rect">
                            <a:avLst/>
                          </a:prstGeom>
                          <a:noFill/>
                          <a:ln w="9525">
                            <a:noFill/>
                            <a:miter lim="800000"/>
                            <a:headEnd/>
                            <a:tailEnd/>
                          </a:ln>
                        </pic:spPr>
                      </pic:pic>
                    </a:graphicData>
                  </a:graphic>
                </wp:inline>
              </w:drawing>
            </w:r>
          </w:p>
          <w:p w:rsidR="005B585E" w:rsidRPr="005B585E" w:rsidRDefault="005B585E" w:rsidP="007905C3">
            <w:pPr>
              <w:pStyle w:val="Heading2"/>
              <w:jc w:val="both"/>
              <w:rPr>
                <w:sz w:val="16"/>
                <w:szCs w:val="16"/>
              </w:rPr>
            </w:pPr>
          </w:p>
        </w:tc>
      </w:tr>
      <w:tr w:rsidR="005B585E" w:rsidRPr="00074B99" w:rsidTr="005B585E">
        <w:trPr>
          <w:trHeight w:val="233"/>
        </w:trPr>
        <w:tc>
          <w:tcPr>
            <w:tcW w:w="6946" w:type="dxa"/>
            <w:shd w:val="clear" w:color="auto" w:fill="auto"/>
          </w:tcPr>
          <w:p w:rsidR="005B585E" w:rsidRPr="005B585E" w:rsidRDefault="005B585E" w:rsidP="007905C3">
            <w:pPr>
              <w:spacing w:after="0" w:line="240" w:lineRule="auto"/>
              <w:jc w:val="both"/>
              <w:rPr>
                <w:rFonts w:ascii="Arial" w:hAnsi="Arial" w:cs="Arial"/>
                <w:sz w:val="16"/>
                <w:szCs w:val="16"/>
              </w:rPr>
            </w:pPr>
            <w:r w:rsidRPr="005B585E">
              <w:rPr>
                <w:rFonts w:ascii="Arial" w:hAnsi="Arial" w:cs="Arial"/>
                <w:sz w:val="16"/>
                <w:szCs w:val="16"/>
              </w:rPr>
              <w:t>Birou Cluj-Napoca, 400561, Str Hameiului 3, ap.27</w:t>
            </w:r>
          </w:p>
        </w:tc>
        <w:tc>
          <w:tcPr>
            <w:tcW w:w="3056" w:type="dxa"/>
            <w:gridSpan w:val="2"/>
            <w:vMerge/>
            <w:vAlign w:val="center"/>
          </w:tcPr>
          <w:p w:rsidR="005B585E" w:rsidRPr="00074B99" w:rsidRDefault="005B585E" w:rsidP="007905C3">
            <w:pPr>
              <w:pStyle w:val="Heading2"/>
              <w:jc w:val="both"/>
              <w:rPr>
                <w:rFonts w:ascii="Arial Narrow" w:hAnsi="Arial Narrow"/>
                <w:sz w:val="21"/>
                <w:szCs w:val="21"/>
              </w:rPr>
            </w:pPr>
          </w:p>
        </w:tc>
      </w:tr>
      <w:tr w:rsidR="005B585E" w:rsidRPr="00074B99" w:rsidTr="005B585E">
        <w:trPr>
          <w:trHeight w:val="130"/>
        </w:trPr>
        <w:tc>
          <w:tcPr>
            <w:tcW w:w="6946" w:type="dxa"/>
            <w:shd w:val="clear" w:color="auto" w:fill="auto"/>
          </w:tcPr>
          <w:p w:rsidR="005B585E" w:rsidRPr="005B585E" w:rsidRDefault="005B585E" w:rsidP="007905C3">
            <w:pPr>
              <w:spacing w:after="0" w:line="240" w:lineRule="auto"/>
              <w:jc w:val="both"/>
              <w:rPr>
                <w:rFonts w:ascii="Arial" w:hAnsi="Arial" w:cs="Arial"/>
                <w:vertAlign w:val="superscript"/>
              </w:rPr>
            </w:pPr>
            <w:r w:rsidRPr="005B585E">
              <w:rPr>
                <w:rFonts w:ascii="Arial" w:hAnsi="Arial" w:cs="Arial"/>
                <w:vertAlign w:val="superscript"/>
              </w:rPr>
              <w:t>Tel :0364107023 ; Mobil :0742004505</w:t>
            </w:r>
          </w:p>
        </w:tc>
        <w:tc>
          <w:tcPr>
            <w:tcW w:w="3056" w:type="dxa"/>
            <w:gridSpan w:val="2"/>
            <w:vMerge/>
            <w:vAlign w:val="center"/>
          </w:tcPr>
          <w:p w:rsidR="005B585E" w:rsidRPr="00074B99" w:rsidRDefault="005B585E" w:rsidP="007905C3">
            <w:pPr>
              <w:pStyle w:val="Heading2"/>
              <w:jc w:val="both"/>
              <w:rPr>
                <w:rFonts w:ascii="Arial Narrow" w:hAnsi="Arial Narrow"/>
                <w:sz w:val="21"/>
                <w:szCs w:val="21"/>
              </w:rPr>
            </w:pPr>
          </w:p>
        </w:tc>
      </w:tr>
      <w:tr w:rsidR="005B585E" w:rsidRPr="00074B99" w:rsidTr="005B585E">
        <w:trPr>
          <w:trHeight w:val="286"/>
        </w:trPr>
        <w:tc>
          <w:tcPr>
            <w:tcW w:w="6946" w:type="dxa"/>
            <w:shd w:val="clear" w:color="auto" w:fill="auto"/>
          </w:tcPr>
          <w:p w:rsidR="005B585E" w:rsidRPr="005B585E" w:rsidRDefault="005B585E" w:rsidP="007905C3">
            <w:pPr>
              <w:spacing w:after="0" w:line="240" w:lineRule="auto"/>
              <w:jc w:val="both"/>
              <w:rPr>
                <w:rFonts w:ascii="Arial" w:hAnsi="Arial" w:cs="Arial"/>
                <w:b/>
                <w:sz w:val="24"/>
                <w:szCs w:val="24"/>
                <w:vertAlign w:val="superscript"/>
              </w:rPr>
            </w:pPr>
            <w:r w:rsidRPr="005B585E">
              <w:rPr>
                <w:rFonts w:ascii="Arial" w:hAnsi="Arial" w:cs="Arial"/>
                <w:sz w:val="24"/>
                <w:szCs w:val="24"/>
                <w:vertAlign w:val="superscript"/>
              </w:rPr>
              <w:t xml:space="preserve">E-mail : </w:t>
            </w:r>
            <w:hyperlink r:id="rId9" w:history="1">
              <w:r w:rsidRPr="005B585E">
                <w:rPr>
                  <w:rStyle w:val="Hyperlink"/>
                  <w:rFonts w:ascii="Arial" w:hAnsi="Arial" w:cs="Arial"/>
                  <w:b/>
                  <w:sz w:val="24"/>
                  <w:szCs w:val="24"/>
                  <w:vertAlign w:val="superscript"/>
                </w:rPr>
                <w:t>director@plastic.ro</w:t>
              </w:r>
            </w:hyperlink>
            <w:r w:rsidRPr="005B585E">
              <w:rPr>
                <w:rFonts w:ascii="Arial" w:hAnsi="Arial" w:cs="Arial"/>
                <w:sz w:val="24"/>
                <w:szCs w:val="24"/>
                <w:vertAlign w:val="superscript"/>
              </w:rPr>
              <w:t xml:space="preserve"> ; Web : </w:t>
            </w:r>
            <w:hyperlink r:id="rId10" w:history="1">
              <w:r w:rsidRPr="005B585E">
                <w:rPr>
                  <w:rStyle w:val="Hyperlink"/>
                  <w:rFonts w:ascii="Arial" w:hAnsi="Arial" w:cs="Arial"/>
                  <w:b/>
                  <w:sz w:val="24"/>
                  <w:szCs w:val="24"/>
                  <w:vertAlign w:val="superscript"/>
                </w:rPr>
                <w:t>www.plastic.ro</w:t>
              </w:r>
            </w:hyperlink>
          </w:p>
          <w:p w:rsidR="005B585E" w:rsidRPr="005B585E" w:rsidRDefault="005B585E" w:rsidP="007905C3">
            <w:pPr>
              <w:spacing w:after="0" w:line="240" w:lineRule="auto"/>
              <w:jc w:val="both"/>
              <w:rPr>
                <w:rFonts w:ascii="Arial" w:hAnsi="Arial" w:cs="Arial"/>
                <w:vertAlign w:val="superscript"/>
              </w:rPr>
            </w:pPr>
            <w:r w:rsidRPr="005B585E">
              <w:rPr>
                <w:rFonts w:ascii="Arial" w:hAnsi="Arial" w:cs="Arial"/>
                <w:b/>
                <w:sz w:val="24"/>
                <w:szCs w:val="24"/>
                <w:vertAlign w:val="superscript"/>
              </w:rPr>
              <w:t>Reg. Comertului : J08/3175/1994 ; CIF  RO6568183</w:t>
            </w:r>
          </w:p>
        </w:tc>
        <w:tc>
          <w:tcPr>
            <w:tcW w:w="1843" w:type="dxa"/>
            <w:vAlign w:val="center"/>
          </w:tcPr>
          <w:p w:rsidR="005B585E" w:rsidRPr="00074B99" w:rsidRDefault="005B585E" w:rsidP="007905C3">
            <w:pPr>
              <w:pStyle w:val="Heading2"/>
              <w:ind w:right="-206"/>
              <w:jc w:val="both"/>
              <w:rPr>
                <w:rFonts w:ascii="Arial Narrow" w:hAnsi="Arial Narrow"/>
                <w:b w:val="0"/>
                <w:sz w:val="22"/>
                <w:szCs w:val="22"/>
              </w:rPr>
            </w:pPr>
            <w:r w:rsidRPr="00074B99">
              <w:rPr>
                <w:rFonts w:ascii="Arial Narrow" w:hAnsi="Arial Narrow"/>
                <w:bCs/>
                <w:sz w:val="21"/>
                <w:szCs w:val="21"/>
              </w:rPr>
              <w:t>J08/3175/1994</w:t>
            </w:r>
          </w:p>
        </w:tc>
        <w:tc>
          <w:tcPr>
            <w:tcW w:w="1213" w:type="dxa"/>
            <w:vAlign w:val="center"/>
          </w:tcPr>
          <w:p w:rsidR="005B585E" w:rsidRPr="00074B99" w:rsidRDefault="005B585E" w:rsidP="007905C3">
            <w:pPr>
              <w:pStyle w:val="Heading2"/>
              <w:ind w:right="-29"/>
              <w:jc w:val="both"/>
              <w:rPr>
                <w:rFonts w:ascii="Arial Narrow" w:hAnsi="Arial Narrow"/>
                <w:b w:val="0"/>
                <w:sz w:val="22"/>
                <w:szCs w:val="22"/>
              </w:rPr>
            </w:pPr>
            <w:r w:rsidRPr="00074B99">
              <w:rPr>
                <w:rFonts w:ascii="Arial Narrow" w:hAnsi="Arial Narrow"/>
                <w:sz w:val="21"/>
                <w:szCs w:val="21"/>
              </w:rPr>
              <w:t>CUI 6568183</w:t>
            </w:r>
          </w:p>
        </w:tc>
      </w:tr>
    </w:tbl>
    <w:p w:rsidR="00EF3F70" w:rsidRDefault="00EF3F70" w:rsidP="007905C3">
      <w:pPr>
        <w:ind w:left="709"/>
        <w:jc w:val="both"/>
        <w:rPr>
          <w:rFonts w:ascii="Times New Roman" w:hAnsi="Times New Roman"/>
          <w:b/>
          <w:sz w:val="24"/>
          <w:szCs w:val="24"/>
        </w:rPr>
      </w:pPr>
    </w:p>
    <w:p w:rsidR="00F706F2" w:rsidRDefault="00431880" w:rsidP="00F706F2">
      <w:pPr>
        <w:ind w:left="709"/>
        <w:jc w:val="center"/>
        <w:rPr>
          <w:rFonts w:ascii="Times New Roman" w:hAnsi="Times New Roman"/>
          <w:b/>
          <w:sz w:val="36"/>
          <w:szCs w:val="36"/>
        </w:rPr>
      </w:pPr>
      <w:r w:rsidRPr="008D64F8">
        <w:rPr>
          <w:rFonts w:ascii="Times New Roman" w:hAnsi="Times New Roman"/>
          <w:b/>
          <w:sz w:val="36"/>
          <w:szCs w:val="36"/>
        </w:rPr>
        <w:t>STRATEGIA DE CONTRACTARE</w:t>
      </w:r>
    </w:p>
    <w:p w:rsidR="005C34A1" w:rsidRPr="008D64F8" w:rsidRDefault="00F706F2" w:rsidP="00F706F2">
      <w:pPr>
        <w:ind w:left="709"/>
        <w:jc w:val="center"/>
        <w:rPr>
          <w:rFonts w:ascii="Times New Roman" w:hAnsi="Times New Roman"/>
          <w:b/>
          <w:sz w:val="36"/>
          <w:szCs w:val="36"/>
        </w:rPr>
      </w:pPr>
      <w:r w:rsidRPr="00F706F2">
        <w:rPr>
          <w:rFonts w:ascii="Times New Roman" w:hAnsi="Times New Roman"/>
          <w:b/>
          <w:sz w:val="28"/>
          <w:szCs w:val="28"/>
        </w:rPr>
        <w:t xml:space="preserve">pentru Delegarea prin Concesiune a Activitatii de Tratare </w:t>
      </w:r>
      <w:r w:rsidR="00583223">
        <w:rPr>
          <w:rFonts w:ascii="Times New Roman" w:hAnsi="Times New Roman"/>
          <w:b/>
          <w:sz w:val="28"/>
          <w:szCs w:val="28"/>
        </w:rPr>
        <w:t>M</w:t>
      </w:r>
      <w:r w:rsidRPr="00F706F2">
        <w:rPr>
          <w:rFonts w:ascii="Times New Roman" w:hAnsi="Times New Roman"/>
          <w:b/>
          <w:sz w:val="28"/>
          <w:szCs w:val="28"/>
        </w:rPr>
        <w:t xml:space="preserve">ecanica si Biologica din cadrul SIMDS in judetul </w:t>
      </w:r>
      <w:r>
        <w:rPr>
          <w:rFonts w:ascii="Times New Roman" w:hAnsi="Times New Roman"/>
          <w:b/>
          <w:sz w:val="28"/>
          <w:szCs w:val="28"/>
        </w:rPr>
        <w:t>Mures</w:t>
      </w:r>
    </w:p>
    <w:p w:rsidR="00EF3F70" w:rsidRDefault="00692F2E" w:rsidP="00F706F2">
      <w:pPr>
        <w:ind w:left="709"/>
        <w:jc w:val="center"/>
        <w:rPr>
          <w:rFonts w:ascii="Times New Roman" w:hAnsi="Times New Roman"/>
          <w:b/>
          <w:sz w:val="24"/>
          <w:szCs w:val="24"/>
        </w:rPr>
      </w:pPr>
      <w:r w:rsidRPr="00692F2E">
        <w:rPr>
          <w:rFonts w:ascii="Times New Roman" w:hAnsi="Times New Roman"/>
          <w:b/>
          <w:noProof/>
          <w:sz w:val="24"/>
          <w:szCs w:val="24"/>
        </w:rPr>
        <w:drawing>
          <wp:inline distT="0" distB="0" distL="0" distR="0">
            <wp:extent cx="4857750" cy="2708195"/>
            <wp:effectExtent l="19050" t="0" r="0" b="0"/>
            <wp:docPr id="2" name="Picture 1" descr="http://www.revistaconstructiilor.eu/wp-content/uploads/2014/05/hidroconstructia-mai-foto-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revistaconstructiilor.eu/wp-content/uploads/2014/05/hidroconstructia-mai-foto-3.png"/>
                    <pic:cNvPicPr>
                      <a:picLocks noChangeAspect="1" noChangeArrowheads="1"/>
                    </pic:cNvPicPr>
                  </pic:nvPicPr>
                  <pic:blipFill>
                    <a:blip r:embed="rId11"/>
                    <a:srcRect/>
                    <a:stretch>
                      <a:fillRect/>
                    </a:stretch>
                  </pic:blipFill>
                  <pic:spPr bwMode="auto">
                    <a:xfrm>
                      <a:off x="0" y="0"/>
                      <a:ext cx="4857750" cy="2708195"/>
                    </a:xfrm>
                    <a:prstGeom prst="rect">
                      <a:avLst/>
                    </a:prstGeom>
                    <a:noFill/>
                    <a:ln w="9525">
                      <a:noFill/>
                      <a:miter lim="800000"/>
                      <a:headEnd/>
                      <a:tailEnd/>
                    </a:ln>
                  </pic:spPr>
                </pic:pic>
              </a:graphicData>
            </a:graphic>
          </wp:inline>
        </w:drawing>
      </w:r>
    </w:p>
    <w:p w:rsidR="008D64F8" w:rsidRPr="005B585E" w:rsidRDefault="008D64F8" w:rsidP="007905C3">
      <w:pPr>
        <w:ind w:left="709"/>
        <w:jc w:val="both"/>
        <w:rPr>
          <w:rFonts w:ascii="Times New Roman" w:hAnsi="Times New Roman"/>
          <w:b/>
          <w:sz w:val="24"/>
          <w:szCs w:val="24"/>
        </w:rPr>
      </w:pPr>
    </w:p>
    <w:tbl>
      <w:tblPr>
        <w:tblW w:w="0" w:type="auto"/>
        <w:jc w:val="center"/>
        <w:tblLayout w:type="fixed"/>
        <w:tblCellMar>
          <w:left w:w="0" w:type="dxa"/>
          <w:right w:w="0" w:type="dxa"/>
        </w:tblCellMar>
        <w:tblLook w:val="0000"/>
      </w:tblPr>
      <w:tblGrid>
        <w:gridCol w:w="1599"/>
        <w:gridCol w:w="2663"/>
        <w:gridCol w:w="3851"/>
        <w:gridCol w:w="318"/>
      </w:tblGrid>
      <w:tr w:rsidR="00EF3F70" w:rsidRPr="005B585E" w:rsidTr="007F2FBE">
        <w:trPr>
          <w:trHeight w:hRule="exact" w:val="476"/>
          <w:jc w:val="center"/>
        </w:trPr>
        <w:tc>
          <w:tcPr>
            <w:tcW w:w="1599" w:type="dxa"/>
          </w:tcPr>
          <w:p w:rsidR="00EF3F70" w:rsidRPr="005B585E" w:rsidRDefault="00EF3F70" w:rsidP="007905C3">
            <w:pPr>
              <w:widowControl w:val="0"/>
              <w:autoSpaceDE w:val="0"/>
              <w:autoSpaceDN w:val="0"/>
              <w:adjustRightInd w:val="0"/>
              <w:spacing w:before="61" w:after="0" w:line="240" w:lineRule="auto"/>
              <w:ind w:left="40"/>
              <w:jc w:val="both"/>
              <w:rPr>
                <w:rFonts w:ascii="Times New Roman" w:hAnsi="Times New Roman"/>
                <w:sz w:val="24"/>
                <w:szCs w:val="24"/>
              </w:rPr>
            </w:pPr>
            <w:r w:rsidRPr="005B585E">
              <w:rPr>
                <w:rFonts w:ascii="Times New Roman" w:hAnsi="Times New Roman"/>
                <w:sz w:val="24"/>
                <w:szCs w:val="24"/>
              </w:rPr>
              <w:t>E</w:t>
            </w:r>
            <w:r w:rsidRPr="005B585E">
              <w:rPr>
                <w:rFonts w:ascii="Times New Roman" w:hAnsi="Times New Roman"/>
                <w:spacing w:val="-3"/>
                <w:sz w:val="24"/>
                <w:szCs w:val="24"/>
              </w:rPr>
              <w:t>l</w:t>
            </w:r>
            <w:r w:rsidRPr="005B585E">
              <w:rPr>
                <w:rFonts w:ascii="Times New Roman" w:hAnsi="Times New Roman"/>
                <w:spacing w:val="-1"/>
                <w:sz w:val="24"/>
                <w:szCs w:val="24"/>
              </w:rPr>
              <w:t>ab</w:t>
            </w:r>
            <w:r w:rsidRPr="005B585E">
              <w:rPr>
                <w:rFonts w:ascii="Times New Roman" w:hAnsi="Times New Roman"/>
                <w:sz w:val="24"/>
                <w:szCs w:val="24"/>
              </w:rPr>
              <w:t>or</w:t>
            </w:r>
            <w:r w:rsidRPr="005B585E">
              <w:rPr>
                <w:rFonts w:ascii="Times New Roman" w:hAnsi="Times New Roman"/>
                <w:spacing w:val="-1"/>
                <w:sz w:val="24"/>
                <w:szCs w:val="24"/>
              </w:rPr>
              <w:t>a</w:t>
            </w:r>
            <w:r w:rsidRPr="005B585E">
              <w:rPr>
                <w:rFonts w:ascii="Times New Roman" w:hAnsi="Times New Roman"/>
                <w:sz w:val="24"/>
                <w:szCs w:val="24"/>
              </w:rPr>
              <w:t>t</w:t>
            </w:r>
            <w:r w:rsidRPr="005B585E">
              <w:rPr>
                <w:rFonts w:ascii="Times New Roman" w:hAnsi="Times New Roman"/>
                <w:spacing w:val="-1"/>
                <w:sz w:val="24"/>
                <w:szCs w:val="24"/>
              </w:rPr>
              <w:t>d</w:t>
            </w:r>
            <w:r w:rsidRPr="005B585E">
              <w:rPr>
                <w:rFonts w:ascii="Times New Roman" w:hAnsi="Times New Roman"/>
                <w:sz w:val="24"/>
                <w:szCs w:val="24"/>
              </w:rPr>
              <w:t>e:</w:t>
            </w:r>
          </w:p>
        </w:tc>
        <w:tc>
          <w:tcPr>
            <w:tcW w:w="2663" w:type="dxa"/>
          </w:tcPr>
          <w:p w:rsidR="00EF3F70" w:rsidRPr="005B585E" w:rsidRDefault="00EF3F70" w:rsidP="007905C3">
            <w:pPr>
              <w:widowControl w:val="0"/>
              <w:autoSpaceDE w:val="0"/>
              <w:autoSpaceDN w:val="0"/>
              <w:adjustRightInd w:val="0"/>
              <w:spacing w:before="64" w:after="0" w:line="240" w:lineRule="auto"/>
              <w:ind w:left="199"/>
              <w:jc w:val="both"/>
              <w:rPr>
                <w:rFonts w:ascii="Times New Roman" w:hAnsi="Times New Roman"/>
                <w:sz w:val="24"/>
                <w:szCs w:val="24"/>
              </w:rPr>
            </w:pPr>
            <w:r w:rsidRPr="005B585E">
              <w:rPr>
                <w:rFonts w:ascii="Times New Roman" w:hAnsi="Times New Roman"/>
                <w:sz w:val="24"/>
                <w:szCs w:val="24"/>
              </w:rPr>
              <w:t>Vlad Mircea</w:t>
            </w:r>
          </w:p>
        </w:tc>
        <w:tc>
          <w:tcPr>
            <w:tcW w:w="3851" w:type="dxa"/>
          </w:tcPr>
          <w:p w:rsidR="00EF3F70" w:rsidRPr="005B585E" w:rsidRDefault="00EF3F70" w:rsidP="007905C3">
            <w:pPr>
              <w:widowControl w:val="0"/>
              <w:autoSpaceDE w:val="0"/>
              <w:autoSpaceDN w:val="0"/>
              <w:adjustRightInd w:val="0"/>
              <w:spacing w:before="64" w:after="0" w:line="240" w:lineRule="auto"/>
              <w:ind w:left="284"/>
              <w:jc w:val="both"/>
              <w:rPr>
                <w:rFonts w:ascii="Times New Roman" w:hAnsi="Times New Roman"/>
                <w:sz w:val="24"/>
                <w:szCs w:val="24"/>
              </w:rPr>
            </w:pPr>
            <w:r w:rsidRPr="005B585E">
              <w:rPr>
                <w:rFonts w:ascii="Times New Roman" w:hAnsi="Times New Roman"/>
                <w:sz w:val="24"/>
                <w:szCs w:val="24"/>
              </w:rPr>
              <w:t>Expert tehnic si achizitii, sef echipa</w:t>
            </w:r>
          </w:p>
        </w:tc>
        <w:tc>
          <w:tcPr>
            <w:tcW w:w="318" w:type="dxa"/>
          </w:tcPr>
          <w:p w:rsidR="00EF3F70" w:rsidRPr="005B585E" w:rsidRDefault="00EF3F70" w:rsidP="007905C3">
            <w:pPr>
              <w:widowControl w:val="0"/>
              <w:autoSpaceDE w:val="0"/>
              <w:autoSpaceDN w:val="0"/>
              <w:adjustRightInd w:val="0"/>
              <w:spacing w:after="0" w:line="240" w:lineRule="auto"/>
              <w:jc w:val="both"/>
              <w:rPr>
                <w:rFonts w:ascii="Times New Roman" w:hAnsi="Times New Roman"/>
                <w:sz w:val="24"/>
                <w:szCs w:val="24"/>
              </w:rPr>
            </w:pPr>
          </w:p>
        </w:tc>
      </w:tr>
      <w:tr w:rsidR="005B585E" w:rsidRPr="005B585E" w:rsidTr="007F2FBE">
        <w:trPr>
          <w:trHeight w:hRule="exact" w:val="427"/>
          <w:jc w:val="center"/>
        </w:trPr>
        <w:tc>
          <w:tcPr>
            <w:tcW w:w="1599" w:type="dxa"/>
          </w:tcPr>
          <w:p w:rsidR="005B585E" w:rsidRPr="005B585E" w:rsidRDefault="005B585E" w:rsidP="007905C3">
            <w:pPr>
              <w:widowControl w:val="0"/>
              <w:autoSpaceDE w:val="0"/>
              <w:autoSpaceDN w:val="0"/>
              <w:adjustRightInd w:val="0"/>
              <w:spacing w:before="61" w:after="0" w:line="240" w:lineRule="auto"/>
              <w:ind w:left="40"/>
              <w:jc w:val="both"/>
              <w:rPr>
                <w:rFonts w:ascii="Times New Roman" w:hAnsi="Times New Roman"/>
                <w:sz w:val="24"/>
                <w:szCs w:val="24"/>
              </w:rPr>
            </w:pPr>
          </w:p>
        </w:tc>
        <w:tc>
          <w:tcPr>
            <w:tcW w:w="2663" w:type="dxa"/>
          </w:tcPr>
          <w:p w:rsidR="005B585E" w:rsidRPr="005B585E" w:rsidRDefault="005B585E" w:rsidP="007905C3">
            <w:pPr>
              <w:widowControl w:val="0"/>
              <w:autoSpaceDE w:val="0"/>
              <w:autoSpaceDN w:val="0"/>
              <w:adjustRightInd w:val="0"/>
              <w:spacing w:before="64" w:after="0" w:line="240" w:lineRule="auto"/>
              <w:ind w:left="199"/>
              <w:jc w:val="both"/>
              <w:rPr>
                <w:rFonts w:ascii="Times New Roman" w:hAnsi="Times New Roman"/>
                <w:sz w:val="24"/>
                <w:szCs w:val="24"/>
              </w:rPr>
            </w:pPr>
            <w:r w:rsidRPr="005B585E">
              <w:rPr>
                <w:rFonts w:ascii="Times New Roman" w:hAnsi="Times New Roman"/>
                <w:spacing w:val="-1"/>
                <w:sz w:val="24"/>
                <w:szCs w:val="24"/>
              </w:rPr>
              <w:t>Milasan Florin</w:t>
            </w:r>
          </w:p>
        </w:tc>
        <w:tc>
          <w:tcPr>
            <w:tcW w:w="3851" w:type="dxa"/>
          </w:tcPr>
          <w:p w:rsidR="005B585E" w:rsidRPr="005B585E" w:rsidRDefault="005B585E" w:rsidP="007905C3">
            <w:pPr>
              <w:widowControl w:val="0"/>
              <w:autoSpaceDE w:val="0"/>
              <w:autoSpaceDN w:val="0"/>
              <w:adjustRightInd w:val="0"/>
              <w:spacing w:before="64" w:after="0" w:line="240" w:lineRule="auto"/>
              <w:ind w:left="284"/>
              <w:jc w:val="both"/>
              <w:rPr>
                <w:rFonts w:ascii="Times New Roman" w:hAnsi="Times New Roman"/>
                <w:sz w:val="24"/>
                <w:szCs w:val="24"/>
              </w:rPr>
            </w:pPr>
            <w:r w:rsidRPr="005B585E">
              <w:rPr>
                <w:rFonts w:ascii="Times New Roman" w:hAnsi="Times New Roman"/>
                <w:spacing w:val="-1"/>
                <w:sz w:val="24"/>
                <w:szCs w:val="24"/>
              </w:rPr>
              <w:t>E</w:t>
            </w:r>
            <w:r w:rsidRPr="005B585E">
              <w:rPr>
                <w:rFonts w:ascii="Times New Roman" w:hAnsi="Times New Roman"/>
                <w:sz w:val="24"/>
                <w:szCs w:val="24"/>
              </w:rPr>
              <w:t>x</w:t>
            </w:r>
            <w:r w:rsidRPr="005B585E">
              <w:rPr>
                <w:rFonts w:ascii="Times New Roman" w:hAnsi="Times New Roman"/>
                <w:spacing w:val="3"/>
                <w:sz w:val="24"/>
                <w:szCs w:val="24"/>
              </w:rPr>
              <w:t>p</w:t>
            </w:r>
            <w:r w:rsidRPr="005B585E">
              <w:rPr>
                <w:rFonts w:ascii="Times New Roman" w:hAnsi="Times New Roman"/>
                <w:spacing w:val="-1"/>
                <w:sz w:val="24"/>
                <w:szCs w:val="24"/>
              </w:rPr>
              <w:t>er</w:t>
            </w:r>
            <w:r w:rsidRPr="005B585E">
              <w:rPr>
                <w:rFonts w:ascii="Times New Roman" w:hAnsi="Times New Roman"/>
                <w:sz w:val="24"/>
                <w:szCs w:val="24"/>
              </w:rPr>
              <w:t>t</w:t>
            </w:r>
            <w:r w:rsidRPr="005B585E">
              <w:rPr>
                <w:rFonts w:ascii="Times New Roman" w:hAnsi="Times New Roman"/>
                <w:spacing w:val="2"/>
                <w:sz w:val="24"/>
                <w:szCs w:val="24"/>
              </w:rPr>
              <w:t>juridic si achizitii</w:t>
            </w:r>
          </w:p>
        </w:tc>
        <w:tc>
          <w:tcPr>
            <w:tcW w:w="318" w:type="dxa"/>
          </w:tcPr>
          <w:p w:rsidR="005B585E" w:rsidRPr="005B585E" w:rsidRDefault="005B585E" w:rsidP="007905C3">
            <w:pPr>
              <w:widowControl w:val="0"/>
              <w:autoSpaceDE w:val="0"/>
              <w:autoSpaceDN w:val="0"/>
              <w:adjustRightInd w:val="0"/>
              <w:spacing w:after="0" w:line="240" w:lineRule="auto"/>
              <w:jc w:val="both"/>
              <w:rPr>
                <w:rFonts w:ascii="Times New Roman" w:hAnsi="Times New Roman"/>
                <w:sz w:val="24"/>
                <w:szCs w:val="24"/>
              </w:rPr>
            </w:pPr>
          </w:p>
        </w:tc>
      </w:tr>
      <w:tr w:rsidR="005B585E" w:rsidRPr="005B585E" w:rsidTr="007F2FBE">
        <w:trPr>
          <w:trHeight w:hRule="exact" w:val="277"/>
          <w:jc w:val="center"/>
        </w:trPr>
        <w:tc>
          <w:tcPr>
            <w:tcW w:w="1599" w:type="dxa"/>
          </w:tcPr>
          <w:p w:rsidR="005B585E" w:rsidRPr="005B585E" w:rsidRDefault="005B585E" w:rsidP="007905C3">
            <w:pPr>
              <w:widowControl w:val="0"/>
              <w:autoSpaceDE w:val="0"/>
              <w:autoSpaceDN w:val="0"/>
              <w:adjustRightInd w:val="0"/>
              <w:spacing w:before="61" w:after="0" w:line="240" w:lineRule="auto"/>
              <w:ind w:left="40"/>
              <w:jc w:val="both"/>
              <w:rPr>
                <w:rFonts w:ascii="Times New Roman" w:hAnsi="Times New Roman"/>
                <w:sz w:val="24"/>
                <w:szCs w:val="24"/>
              </w:rPr>
            </w:pPr>
          </w:p>
        </w:tc>
        <w:tc>
          <w:tcPr>
            <w:tcW w:w="2663" w:type="dxa"/>
          </w:tcPr>
          <w:p w:rsidR="005B585E" w:rsidRPr="005B585E" w:rsidRDefault="005B585E" w:rsidP="007905C3">
            <w:pPr>
              <w:widowControl w:val="0"/>
              <w:autoSpaceDE w:val="0"/>
              <w:autoSpaceDN w:val="0"/>
              <w:adjustRightInd w:val="0"/>
              <w:spacing w:before="64" w:after="0" w:line="240" w:lineRule="auto"/>
              <w:ind w:left="199"/>
              <w:jc w:val="both"/>
              <w:rPr>
                <w:rFonts w:ascii="Times New Roman" w:hAnsi="Times New Roman"/>
                <w:sz w:val="24"/>
                <w:szCs w:val="24"/>
              </w:rPr>
            </w:pPr>
          </w:p>
        </w:tc>
        <w:tc>
          <w:tcPr>
            <w:tcW w:w="3851" w:type="dxa"/>
          </w:tcPr>
          <w:p w:rsidR="005B585E" w:rsidRPr="005B585E" w:rsidRDefault="005B585E" w:rsidP="007905C3">
            <w:pPr>
              <w:widowControl w:val="0"/>
              <w:autoSpaceDE w:val="0"/>
              <w:autoSpaceDN w:val="0"/>
              <w:adjustRightInd w:val="0"/>
              <w:spacing w:before="64" w:after="0" w:line="240" w:lineRule="auto"/>
              <w:ind w:left="284"/>
              <w:jc w:val="both"/>
              <w:rPr>
                <w:rFonts w:ascii="Times New Roman" w:hAnsi="Times New Roman"/>
                <w:sz w:val="24"/>
                <w:szCs w:val="24"/>
              </w:rPr>
            </w:pPr>
          </w:p>
        </w:tc>
        <w:tc>
          <w:tcPr>
            <w:tcW w:w="318" w:type="dxa"/>
          </w:tcPr>
          <w:p w:rsidR="005B585E" w:rsidRPr="005B585E" w:rsidRDefault="005B585E" w:rsidP="007905C3">
            <w:pPr>
              <w:widowControl w:val="0"/>
              <w:autoSpaceDE w:val="0"/>
              <w:autoSpaceDN w:val="0"/>
              <w:adjustRightInd w:val="0"/>
              <w:spacing w:after="0" w:line="240" w:lineRule="auto"/>
              <w:jc w:val="both"/>
              <w:rPr>
                <w:rFonts w:ascii="Times New Roman" w:hAnsi="Times New Roman"/>
                <w:sz w:val="24"/>
                <w:szCs w:val="24"/>
              </w:rPr>
            </w:pPr>
          </w:p>
        </w:tc>
      </w:tr>
    </w:tbl>
    <w:p w:rsidR="00EF3F70" w:rsidRPr="005B585E" w:rsidRDefault="00EF3F70" w:rsidP="007905C3">
      <w:pPr>
        <w:jc w:val="both"/>
        <w:rPr>
          <w:rFonts w:ascii="Times New Roman" w:hAnsi="Times New Roman"/>
          <w:b/>
          <w:sz w:val="24"/>
          <w:szCs w:val="24"/>
        </w:rPr>
      </w:pPr>
    </w:p>
    <w:tbl>
      <w:tblPr>
        <w:tblW w:w="0" w:type="auto"/>
        <w:tblInd w:w="103" w:type="dxa"/>
        <w:tblLayout w:type="fixed"/>
        <w:tblCellMar>
          <w:left w:w="0" w:type="dxa"/>
          <w:right w:w="0" w:type="dxa"/>
        </w:tblCellMar>
        <w:tblLook w:val="0000"/>
      </w:tblPr>
      <w:tblGrid>
        <w:gridCol w:w="1963"/>
        <w:gridCol w:w="3390"/>
        <w:gridCol w:w="3545"/>
      </w:tblGrid>
      <w:tr w:rsidR="00EF3F70" w:rsidRPr="005B585E" w:rsidTr="006C0550">
        <w:trPr>
          <w:trHeight w:hRule="exact" w:val="290"/>
        </w:trPr>
        <w:tc>
          <w:tcPr>
            <w:tcW w:w="1963" w:type="dxa"/>
            <w:tcBorders>
              <w:top w:val="single" w:sz="4" w:space="0" w:color="000090"/>
              <w:left w:val="single" w:sz="4" w:space="0" w:color="000090"/>
              <w:bottom w:val="single" w:sz="4" w:space="0" w:color="000090"/>
              <w:right w:val="single" w:sz="4" w:space="0" w:color="000090"/>
            </w:tcBorders>
          </w:tcPr>
          <w:p w:rsidR="00EF3F70" w:rsidRPr="005B585E" w:rsidRDefault="00EF3F70" w:rsidP="007905C3">
            <w:pPr>
              <w:widowControl w:val="0"/>
              <w:autoSpaceDE w:val="0"/>
              <w:autoSpaceDN w:val="0"/>
              <w:adjustRightInd w:val="0"/>
              <w:spacing w:after="0" w:line="243" w:lineRule="exact"/>
              <w:ind w:left="287"/>
              <w:jc w:val="both"/>
              <w:rPr>
                <w:rFonts w:ascii="Times New Roman" w:hAnsi="Times New Roman"/>
                <w:sz w:val="24"/>
                <w:szCs w:val="24"/>
              </w:rPr>
            </w:pPr>
            <w:r w:rsidRPr="005B585E">
              <w:rPr>
                <w:rFonts w:ascii="Times New Roman" w:hAnsi="Times New Roman"/>
                <w:b/>
                <w:bCs/>
                <w:spacing w:val="-1"/>
                <w:position w:val="-1"/>
                <w:sz w:val="24"/>
                <w:szCs w:val="24"/>
              </w:rPr>
              <w:t>Nr</w:t>
            </w:r>
            <w:r w:rsidRPr="005B585E">
              <w:rPr>
                <w:rFonts w:ascii="Times New Roman" w:hAnsi="Times New Roman"/>
                <w:b/>
                <w:bCs/>
                <w:position w:val="-1"/>
                <w:sz w:val="24"/>
                <w:szCs w:val="24"/>
              </w:rPr>
              <w:t>.v</w:t>
            </w:r>
            <w:r w:rsidRPr="005B585E">
              <w:rPr>
                <w:rFonts w:ascii="Times New Roman" w:hAnsi="Times New Roman"/>
                <w:b/>
                <w:bCs/>
                <w:spacing w:val="2"/>
                <w:position w:val="-1"/>
                <w:sz w:val="24"/>
                <w:szCs w:val="24"/>
              </w:rPr>
              <w:t>e</w:t>
            </w:r>
            <w:r w:rsidRPr="005B585E">
              <w:rPr>
                <w:rFonts w:ascii="Times New Roman" w:hAnsi="Times New Roman"/>
                <w:b/>
                <w:bCs/>
                <w:spacing w:val="-1"/>
                <w:position w:val="-1"/>
                <w:sz w:val="24"/>
                <w:szCs w:val="24"/>
              </w:rPr>
              <w:t>r</w:t>
            </w:r>
            <w:r w:rsidRPr="005B585E">
              <w:rPr>
                <w:rFonts w:ascii="Times New Roman" w:hAnsi="Times New Roman"/>
                <w:b/>
                <w:bCs/>
                <w:position w:val="-1"/>
                <w:sz w:val="24"/>
                <w:szCs w:val="24"/>
              </w:rPr>
              <w:t>s</w:t>
            </w:r>
            <w:r w:rsidRPr="005B585E">
              <w:rPr>
                <w:rFonts w:ascii="Times New Roman" w:hAnsi="Times New Roman"/>
                <w:b/>
                <w:bCs/>
                <w:spacing w:val="1"/>
                <w:position w:val="-1"/>
                <w:sz w:val="24"/>
                <w:szCs w:val="24"/>
              </w:rPr>
              <w:t>i</w:t>
            </w:r>
            <w:r w:rsidRPr="005B585E">
              <w:rPr>
                <w:rFonts w:ascii="Times New Roman" w:hAnsi="Times New Roman"/>
                <w:b/>
                <w:bCs/>
                <w:position w:val="-1"/>
                <w:sz w:val="24"/>
                <w:szCs w:val="24"/>
              </w:rPr>
              <w:t>u</w:t>
            </w:r>
            <w:r w:rsidRPr="005B585E">
              <w:rPr>
                <w:rFonts w:ascii="Times New Roman" w:hAnsi="Times New Roman"/>
                <w:b/>
                <w:bCs/>
                <w:spacing w:val="2"/>
                <w:position w:val="-1"/>
                <w:sz w:val="24"/>
                <w:szCs w:val="24"/>
              </w:rPr>
              <w:t>n</w:t>
            </w:r>
            <w:r w:rsidRPr="005B585E">
              <w:rPr>
                <w:rFonts w:ascii="Times New Roman" w:hAnsi="Times New Roman"/>
                <w:b/>
                <w:bCs/>
                <w:position w:val="-1"/>
                <w:sz w:val="24"/>
                <w:szCs w:val="24"/>
              </w:rPr>
              <w:t>e</w:t>
            </w:r>
          </w:p>
        </w:tc>
        <w:tc>
          <w:tcPr>
            <w:tcW w:w="3390" w:type="dxa"/>
            <w:tcBorders>
              <w:top w:val="single" w:sz="4" w:space="0" w:color="000090"/>
              <w:left w:val="single" w:sz="4" w:space="0" w:color="000090"/>
              <w:bottom w:val="single" w:sz="4" w:space="0" w:color="000090"/>
              <w:right w:val="single" w:sz="4" w:space="0" w:color="000090"/>
            </w:tcBorders>
          </w:tcPr>
          <w:p w:rsidR="00EF3F70" w:rsidRPr="005B585E" w:rsidRDefault="00EF3F70" w:rsidP="007905C3">
            <w:pPr>
              <w:widowControl w:val="0"/>
              <w:autoSpaceDE w:val="0"/>
              <w:autoSpaceDN w:val="0"/>
              <w:adjustRightInd w:val="0"/>
              <w:spacing w:after="0" w:line="243" w:lineRule="exact"/>
              <w:ind w:left="715"/>
              <w:jc w:val="both"/>
              <w:rPr>
                <w:rFonts w:ascii="Times New Roman" w:hAnsi="Times New Roman"/>
                <w:sz w:val="24"/>
                <w:szCs w:val="24"/>
              </w:rPr>
            </w:pPr>
            <w:r w:rsidRPr="005B585E">
              <w:rPr>
                <w:rFonts w:ascii="Times New Roman" w:hAnsi="Times New Roman"/>
                <w:b/>
                <w:bCs/>
                <w:spacing w:val="-1"/>
                <w:position w:val="-1"/>
                <w:sz w:val="24"/>
                <w:szCs w:val="24"/>
              </w:rPr>
              <w:t>V</w:t>
            </w:r>
            <w:r w:rsidRPr="005B585E">
              <w:rPr>
                <w:rFonts w:ascii="Times New Roman" w:hAnsi="Times New Roman"/>
                <w:b/>
                <w:bCs/>
                <w:position w:val="-1"/>
                <w:sz w:val="24"/>
                <w:szCs w:val="24"/>
              </w:rPr>
              <w:t>e</w:t>
            </w:r>
            <w:r w:rsidRPr="005B585E">
              <w:rPr>
                <w:rFonts w:ascii="Times New Roman" w:hAnsi="Times New Roman"/>
                <w:b/>
                <w:bCs/>
                <w:spacing w:val="1"/>
                <w:position w:val="-1"/>
                <w:sz w:val="24"/>
                <w:szCs w:val="24"/>
              </w:rPr>
              <w:t>r</w:t>
            </w:r>
            <w:r w:rsidRPr="005B585E">
              <w:rPr>
                <w:rFonts w:ascii="Times New Roman" w:hAnsi="Times New Roman"/>
                <w:b/>
                <w:bCs/>
                <w:spacing w:val="-1"/>
                <w:position w:val="-1"/>
                <w:sz w:val="24"/>
                <w:szCs w:val="24"/>
              </w:rPr>
              <w:t>i</w:t>
            </w:r>
            <w:r w:rsidRPr="005B585E">
              <w:rPr>
                <w:rFonts w:ascii="Times New Roman" w:hAnsi="Times New Roman"/>
                <w:b/>
                <w:bCs/>
                <w:spacing w:val="2"/>
                <w:position w:val="-1"/>
                <w:sz w:val="24"/>
                <w:szCs w:val="24"/>
              </w:rPr>
              <w:t>f</w:t>
            </w:r>
            <w:r w:rsidRPr="005B585E">
              <w:rPr>
                <w:rFonts w:ascii="Times New Roman" w:hAnsi="Times New Roman"/>
                <w:b/>
                <w:bCs/>
                <w:spacing w:val="-1"/>
                <w:position w:val="-1"/>
                <w:sz w:val="24"/>
                <w:szCs w:val="24"/>
              </w:rPr>
              <w:t>i</w:t>
            </w:r>
            <w:r w:rsidRPr="005B585E">
              <w:rPr>
                <w:rFonts w:ascii="Times New Roman" w:hAnsi="Times New Roman"/>
                <w:b/>
                <w:bCs/>
                <w:position w:val="-1"/>
                <w:sz w:val="24"/>
                <w:szCs w:val="24"/>
              </w:rPr>
              <w:t>catd</w:t>
            </w:r>
            <w:r w:rsidRPr="005B585E">
              <w:rPr>
                <w:rFonts w:ascii="Times New Roman" w:hAnsi="Times New Roman"/>
                <w:b/>
                <w:bCs/>
                <w:spacing w:val="2"/>
                <w:position w:val="-1"/>
                <w:sz w:val="24"/>
                <w:szCs w:val="24"/>
              </w:rPr>
              <w:t>e</w:t>
            </w:r>
            <w:r w:rsidRPr="005B585E">
              <w:rPr>
                <w:rFonts w:ascii="Times New Roman" w:hAnsi="Times New Roman"/>
                <w:b/>
                <w:bCs/>
                <w:position w:val="-1"/>
                <w:sz w:val="24"/>
                <w:szCs w:val="24"/>
              </w:rPr>
              <w:t>/</w:t>
            </w:r>
            <w:r w:rsidRPr="005B585E">
              <w:rPr>
                <w:rFonts w:ascii="Times New Roman" w:hAnsi="Times New Roman"/>
                <w:b/>
                <w:bCs/>
                <w:spacing w:val="2"/>
                <w:position w:val="-1"/>
                <w:sz w:val="24"/>
                <w:szCs w:val="24"/>
              </w:rPr>
              <w:t>D</w:t>
            </w:r>
            <w:r w:rsidRPr="005B585E">
              <w:rPr>
                <w:rFonts w:ascii="Times New Roman" w:hAnsi="Times New Roman"/>
                <w:b/>
                <w:bCs/>
                <w:spacing w:val="-1"/>
                <w:position w:val="-1"/>
                <w:sz w:val="24"/>
                <w:szCs w:val="24"/>
              </w:rPr>
              <w:t>a</w:t>
            </w:r>
            <w:r w:rsidRPr="005B585E">
              <w:rPr>
                <w:rFonts w:ascii="Times New Roman" w:hAnsi="Times New Roman"/>
                <w:b/>
                <w:bCs/>
                <w:position w:val="-1"/>
                <w:sz w:val="24"/>
                <w:szCs w:val="24"/>
              </w:rPr>
              <w:t>ta</w:t>
            </w:r>
          </w:p>
        </w:tc>
        <w:tc>
          <w:tcPr>
            <w:tcW w:w="3545" w:type="dxa"/>
            <w:tcBorders>
              <w:top w:val="single" w:sz="4" w:space="0" w:color="000090"/>
              <w:left w:val="single" w:sz="4" w:space="0" w:color="000090"/>
              <w:bottom w:val="single" w:sz="4" w:space="0" w:color="000090"/>
              <w:right w:val="single" w:sz="4" w:space="0" w:color="000090"/>
            </w:tcBorders>
          </w:tcPr>
          <w:p w:rsidR="00EF3F70" w:rsidRPr="005B585E" w:rsidRDefault="00EF3F70" w:rsidP="007905C3">
            <w:pPr>
              <w:widowControl w:val="0"/>
              <w:autoSpaceDE w:val="0"/>
              <w:autoSpaceDN w:val="0"/>
              <w:adjustRightInd w:val="0"/>
              <w:spacing w:after="0" w:line="243" w:lineRule="exact"/>
              <w:ind w:left="817"/>
              <w:jc w:val="both"/>
              <w:rPr>
                <w:rFonts w:ascii="Times New Roman" w:hAnsi="Times New Roman"/>
                <w:sz w:val="24"/>
                <w:szCs w:val="24"/>
              </w:rPr>
            </w:pPr>
            <w:r w:rsidRPr="005B585E">
              <w:rPr>
                <w:rFonts w:ascii="Times New Roman" w:hAnsi="Times New Roman"/>
                <w:b/>
                <w:bCs/>
                <w:spacing w:val="-1"/>
                <w:position w:val="-1"/>
                <w:sz w:val="24"/>
                <w:szCs w:val="24"/>
              </w:rPr>
              <w:t>A</w:t>
            </w:r>
            <w:r w:rsidRPr="005B585E">
              <w:rPr>
                <w:rFonts w:ascii="Times New Roman" w:hAnsi="Times New Roman"/>
                <w:b/>
                <w:bCs/>
                <w:position w:val="-1"/>
                <w:sz w:val="24"/>
                <w:szCs w:val="24"/>
              </w:rPr>
              <w:t>p</w:t>
            </w:r>
            <w:r w:rsidRPr="005B585E">
              <w:rPr>
                <w:rFonts w:ascii="Times New Roman" w:hAnsi="Times New Roman"/>
                <w:b/>
                <w:bCs/>
                <w:spacing w:val="2"/>
                <w:position w:val="-1"/>
                <w:sz w:val="24"/>
                <w:szCs w:val="24"/>
              </w:rPr>
              <w:t>r</w:t>
            </w:r>
            <w:r w:rsidRPr="005B585E">
              <w:rPr>
                <w:rFonts w:ascii="Times New Roman" w:hAnsi="Times New Roman"/>
                <w:b/>
                <w:bCs/>
                <w:position w:val="-1"/>
                <w:sz w:val="24"/>
                <w:szCs w:val="24"/>
              </w:rPr>
              <w:t>o</w:t>
            </w:r>
            <w:r w:rsidRPr="005B585E">
              <w:rPr>
                <w:rFonts w:ascii="Times New Roman" w:hAnsi="Times New Roman"/>
                <w:b/>
                <w:bCs/>
                <w:spacing w:val="2"/>
                <w:position w:val="-1"/>
                <w:sz w:val="24"/>
                <w:szCs w:val="24"/>
              </w:rPr>
              <w:t>b</w:t>
            </w:r>
            <w:r w:rsidRPr="005B585E">
              <w:rPr>
                <w:rFonts w:ascii="Times New Roman" w:hAnsi="Times New Roman"/>
                <w:b/>
                <w:bCs/>
                <w:spacing w:val="-1"/>
                <w:position w:val="-1"/>
                <w:sz w:val="24"/>
                <w:szCs w:val="24"/>
              </w:rPr>
              <w:t>a</w:t>
            </w:r>
            <w:r w:rsidRPr="005B585E">
              <w:rPr>
                <w:rFonts w:ascii="Times New Roman" w:hAnsi="Times New Roman"/>
                <w:b/>
                <w:bCs/>
                <w:position w:val="-1"/>
                <w:sz w:val="24"/>
                <w:szCs w:val="24"/>
              </w:rPr>
              <w:t>t</w:t>
            </w:r>
            <w:r w:rsidRPr="005B585E">
              <w:rPr>
                <w:rFonts w:ascii="Times New Roman" w:hAnsi="Times New Roman"/>
                <w:b/>
                <w:bCs/>
                <w:spacing w:val="2"/>
                <w:position w:val="-1"/>
                <w:sz w:val="24"/>
                <w:szCs w:val="24"/>
              </w:rPr>
              <w:t>d</w:t>
            </w:r>
            <w:r w:rsidRPr="005B585E">
              <w:rPr>
                <w:rFonts w:ascii="Times New Roman" w:hAnsi="Times New Roman"/>
                <w:b/>
                <w:bCs/>
                <w:position w:val="-1"/>
                <w:sz w:val="24"/>
                <w:szCs w:val="24"/>
              </w:rPr>
              <w:t>e</w:t>
            </w:r>
            <w:r w:rsidRPr="005B585E">
              <w:rPr>
                <w:rFonts w:ascii="Times New Roman" w:hAnsi="Times New Roman"/>
                <w:b/>
                <w:bCs/>
                <w:spacing w:val="-1"/>
                <w:position w:val="-1"/>
                <w:sz w:val="24"/>
                <w:szCs w:val="24"/>
              </w:rPr>
              <w:t>/</w:t>
            </w:r>
            <w:r w:rsidRPr="005B585E">
              <w:rPr>
                <w:rFonts w:ascii="Times New Roman" w:hAnsi="Times New Roman"/>
                <w:b/>
                <w:bCs/>
                <w:spacing w:val="2"/>
                <w:position w:val="-1"/>
                <w:sz w:val="24"/>
                <w:szCs w:val="24"/>
              </w:rPr>
              <w:t>D</w:t>
            </w:r>
            <w:r w:rsidRPr="005B585E">
              <w:rPr>
                <w:rFonts w:ascii="Times New Roman" w:hAnsi="Times New Roman"/>
                <w:b/>
                <w:bCs/>
                <w:spacing w:val="-1"/>
                <w:position w:val="-1"/>
                <w:sz w:val="24"/>
                <w:szCs w:val="24"/>
              </w:rPr>
              <w:t>a</w:t>
            </w:r>
            <w:r w:rsidRPr="005B585E">
              <w:rPr>
                <w:rFonts w:ascii="Times New Roman" w:hAnsi="Times New Roman"/>
                <w:b/>
                <w:bCs/>
                <w:spacing w:val="3"/>
                <w:position w:val="-1"/>
                <w:sz w:val="24"/>
                <w:szCs w:val="24"/>
              </w:rPr>
              <w:t>t</w:t>
            </w:r>
            <w:r w:rsidRPr="005B585E">
              <w:rPr>
                <w:rFonts w:ascii="Times New Roman" w:hAnsi="Times New Roman"/>
                <w:b/>
                <w:bCs/>
                <w:position w:val="-1"/>
                <w:sz w:val="24"/>
                <w:szCs w:val="24"/>
              </w:rPr>
              <w:t>a</w:t>
            </w:r>
          </w:p>
        </w:tc>
      </w:tr>
      <w:tr w:rsidR="00EF3F70" w:rsidRPr="005B585E" w:rsidTr="006C0550">
        <w:trPr>
          <w:trHeight w:hRule="exact" w:val="288"/>
        </w:trPr>
        <w:tc>
          <w:tcPr>
            <w:tcW w:w="1963" w:type="dxa"/>
            <w:tcBorders>
              <w:top w:val="single" w:sz="4" w:space="0" w:color="000090"/>
              <w:left w:val="single" w:sz="4" w:space="0" w:color="000090"/>
              <w:bottom w:val="single" w:sz="4" w:space="0" w:color="000090"/>
              <w:right w:val="single" w:sz="4" w:space="0" w:color="000090"/>
            </w:tcBorders>
          </w:tcPr>
          <w:p w:rsidR="00EF3F70" w:rsidRPr="005B585E" w:rsidRDefault="00F706F2" w:rsidP="007905C3">
            <w:pPr>
              <w:widowControl w:val="0"/>
              <w:autoSpaceDE w:val="0"/>
              <w:autoSpaceDN w:val="0"/>
              <w:adjustRightInd w:val="0"/>
              <w:spacing w:after="0" w:line="243" w:lineRule="exact"/>
              <w:ind w:left="869" w:right="871"/>
              <w:jc w:val="both"/>
              <w:rPr>
                <w:rFonts w:ascii="Times New Roman" w:hAnsi="Times New Roman"/>
                <w:sz w:val="24"/>
                <w:szCs w:val="24"/>
              </w:rPr>
            </w:pPr>
            <w:r>
              <w:rPr>
                <w:rFonts w:ascii="Times New Roman" w:hAnsi="Times New Roman"/>
                <w:b/>
                <w:bCs/>
                <w:w w:val="99"/>
                <w:position w:val="-1"/>
                <w:sz w:val="24"/>
                <w:szCs w:val="24"/>
              </w:rPr>
              <w:t>2</w:t>
            </w:r>
          </w:p>
        </w:tc>
        <w:tc>
          <w:tcPr>
            <w:tcW w:w="3390" w:type="dxa"/>
            <w:tcBorders>
              <w:top w:val="single" w:sz="4" w:space="0" w:color="000090"/>
              <w:left w:val="single" w:sz="4" w:space="0" w:color="000090"/>
              <w:bottom w:val="single" w:sz="4" w:space="0" w:color="000090"/>
              <w:right w:val="single" w:sz="4" w:space="0" w:color="000090"/>
            </w:tcBorders>
          </w:tcPr>
          <w:p w:rsidR="00EF3F70" w:rsidRPr="005B585E" w:rsidRDefault="00EF3F70" w:rsidP="002A2AFC">
            <w:pPr>
              <w:widowControl w:val="0"/>
              <w:autoSpaceDE w:val="0"/>
              <w:autoSpaceDN w:val="0"/>
              <w:adjustRightInd w:val="0"/>
              <w:spacing w:after="0" w:line="243" w:lineRule="exact"/>
              <w:ind w:left="234"/>
              <w:jc w:val="both"/>
              <w:rPr>
                <w:rFonts w:ascii="Times New Roman" w:hAnsi="Times New Roman"/>
                <w:sz w:val="24"/>
                <w:szCs w:val="24"/>
              </w:rPr>
            </w:pPr>
            <w:r w:rsidRPr="005B585E">
              <w:rPr>
                <w:rFonts w:ascii="Times New Roman" w:hAnsi="Times New Roman"/>
                <w:position w:val="-1"/>
                <w:sz w:val="24"/>
                <w:szCs w:val="24"/>
              </w:rPr>
              <w:t>Vlad Mircea</w:t>
            </w:r>
            <w:r w:rsidRPr="005B585E">
              <w:rPr>
                <w:rFonts w:ascii="Times New Roman" w:hAnsi="Times New Roman"/>
                <w:spacing w:val="1"/>
                <w:position w:val="-1"/>
                <w:sz w:val="24"/>
                <w:szCs w:val="24"/>
              </w:rPr>
              <w:t>/</w:t>
            </w:r>
            <w:r w:rsidR="002A2AFC">
              <w:rPr>
                <w:rFonts w:ascii="Times New Roman" w:hAnsi="Times New Roman"/>
                <w:position w:val="-1"/>
                <w:sz w:val="24"/>
                <w:szCs w:val="24"/>
              </w:rPr>
              <w:t>06.07</w:t>
            </w:r>
            <w:r w:rsidRPr="005B585E">
              <w:rPr>
                <w:rFonts w:ascii="Times New Roman" w:hAnsi="Times New Roman"/>
                <w:position w:val="-1"/>
                <w:sz w:val="24"/>
                <w:szCs w:val="24"/>
              </w:rPr>
              <w:t>.2017</w:t>
            </w:r>
          </w:p>
        </w:tc>
        <w:tc>
          <w:tcPr>
            <w:tcW w:w="3545" w:type="dxa"/>
            <w:tcBorders>
              <w:top w:val="single" w:sz="4" w:space="0" w:color="000090"/>
              <w:left w:val="single" w:sz="4" w:space="0" w:color="000090"/>
              <w:bottom w:val="single" w:sz="4" w:space="0" w:color="000090"/>
              <w:right w:val="single" w:sz="4" w:space="0" w:color="000090"/>
            </w:tcBorders>
          </w:tcPr>
          <w:p w:rsidR="00EF3F70" w:rsidRPr="005B585E" w:rsidRDefault="00EF3F70" w:rsidP="002A2AFC">
            <w:pPr>
              <w:widowControl w:val="0"/>
              <w:autoSpaceDE w:val="0"/>
              <w:autoSpaceDN w:val="0"/>
              <w:adjustRightInd w:val="0"/>
              <w:spacing w:after="0" w:line="243" w:lineRule="exact"/>
              <w:ind w:left="582"/>
              <w:jc w:val="both"/>
              <w:rPr>
                <w:rFonts w:ascii="Times New Roman" w:hAnsi="Times New Roman"/>
                <w:sz w:val="24"/>
                <w:szCs w:val="24"/>
              </w:rPr>
            </w:pPr>
            <w:r w:rsidRPr="005B585E">
              <w:rPr>
                <w:rFonts w:ascii="Times New Roman" w:hAnsi="Times New Roman"/>
                <w:position w:val="-1"/>
                <w:sz w:val="24"/>
                <w:szCs w:val="24"/>
              </w:rPr>
              <w:t>Vlad Mircea</w:t>
            </w:r>
            <w:r w:rsidRPr="005B585E">
              <w:rPr>
                <w:rFonts w:ascii="Times New Roman" w:hAnsi="Times New Roman"/>
                <w:spacing w:val="1"/>
                <w:position w:val="-1"/>
                <w:sz w:val="24"/>
                <w:szCs w:val="24"/>
              </w:rPr>
              <w:t>/</w:t>
            </w:r>
            <w:r w:rsidR="002A2AFC">
              <w:rPr>
                <w:rFonts w:ascii="Times New Roman" w:hAnsi="Times New Roman"/>
                <w:position w:val="-1"/>
                <w:sz w:val="24"/>
                <w:szCs w:val="24"/>
              </w:rPr>
              <w:t>06.07.2017</w:t>
            </w:r>
          </w:p>
        </w:tc>
      </w:tr>
      <w:tr w:rsidR="00EF3F70" w:rsidRPr="005B585E" w:rsidTr="006C0550">
        <w:trPr>
          <w:trHeight w:hRule="exact" w:val="301"/>
        </w:trPr>
        <w:tc>
          <w:tcPr>
            <w:tcW w:w="1963" w:type="dxa"/>
            <w:tcBorders>
              <w:top w:val="single" w:sz="4" w:space="0" w:color="000090"/>
              <w:left w:val="single" w:sz="4" w:space="0" w:color="000090"/>
              <w:bottom w:val="single" w:sz="4" w:space="0" w:color="000090"/>
              <w:right w:val="single" w:sz="4" w:space="0" w:color="000090"/>
            </w:tcBorders>
          </w:tcPr>
          <w:p w:rsidR="00EF3F70" w:rsidRPr="005B585E" w:rsidRDefault="00EF3F70" w:rsidP="007905C3">
            <w:pPr>
              <w:widowControl w:val="0"/>
              <w:autoSpaceDE w:val="0"/>
              <w:autoSpaceDN w:val="0"/>
              <w:adjustRightInd w:val="0"/>
              <w:spacing w:after="0" w:line="240" w:lineRule="auto"/>
              <w:jc w:val="both"/>
              <w:rPr>
                <w:rFonts w:ascii="Times New Roman" w:hAnsi="Times New Roman"/>
                <w:sz w:val="24"/>
                <w:szCs w:val="24"/>
              </w:rPr>
            </w:pPr>
          </w:p>
        </w:tc>
        <w:tc>
          <w:tcPr>
            <w:tcW w:w="3390" w:type="dxa"/>
            <w:tcBorders>
              <w:top w:val="single" w:sz="4" w:space="0" w:color="000090"/>
              <w:left w:val="single" w:sz="4" w:space="0" w:color="000090"/>
              <w:bottom w:val="single" w:sz="4" w:space="0" w:color="000090"/>
              <w:right w:val="single" w:sz="4" w:space="0" w:color="000090"/>
            </w:tcBorders>
          </w:tcPr>
          <w:p w:rsidR="00EF3F70" w:rsidRPr="005B585E" w:rsidRDefault="00EF3F70" w:rsidP="007905C3">
            <w:pPr>
              <w:widowControl w:val="0"/>
              <w:autoSpaceDE w:val="0"/>
              <w:autoSpaceDN w:val="0"/>
              <w:adjustRightInd w:val="0"/>
              <w:spacing w:after="0" w:line="240" w:lineRule="auto"/>
              <w:jc w:val="both"/>
              <w:rPr>
                <w:rFonts w:ascii="Times New Roman" w:hAnsi="Times New Roman"/>
                <w:sz w:val="24"/>
                <w:szCs w:val="24"/>
              </w:rPr>
            </w:pPr>
          </w:p>
        </w:tc>
        <w:tc>
          <w:tcPr>
            <w:tcW w:w="3545" w:type="dxa"/>
            <w:tcBorders>
              <w:top w:val="single" w:sz="4" w:space="0" w:color="000090"/>
              <w:left w:val="single" w:sz="4" w:space="0" w:color="000090"/>
              <w:bottom w:val="single" w:sz="4" w:space="0" w:color="000090"/>
              <w:right w:val="single" w:sz="4" w:space="0" w:color="000090"/>
            </w:tcBorders>
          </w:tcPr>
          <w:p w:rsidR="00EF3F70" w:rsidRPr="005B585E" w:rsidRDefault="00EF3F70" w:rsidP="007905C3">
            <w:pPr>
              <w:widowControl w:val="0"/>
              <w:autoSpaceDE w:val="0"/>
              <w:autoSpaceDN w:val="0"/>
              <w:adjustRightInd w:val="0"/>
              <w:spacing w:after="0" w:line="240" w:lineRule="auto"/>
              <w:jc w:val="both"/>
              <w:rPr>
                <w:rFonts w:ascii="Times New Roman" w:hAnsi="Times New Roman"/>
                <w:sz w:val="24"/>
                <w:szCs w:val="24"/>
              </w:rPr>
            </w:pPr>
          </w:p>
        </w:tc>
      </w:tr>
      <w:tr w:rsidR="00EF3F70" w:rsidRPr="005B585E" w:rsidTr="006C0550">
        <w:trPr>
          <w:trHeight w:hRule="exact" w:val="290"/>
        </w:trPr>
        <w:tc>
          <w:tcPr>
            <w:tcW w:w="1963" w:type="dxa"/>
            <w:tcBorders>
              <w:top w:val="single" w:sz="4" w:space="0" w:color="000090"/>
              <w:left w:val="single" w:sz="4" w:space="0" w:color="000090"/>
              <w:bottom w:val="single" w:sz="4" w:space="0" w:color="000090"/>
              <w:right w:val="single" w:sz="4" w:space="0" w:color="000090"/>
            </w:tcBorders>
          </w:tcPr>
          <w:p w:rsidR="00EF3F70" w:rsidRPr="005B585E" w:rsidRDefault="00EF3F70" w:rsidP="007905C3">
            <w:pPr>
              <w:widowControl w:val="0"/>
              <w:autoSpaceDE w:val="0"/>
              <w:autoSpaceDN w:val="0"/>
              <w:adjustRightInd w:val="0"/>
              <w:spacing w:after="0" w:line="240" w:lineRule="auto"/>
              <w:jc w:val="both"/>
              <w:rPr>
                <w:rFonts w:ascii="Times New Roman" w:hAnsi="Times New Roman"/>
                <w:sz w:val="24"/>
                <w:szCs w:val="24"/>
              </w:rPr>
            </w:pPr>
          </w:p>
        </w:tc>
        <w:tc>
          <w:tcPr>
            <w:tcW w:w="3390" w:type="dxa"/>
            <w:tcBorders>
              <w:top w:val="single" w:sz="4" w:space="0" w:color="000090"/>
              <w:left w:val="single" w:sz="4" w:space="0" w:color="000090"/>
              <w:bottom w:val="single" w:sz="4" w:space="0" w:color="000090"/>
              <w:right w:val="single" w:sz="4" w:space="0" w:color="000090"/>
            </w:tcBorders>
          </w:tcPr>
          <w:p w:rsidR="00EF3F70" w:rsidRPr="005B585E" w:rsidRDefault="00EF3F70" w:rsidP="007905C3">
            <w:pPr>
              <w:widowControl w:val="0"/>
              <w:autoSpaceDE w:val="0"/>
              <w:autoSpaceDN w:val="0"/>
              <w:adjustRightInd w:val="0"/>
              <w:spacing w:after="0" w:line="240" w:lineRule="auto"/>
              <w:jc w:val="both"/>
              <w:rPr>
                <w:rFonts w:ascii="Times New Roman" w:hAnsi="Times New Roman"/>
                <w:sz w:val="24"/>
                <w:szCs w:val="24"/>
              </w:rPr>
            </w:pPr>
          </w:p>
        </w:tc>
        <w:tc>
          <w:tcPr>
            <w:tcW w:w="3545" w:type="dxa"/>
            <w:tcBorders>
              <w:top w:val="single" w:sz="4" w:space="0" w:color="000090"/>
              <w:left w:val="single" w:sz="4" w:space="0" w:color="000090"/>
              <w:bottom w:val="single" w:sz="4" w:space="0" w:color="000090"/>
              <w:right w:val="single" w:sz="4" w:space="0" w:color="000090"/>
            </w:tcBorders>
          </w:tcPr>
          <w:p w:rsidR="00EF3F70" w:rsidRPr="005B585E" w:rsidRDefault="00EF3F70" w:rsidP="007905C3">
            <w:pPr>
              <w:widowControl w:val="0"/>
              <w:autoSpaceDE w:val="0"/>
              <w:autoSpaceDN w:val="0"/>
              <w:adjustRightInd w:val="0"/>
              <w:spacing w:after="0" w:line="240" w:lineRule="auto"/>
              <w:jc w:val="both"/>
              <w:rPr>
                <w:rFonts w:ascii="Times New Roman" w:hAnsi="Times New Roman"/>
                <w:sz w:val="24"/>
                <w:szCs w:val="24"/>
              </w:rPr>
            </w:pPr>
          </w:p>
        </w:tc>
      </w:tr>
    </w:tbl>
    <w:p w:rsidR="00EF3F70" w:rsidRDefault="00EF3F70" w:rsidP="007905C3">
      <w:pPr>
        <w:jc w:val="both"/>
        <w:rPr>
          <w:rFonts w:ascii="Times New Roman" w:hAnsi="Times New Roman"/>
          <w:b/>
          <w:sz w:val="24"/>
          <w:szCs w:val="24"/>
        </w:rPr>
      </w:pPr>
    </w:p>
    <w:p w:rsidR="00E278ED" w:rsidRDefault="00E278ED" w:rsidP="007905C3">
      <w:pPr>
        <w:pStyle w:val="ListParagraph"/>
        <w:numPr>
          <w:ilvl w:val="0"/>
          <w:numId w:val="23"/>
        </w:numPr>
        <w:jc w:val="both"/>
        <w:rPr>
          <w:rFonts w:ascii="Times New Roman" w:hAnsi="Times New Roman"/>
          <w:b/>
          <w:sz w:val="24"/>
          <w:szCs w:val="24"/>
        </w:rPr>
      </w:pPr>
      <w:r>
        <w:rPr>
          <w:rFonts w:ascii="Times New Roman" w:hAnsi="Times New Roman"/>
          <w:b/>
          <w:sz w:val="24"/>
          <w:szCs w:val="24"/>
        </w:rPr>
        <w:lastRenderedPageBreak/>
        <w:t>Obiectul Contractului</w:t>
      </w:r>
    </w:p>
    <w:p w:rsidR="00E278ED" w:rsidRPr="00EF3F70" w:rsidRDefault="00E278ED" w:rsidP="007905C3">
      <w:pPr>
        <w:pStyle w:val="ListParagraph"/>
        <w:ind w:left="1429"/>
        <w:jc w:val="both"/>
        <w:rPr>
          <w:rFonts w:ascii="Times New Roman" w:hAnsi="Times New Roman"/>
          <w:sz w:val="24"/>
          <w:szCs w:val="24"/>
        </w:rPr>
      </w:pPr>
      <w:r w:rsidRPr="00EF3F70">
        <w:rPr>
          <w:rFonts w:ascii="Times New Roman" w:hAnsi="Times New Roman"/>
          <w:sz w:val="24"/>
          <w:szCs w:val="24"/>
        </w:rPr>
        <w:t>Obiectul Contractului este</w:t>
      </w:r>
    </w:p>
    <w:p w:rsidR="00E278ED" w:rsidRDefault="00E278ED" w:rsidP="007905C3">
      <w:pPr>
        <w:pStyle w:val="ListParagraph"/>
        <w:ind w:left="1429"/>
        <w:jc w:val="both"/>
        <w:rPr>
          <w:rFonts w:ascii="Times New Roman" w:hAnsi="Times New Roman"/>
          <w:b/>
          <w:sz w:val="24"/>
          <w:szCs w:val="24"/>
        </w:rPr>
      </w:pPr>
      <w:r>
        <w:rPr>
          <w:rFonts w:ascii="Times New Roman" w:hAnsi="Times New Roman"/>
          <w:b/>
          <w:sz w:val="24"/>
          <w:szCs w:val="24"/>
        </w:rPr>
        <w:t xml:space="preserve">“Exploatarea </w:t>
      </w:r>
      <w:r w:rsidR="002A2AFC">
        <w:rPr>
          <w:rFonts w:ascii="Times New Roman" w:hAnsi="Times New Roman"/>
          <w:b/>
          <w:sz w:val="24"/>
          <w:szCs w:val="24"/>
        </w:rPr>
        <w:t xml:space="preserve">Activitatii de </w:t>
      </w:r>
      <w:r>
        <w:rPr>
          <w:rFonts w:ascii="Times New Roman" w:hAnsi="Times New Roman"/>
          <w:b/>
          <w:sz w:val="24"/>
          <w:szCs w:val="24"/>
        </w:rPr>
        <w:t xml:space="preserve">Tratare Mecanica </w:t>
      </w:r>
      <w:r w:rsidR="002A2AFC">
        <w:rPr>
          <w:rFonts w:ascii="Times New Roman" w:hAnsi="Times New Roman"/>
          <w:b/>
          <w:sz w:val="24"/>
          <w:szCs w:val="24"/>
        </w:rPr>
        <w:t xml:space="preserve">si Biologica din cadrul Sistemului Integrat de Management al Deseurilor in Judetul Mures </w:t>
      </w:r>
      <w:r>
        <w:rPr>
          <w:rFonts w:ascii="Times New Roman" w:hAnsi="Times New Roman"/>
          <w:b/>
          <w:sz w:val="24"/>
          <w:szCs w:val="24"/>
        </w:rPr>
        <w:t xml:space="preserve">pe baza unui Contract de </w:t>
      </w:r>
      <w:r w:rsidR="002A2AFC">
        <w:rPr>
          <w:rFonts w:ascii="Times New Roman" w:hAnsi="Times New Roman"/>
          <w:b/>
          <w:sz w:val="24"/>
          <w:szCs w:val="24"/>
        </w:rPr>
        <w:t>D</w:t>
      </w:r>
      <w:r>
        <w:rPr>
          <w:rFonts w:ascii="Times New Roman" w:hAnsi="Times New Roman"/>
          <w:b/>
          <w:sz w:val="24"/>
          <w:szCs w:val="24"/>
        </w:rPr>
        <w:t xml:space="preserve">elegare a </w:t>
      </w:r>
      <w:r w:rsidR="002A2AFC">
        <w:rPr>
          <w:rFonts w:ascii="Times New Roman" w:hAnsi="Times New Roman"/>
          <w:b/>
          <w:sz w:val="24"/>
          <w:szCs w:val="24"/>
        </w:rPr>
        <w:t>A</w:t>
      </w:r>
      <w:r>
        <w:rPr>
          <w:rFonts w:ascii="Times New Roman" w:hAnsi="Times New Roman"/>
          <w:b/>
          <w:sz w:val="24"/>
          <w:szCs w:val="24"/>
        </w:rPr>
        <w:t xml:space="preserve">ctivitatii </w:t>
      </w:r>
      <w:r w:rsidR="002A2AFC">
        <w:rPr>
          <w:rFonts w:ascii="Times New Roman" w:hAnsi="Times New Roman"/>
          <w:b/>
          <w:sz w:val="24"/>
          <w:szCs w:val="24"/>
        </w:rPr>
        <w:t>prin Concesiune</w:t>
      </w:r>
      <w:r>
        <w:rPr>
          <w:rFonts w:ascii="Times New Roman" w:hAnsi="Times New Roman"/>
          <w:b/>
          <w:sz w:val="24"/>
          <w:szCs w:val="24"/>
        </w:rPr>
        <w:t xml:space="preserve">”. </w:t>
      </w:r>
    </w:p>
    <w:p w:rsidR="00761446" w:rsidRDefault="00E278ED" w:rsidP="007905C3">
      <w:pPr>
        <w:pStyle w:val="ListParagraph"/>
        <w:ind w:left="1429"/>
        <w:jc w:val="both"/>
        <w:rPr>
          <w:rFonts w:ascii="Times New Roman" w:hAnsi="Times New Roman"/>
          <w:b/>
          <w:sz w:val="24"/>
          <w:szCs w:val="24"/>
        </w:rPr>
      </w:pPr>
      <w:r>
        <w:rPr>
          <w:rFonts w:ascii="Times New Roman" w:hAnsi="Times New Roman"/>
          <w:b/>
          <w:sz w:val="24"/>
          <w:szCs w:val="24"/>
        </w:rPr>
        <w:t>Cod CPV :</w:t>
      </w:r>
    </w:p>
    <w:p w:rsidR="00E278ED" w:rsidRPr="00761446" w:rsidRDefault="00E278ED" w:rsidP="007905C3">
      <w:pPr>
        <w:pStyle w:val="ListParagraph"/>
        <w:ind w:left="1429"/>
        <w:jc w:val="both"/>
        <w:rPr>
          <w:rFonts w:ascii="Times New Roman" w:hAnsi="Times New Roman"/>
          <w:sz w:val="24"/>
          <w:szCs w:val="24"/>
        </w:rPr>
      </w:pPr>
      <w:r w:rsidRPr="00761446">
        <w:rPr>
          <w:rFonts w:ascii="Times New Roman" w:hAnsi="Times New Roman"/>
          <w:sz w:val="24"/>
          <w:szCs w:val="24"/>
        </w:rPr>
        <w:t>90513000-6 – Servicii de tratare si eliminare de deseuri menajere si deseuri nepericuloase</w:t>
      </w:r>
      <w:r w:rsidR="00761446" w:rsidRPr="00761446">
        <w:rPr>
          <w:rFonts w:ascii="Times New Roman" w:hAnsi="Times New Roman"/>
          <w:sz w:val="24"/>
          <w:szCs w:val="24"/>
        </w:rPr>
        <w:t xml:space="preserve"> (Rev.2)</w:t>
      </w:r>
    </w:p>
    <w:p w:rsidR="00761446" w:rsidRPr="00761446" w:rsidRDefault="00761446" w:rsidP="007905C3">
      <w:pPr>
        <w:pStyle w:val="ListParagraph"/>
        <w:ind w:left="1429"/>
        <w:jc w:val="both"/>
        <w:rPr>
          <w:rFonts w:ascii="Times New Roman" w:hAnsi="Times New Roman"/>
          <w:sz w:val="24"/>
          <w:szCs w:val="24"/>
        </w:rPr>
      </w:pPr>
      <w:r w:rsidRPr="00761446">
        <w:rPr>
          <w:rFonts w:ascii="Times New Roman" w:hAnsi="Times New Roman"/>
          <w:sz w:val="24"/>
          <w:szCs w:val="24"/>
        </w:rPr>
        <w:t>90500000-2 – Servicii privind deseurile menajere si deseurile (Rev.2)</w:t>
      </w:r>
    </w:p>
    <w:p w:rsidR="002B75D7" w:rsidRPr="00E278ED" w:rsidRDefault="00FF422F" w:rsidP="007905C3">
      <w:pPr>
        <w:pStyle w:val="ListParagraph"/>
        <w:numPr>
          <w:ilvl w:val="0"/>
          <w:numId w:val="23"/>
        </w:numPr>
        <w:jc w:val="both"/>
        <w:rPr>
          <w:rFonts w:ascii="Times New Roman" w:hAnsi="Times New Roman"/>
          <w:b/>
          <w:sz w:val="24"/>
          <w:szCs w:val="24"/>
        </w:rPr>
      </w:pPr>
      <w:r w:rsidRPr="00E278ED">
        <w:rPr>
          <w:rFonts w:ascii="Times New Roman" w:hAnsi="Times New Roman"/>
          <w:b/>
          <w:sz w:val="24"/>
          <w:szCs w:val="24"/>
        </w:rPr>
        <w:t xml:space="preserve">Obiectul </w:t>
      </w:r>
      <w:r w:rsidR="006C0550">
        <w:rPr>
          <w:rFonts w:ascii="Times New Roman" w:hAnsi="Times New Roman"/>
          <w:b/>
          <w:sz w:val="24"/>
          <w:szCs w:val="24"/>
        </w:rPr>
        <w:t xml:space="preserve"> Strategiei de Contractare.</w:t>
      </w:r>
    </w:p>
    <w:p w:rsidR="002B75D7" w:rsidRDefault="002B75D7" w:rsidP="007905C3">
      <w:pPr>
        <w:ind w:left="709"/>
        <w:jc w:val="both"/>
        <w:rPr>
          <w:rFonts w:ascii="Times New Roman" w:hAnsi="Times New Roman"/>
          <w:sz w:val="24"/>
          <w:szCs w:val="24"/>
        </w:rPr>
      </w:pPr>
      <w:r w:rsidRPr="0045041B">
        <w:rPr>
          <w:rFonts w:ascii="Times New Roman" w:hAnsi="Times New Roman"/>
          <w:sz w:val="24"/>
          <w:szCs w:val="24"/>
        </w:rPr>
        <w:t>.</w:t>
      </w:r>
    </w:p>
    <w:p w:rsidR="00D84EE8" w:rsidRPr="0045041B" w:rsidRDefault="00D84EE8" w:rsidP="007905C3">
      <w:pPr>
        <w:ind w:left="709"/>
        <w:jc w:val="both"/>
        <w:rPr>
          <w:rFonts w:ascii="Times New Roman" w:hAnsi="Times New Roman"/>
          <w:sz w:val="24"/>
          <w:szCs w:val="24"/>
        </w:rPr>
      </w:pPr>
      <w:r w:rsidRPr="00FF391E">
        <w:rPr>
          <w:rFonts w:ascii="Times New Roman" w:hAnsi="Times New Roman"/>
          <w:sz w:val="24"/>
          <w:szCs w:val="24"/>
        </w:rPr>
        <w:t xml:space="preserve">Prezenta </w:t>
      </w:r>
      <w:r w:rsidR="006C0550">
        <w:rPr>
          <w:rFonts w:ascii="Times New Roman" w:hAnsi="Times New Roman"/>
          <w:sz w:val="24"/>
          <w:szCs w:val="24"/>
        </w:rPr>
        <w:t>Strategie</w:t>
      </w:r>
      <w:r w:rsidRPr="00FF391E">
        <w:rPr>
          <w:rFonts w:ascii="Times New Roman" w:hAnsi="Times New Roman"/>
          <w:sz w:val="24"/>
          <w:szCs w:val="24"/>
        </w:rPr>
        <w:t xml:space="preserve"> a fost elaborata pentru activitatea de tratare mecanica si biologica a deseurilor reziduale din cadrul SIMD Mures, in baza prevederilor Art. 9 din HG 867/2016 pentru aprobarea normelor metodologice de aplicare a prevederilor referitoare la atribuirea Contractelor de Concesiune de lucrari si concesiune de servicii din legea nr. 100/2006 privind concesiunile de lucrari si concesiunile de servicii, publicata in Monitorul Oficial nr. 985 din 7 dec. 2016) , in cadrul etapei de planificare, fundamentare si pregatire a Contractului</w:t>
      </w:r>
      <w:r w:rsidR="002A2AFC">
        <w:rPr>
          <w:rFonts w:ascii="Times New Roman" w:hAnsi="Times New Roman"/>
          <w:sz w:val="24"/>
          <w:szCs w:val="24"/>
        </w:rPr>
        <w:t>, in baza Analizei Preliminare si a Studiului de Fundamentare elaborate anterior</w:t>
      </w:r>
      <w:r w:rsidR="006C2AD4">
        <w:rPr>
          <w:rFonts w:ascii="Times New Roman" w:hAnsi="Times New Roman"/>
          <w:sz w:val="24"/>
          <w:szCs w:val="24"/>
        </w:rPr>
        <w:t>.</w:t>
      </w:r>
    </w:p>
    <w:p w:rsidR="00CF3119" w:rsidRDefault="006935A5" w:rsidP="007905C3">
      <w:pPr>
        <w:ind w:left="709"/>
        <w:jc w:val="both"/>
        <w:rPr>
          <w:rFonts w:ascii="Times New Roman" w:hAnsi="Times New Roman"/>
          <w:sz w:val="24"/>
          <w:szCs w:val="24"/>
        </w:rPr>
      </w:pPr>
      <w:r w:rsidRPr="0045041B">
        <w:rPr>
          <w:rFonts w:ascii="Times New Roman" w:hAnsi="Times New Roman"/>
          <w:sz w:val="24"/>
          <w:szCs w:val="24"/>
        </w:rPr>
        <w:t>Scopu</w:t>
      </w:r>
      <w:r w:rsidR="002B75D7" w:rsidRPr="0045041B">
        <w:rPr>
          <w:rFonts w:ascii="Times New Roman" w:hAnsi="Times New Roman"/>
          <w:sz w:val="24"/>
          <w:szCs w:val="24"/>
        </w:rPr>
        <w:t xml:space="preserve">l </w:t>
      </w:r>
      <w:r w:rsidR="006C0550">
        <w:rPr>
          <w:rFonts w:ascii="Times New Roman" w:hAnsi="Times New Roman"/>
          <w:sz w:val="24"/>
          <w:szCs w:val="24"/>
        </w:rPr>
        <w:t>Strategiei</w:t>
      </w:r>
      <w:r w:rsidR="002B75D7" w:rsidRPr="0045041B">
        <w:rPr>
          <w:rFonts w:ascii="Times New Roman" w:hAnsi="Times New Roman"/>
          <w:sz w:val="24"/>
          <w:szCs w:val="24"/>
        </w:rPr>
        <w:t xml:space="preserve"> este acela de a furniza rezultate </w:t>
      </w:r>
      <w:r w:rsidR="006C0550">
        <w:rPr>
          <w:rFonts w:ascii="Times New Roman" w:hAnsi="Times New Roman"/>
          <w:sz w:val="24"/>
          <w:szCs w:val="24"/>
        </w:rPr>
        <w:t>care sa pozitioneze in modul cel mai favorabil Autoritatea Contractanta in procesul de delegare a E</w:t>
      </w:r>
      <w:r w:rsidR="00CF3119">
        <w:rPr>
          <w:rFonts w:ascii="Times New Roman" w:hAnsi="Times New Roman"/>
          <w:sz w:val="24"/>
          <w:szCs w:val="24"/>
        </w:rPr>
        <w:t>xploatarii Statiei TMB Sinpaul, rezulta</w:t>
      </w:r>
      <w:r w:rsidR="00E86A61">
        <w:rPr>
          <w:rFonts w:ascii="Times New Roman" w:hAnsi="Times New Roman"/>
          <w:sz w:val="24"/>
          <w:szCs w:val="24"/>
        </w:rPr>
        <w:t>t</w:t>
      </w:r>
      <w:r w:rsidR="00CF3119">
        <w:rPr>
          <w:rFonts w:ascii="Times New Roman" w:hAnsi="Times New Roman"/>
          <w:sz w:val="24"/>
          <w:szCs w:val="24"/>
        </w:rPr>
        <w:t xml:space="preserve">e care sa documenteze deciziile care se vor lua de catre CJ Mures in finalul procesului de Planificare. </w:t>
      </w:r>
    </w:p>
    <w:p w:rsidR="006C0550" w:rsidRDefault="006C0550" w:rsidP="007905C3">
      <w:pPr>
        <w:ind w:left="709"/>
        <w:jc w:val="both"/>
        <w:rPr>
          <w:rFonts w:ascii="Times New Roman" w:hAnsi="Times New Roman"/>
          <w:sz w:val="24"/>
          <w:szCs w:val="24"/>
        </w:rPr>
      </w:pPr>
      <w:r>
        <w:rPr>
          <w:rFonts w:ascii="Times New Roman" w:hAnsi="Times New Roman"/>
          <w:sz w:val="24"/>
          <w:szCs w:val="24"/>
        </w:rPr>
        <w:t>La baza Strategiei stau urmatoarele Documente de referinta :</w:t>
      </w:r>
    </w:p>
    <w:p w:rsidR="006C0550" w:rsidRDefault="006C0550" w:rsidP="007905C3">
      <w:pPr>
        <w:pStyle w:val="ListParagraph"/>
        <w:numPr>
          <w:ilvl w:val="0"/>
          <w:numId w:val="38"/>
        </w:numPr>
        <w:jc w:val="both"/>
        <w:rPr>
          <w:rFonts w:ascii="Times New Roman" w:hAnsi="Times New Roman"/>
          <w:sz w:val="24"/>
          <w:szCs w:val="24"/>
        </w:rPr>
      </w:pPr>
      <w:r>
        <w:rPr>
          <w:rFonts w:ascii="Times New Roman" w:hAnsi="Times New Roman"/>
          <w:sz w:val="24"/>
          <w:szCs w:val="24"/>
        </w:rPr>
        <w:t xml:space="preserve">Studiul de fezabilitate aprobat de CJ Mures cu Hotararea </w:t>
      </w:r>
      <w:r w:rsidR="00022D63">
        <w:rPr>
          <w:rFonts w:ascii="Times New Roman" w:hAnsi="Times New Roman"/>
          <w:sz w:val="24"/>
          <w:szCs w:val="24"/>
        </w:rPr>
        <w:t>1</w:t>
      </w:r>
      <w:r w:rsidR="00022D63">
        <w:rPr>
          <w:rFonts w:ascii="Times New Roman" w:hAnsi="Times New Roman"/>
          <w:sz w:val="24"/>
          <w:szCs w:val="24"/>
        </w:rPr>
        <w:t xml:space="preserve">30 </w:t>
      </w:r>
      <w:r>
        <w:rPr>
          <w:rFonts w:ascii="Times New Roman" w:hAnsi="Times New Roman"/>
          <w:sz w:val="24"/>
          <w:szCs w:val="24"/>
        </w:rPr>
        <w:t>din 2009</w:t>
      </w:r>
    </w:p>
    <w:p w:rsidR="006C0550" w:rsidRPr="00770726" w:rsidRDefault="006C0550" w:rsidP="007905C3">
      <w:pPr>
        <w:pStyle w:val="ListParagraph"/>
        <w:numPr>
          <w:ilvl w:val="0"/>
          <w:numId w:val="38"/>
        </w:numPr>
        <w:jc w:val="both"/>
        <w:rPr>
          <w:rFonts w:ascii="Times New Roman" w:hAnsi="Times New Roman"/>
          <w:sz w:val="24"/>
          <w:szCs w:val="24"/>
        </w:rPr>
      </w:pPr>
      <w:r w:rsidRPr="00770726">
        <w:rPr>
          <w:rFonts w:ascii="Times New Roman" w:hAnsi="Times New Roman"/>
          <w:sz w:val="24"/>
          <w:szCs w:val="24"/>
        </w:rPr>
        <w:t>Contractul de Finantare nr</w:t>
      </w:r>
      <w:r w:rsidR="00022D63" w:rsidRPr="00770726">
        <w:rPr>
          <w:rFonts w:ascii="Times New Roman" w:hAnsi="Times New Roman"/>
          <w:sz w:val="24"/>
          <w:szCs w:val="24"/>
        </w:rPr>
        <w:t xml:space="preserve">99065/30.06.2010 </w:t>
      </w:r>
      <w:r w:rsidRPr="00770726">
        <w:rPr>
          <w:rFonts w:ascii="Times New Roman" w:hAnsi="Times New Roman"/>
          <w:sz w:val="24"/>
          <w:szCs w:val="24"/>
        </w:rPr>
        <w:t xml:space="preserve">intre CJ Mures in calitatre de </w:t>
      </w:r>
      <w:r w:rsidR="00022D63" w:rsidRPr="00770726">
        <w:rPr>
          <w:rFonts w:ascii="Times New Roman" w:hAnsi="Times New Roman"/>
          <w:sz w:val="24"/>
          <w:szCs w:val="24"/>
        </w:rPr>
        <w:t>B</w:t>
      </w:r>
      <w:r w:rsidRPr="00770726">
        <w:rPr>
          <w:rFonts w:ascii="Times New Roman" w:hAnsi="Times New Roman"/>
          <w:sz w:val="24"/>
          <w:szCs w:val="24"/>
        </w:rPr>
        <w:t>eneficiar si</w:t>
      </w:r>
      <w:r w:rsidR="00022D63" w:rsidRPr="00770726">
        <w:rPr>
          <w:rFonts w:ascii="Times New Roman" w:hAnsi="Times New Roman"/>
          <w:sz w:val="24"/>
          <w:szCs w:val="24"/>
        </w:rPr>
        <w:t xml:space="preserve"> AM POS Mediu i</w:t>
      </w:r>
      <w:r w:rsidRPr="00770726">
        <w:rPr>
          <w:rFonts w:ascii="Times New Roman" w:hAnsi="Times New Roman"/>
          <w:sz w:val="24"/>
          <w:szCs w:val="24"/>
        </w:rPr>
        <w:t>n calitate de</w:t>
      </w:r>
      <w:r w:rsidR="00022D63" w:rsidRPr="00770726">
        <w:rPr>
          <w:rFonts w:ascii="Times New Roman" w:hAnsi="Times New Roman"/>
          <w:sz w:val="24"/>
          <w:szCs w:val="24"/>
        </w:rPr>
        <w:t xml:space="preserve"> Finantator</w:t>
      </w:r>
      <w:r w:rsidRPr="00770726">
        <w:rPr>
          <w:rFonts w:ascii="Times New Roman" w:hAnsi="Times New Roman"/>
          <w:sz w:val="24"/>
          <w:szCs w:val="24"/>
        </w:rPr>
        <w:t>:</w:t>
      </w:r>
    </w:p>
    <w:p w:rsidR="006C0550" w:rsidRPr="006C0550" w:rsidRDefault="006C0550" w:rsidP="007905C3">
      <w:pPr>
        <w:pStyle w:val="ListParagraph"/>
        <w:numPr>
          <w:ilvl w:val="0"/>
          <w:numId w:val="38"/>
        </w:numPr>
        <w:jc w:val="both"/>
        <w:rPr>
          <w:rFonts w:ascii="Times New Roman" w:hAnsi="Times New Roman"/>
          <w:sz w:val="24"/>
          <w:szCs w:val="24"/>
        </w:rPr>
      </w:pPr>
      <w:r w:rsidRPr="006C0550">
        <w:rPr>
          <w:rFonts w:ascii="Times New Roman" w:hAnsi="Times New Roman"/>
          <w:sz w:val="24"/>
          <w:szCs w:val="24"/>
        </w:rPr>
        <w:t xml:space="preserve">Studiul de Fundamentare privind </w:t>
      </w:r>
      <w:r w:rsidR="00E86A61">
        <w:rPr>
          <w:rFonts w:ascii="Times New Roman" w:hAnsi="Times New Roman"/>
          <w:sz w:val="24"/>
          <w:szCs w:val="24"/>
        </w:rPr>
        <w:t>D</w:t>
      </w:r>
      <w:r w:rsidRPr="006C0550">
        <w:rPr>
          <w:rFonts w:ascii="Times New Roman" w:hAnsi="Times New Roman"/>
          <w:sz w:val="24"/>
          <w:szCs w:val="24"/>
        </w:rPr>
        <w:t xml:space="preserve">elegarea prin Concesiune a </w:t>
      </w:r>
      <w:r w:rsidR="00E86A61">
        <w:rPr>
          <w:rFonts w:ascii="Times New Roman" w:hAnsi="Times New Roman"/>
          <w:sz w:val="24"/>
          <w:szCs w:val="24"/>
        </w:rPr>
        <w:t>A</w:t>
      </w:r>
      <w:r w:rsidRPr="006C0550">
        <w:rPr>
          <w:rFonts w:ascii="Times New Roman" w:hAnsi="Times New Roman"/>
          <w:sz w:val="24"/>
          <w:szCs w:val="24"/>
        </w:rPr>
        <w:t xml:space="preserve">ctivitatii de salubrizare de </w:t>
      </w:r>
      <w:r w:rsidR="00E86A61">
        <w:rPr>
          <w:rFonts w:ascii="Times New Roman" w:hAnsi="Times New Roman"/>
          <w:sz w:val="24"/>
          <w:szCs w:val="24"/>
        </w:rPr>
        <w:t>T</w:t>
      </w:r>
      <w:r w:rsidRPr="006C0550">
        <w:rPr>
          <w:rFonts w:ascii="Times New Roman" w:hAnsi="Times New Roman"/>
          <w:sz w:val="24"/>
          <w:szCs w:val="24"/>
        </w:rPr>
        <w:t xml:space="preserve">ratare </w:t>
      </w:r>
      <w:r w:rsidR="00E86A61">
        <w:rPr>
          <w:rFonts w:ascii="Times New Roman" w:hAnsi="Times New Roman"/>
          <w:sz w:val="24"/>
          <w:szCs w:val="24"/>
        </w:rPr>
        <w:t>M</w:t>
      </w:r>
      <w:r w:rsidRPr="006C0550">
        <w:rPr>
          <w:rFonts w:ascii="Times New Roman" w:hAnsi="Times New Roman"/>
          <w:sz w:val="24"/>
          <w:szCs w:val="24"/>
        </w:rPr>
        <w:t>ecanica si Biologica, con</w:t>
      </w:r>
      <w:r w:rsidR="001D47B4">
        <w:rPr>
          <w:rFonts w:ascii="Times New Roman" w:hAnsi="Times New Roman"/>
          <w:sz w:val="24"/>
          <w:szCs w:val="24"/>
        </w:rPr>
        <w:t>comite</w:t>
      </w:r>
      <w:r w:rsidRPr="006C0550">
        <w:rPr>
          <w:rFonts w:ascii="Times New Roman" w:hAnsi="Times New Roman"/>
          <w:sz w:val="24"/>
          <w:szCs w:val="24"/>
        </w:rPr>
        <w:t xml:space="preserve">nt cu darea in exploatare a Statiei TMB, </w:t>
      </w:r>
      <w:r w:rsidRPr="006C0550">
        <w:rPr>
          <w:rFonts w:ascii="Times New Roman" w:hAnsi="Times New Roman"/>
          <w:sz w:val="24"/>
          <w:szCs w:val="24"/>
        </w:rPr>
        <w:lastRenderedPageBreak/>
        <w:t>realizata in cadrul Proiectului POS Mediu 2007-2013, din data de 22.06.2012 de SC VFM Service srl</w:t>
      </w:r>
    </w:p>
    <w:p w:rsidR="006C0550" w:rsidRDefault="006C0550" w:rsidP="007905C3">
      <w:pPr>
        <w:pStyle w:val="ListParagraph"/>
        <w:numPr>
          <w:ilvl w:val="0"/>
          <w:numId w:val="38"/>
        </w:numPr>
        <w:jc w:val="both"/>
        <w:rPr>
          <w:rFonts w:ascii="Times New Roman" w:hAnsi="Times New Roman"/>
          <w:sz w:val="24"/>
          <w:szCs w:val="24"/>
        </w:rPr>
      </w:pPr>
      <w:r w:rsidRPr="006C0550">
        <w:rPr>
          <w:rFonts w:ascii="Times New Roman" w:hAnsi="Times New Roman"/>
          <w:sz w:val="24"/>
          <w:szCs w:val="24"/>
        </w:rPr>
        <w:t>Cartea tehnica a Constructiei Statiei TMB, incluzand toate avizele si acordurile nec</w:t>
      </w:r>
      <w:r>
        <w:rPr>
          <w:rFonts w:ascii="Times New Roman" w:hAnsi="Times New Roman"/>
          <w:sz w:val="24"/>
          <w:szCs w:val="24"/>
        </w:rPr>
        <w:t>esare autorizarii Constructiei</w:t>
      </w:r>
      <w:r w:rsidRPr="006C0550">
        <w:rPr>
          <w:rFonts w:ascii="Times New Roman" w:hAnsi="Times New Roman"/>
          <w:sz w:val="24"/>
          <w:szCs w:val="24"/>
        </w:rPr>
        <w:t xml:space="preserve"> si Autorizatia de Constructie;</w:t>
      </w:r>
    </w:p>
    <w:p w:rsidR="006C0550" w:rsidRPr="006C0550" w:rsidRDefault="006C0550" w:rsidP="007905C3">
      <w:pPr>
        <w:pStyle w:val="ListParagraph"/>
        <w:numPr>
          <w:ilvl w:val="0"/>
          <w:numId w:val="38"/>
        </w:numPr>
        <w:jc w:val="both"/>
        <w:rPr>
          <w:rFonts w:ascii="Times New Roman" w:hAnsi="Times New Roman"/>
          <w:sz w:val="24"/>
          <w:szCs w:val="24"/>
        </w:rPr>
      </w:pPr>
      <w:r>
        <w:rPr>
          <w:rFonts w:ascii="Times New Roman" w:hAnsi="Times New Roman"/>
          <w:sz w:val="24"/>
          <w:szCs w:val="24"/>
        </w:rPr>
        <w:t>Inventarul realizat de CJ Mures si aprobat cu HCJ</w:t>
      </w:r>
      <w:r w:rsidR="00CF3119">
        <w:rPr>
          <w:rFonts w:ascii="Times New Roman" w:hAnsi="Times New Roman"/>
          <w:sz w:val="24"/>
          <w:szCs w:val="24"/>
        </w:rPr>
        <w:t>M</w:t>
      </w:r>
      <w:r>
        <w:rPr>
          <w:rFonts w:ascii="Times New Roman" w:hAnsi="Times New Roman"/>
          <w:sz w:val="24"/>
          <w:szCs w:val="24"/>
        </w:rPr>
        <w:t xml:space="preserve"> nr. </w:t>
      </w:r>
      <w:r w:rsidR="00CF3119">
        <w:rPr>
          <w:rFonts w:ascii="Times New Roman" w:hAnsi="Times New Roman"/>
          <w:sz w:val="24"/>
          <w:szCs w:val="24"/>
        </w:rPr>
        <w:t>24 - 2014</w:t>
      </w:r>
    </w:p>
    <w:p w:rsidR="006C0550" w:rsidRPr="006C0550" w:rsidRDefault="006C0550" w:rsidP="007905C3">
      <w:pPr>
        <w:pStyle w:val="ListParagraph"/>
        <w:numPr>
          <w:ilvl w:val="0"/>
          <w:numId w:val="38"/>
        </w:numPr>
        <w:jc w:val="both"/>
        <w:rPr>
          <w:rFonts w:ascii="Times New Roman" w:hAnsi="Times New Roman"/>
          <w:sz w:val="24"/>
          <w:szCs w:val="24"/>
        </w:rPr>
      </w:pPr>
      <w:r w:rsidRPr="006C0550">
        <w:rPr>
          <w:rFonts w:ascii="Times New Roman" w:hAnsi="Times New Roman"/>
          <w:sz w:val="24"/>
          <w:szCs w:val="24"/>
        </w:rPr>
        <w:t xml:space="preserve">Autorizatia Integrata de Mediu </w:t>
      </w:r>
      <w:r w:rsidR="00CF3119">
        <w:rPr>
          <w:rFonts w:ascii="Times New Roman" w:hAnsi="Times New Roman"/>
          <w:sz w:val="24"/>
          <w:szCs w:val="24"/>
        </w:rPr>
        <w:t xml:space="preserve">nr. </w:t>
      </w:r>
      <w:r w:rsidR="00E561A6">
        <w:rPr>
          <w:rFonts w:ascii="Times New Roman" w:hAnsi="Times New Roman"/>
          <w:sz w:val="24"/>
          <w:szCs w:val="24"/>
        </w:rPr>
        <w:t>MS 3 / 22.03.2016</w:t>
      </w:r>
    </w:p>
    <w:p w:rsidR="00B648AB" w:rsidRDefault="00B648AB" w:rsidP="007905C3">
      <w:pPr>
        <w:ind w:left="568"/>
        <w:jc w:val="both"/>
        <w:rPr>
          <w:rFonts w:ascii="Times New Roman" w:hAnsi="Times New Roman"/>
          <w:b/>
          <w:sz w:val="24"/>
          <w:szCs w:val="24"/>
        </w:rPr>
      </w:pPr>
    </w:p>
    <w:p w:rsidR="00B648AB" w:rsidRPr="00B648AB" w:rsidRDefault="00B648AB" w:rsidP="007905C3">
      <w:pPr>
        <w:ind w:left="568"/>
        <w:jc w:val="both"/>
        <w:rPr>
          <w:rFonts w:ascii="Times New Roman" w:hAnsi="Times New Roman"/>
          <w:sz w:val="24"/>
          <w:szCs w:val="24"/>
        </w:rPr>
      </w:pPr>
      <w:r w:rsidRPr="00B648AB">
        <w:rPr>
          <w:rFonts w:ascii="Times New Roman" w:hAnsi="Times New Roman"/>
          <w:b/>
          <w:sz w:val="24"/>
          <w:szCs w:val="24"/>
        </w:rPr>
        <w:t xml:space="preserve">Prin Hotararea nr…… din data de….. AC a aprobat continutul Studiului de Fundamentare si a luat decizia ca procedura sa fie organizata pentru </w:t>
      </w:r>
      <w:r w:rsidR="00E86A61">
        <w:rPr>
          <w:rFonts w:ascii="Times New Roman" w:hAnsi="Times New Roman"/>
          <w:b/>
          <w:sz w:val="24"/>
          <w:szCs w:val="24"/>
        </w:rPr>
        <w:t xml:space="preserve">atribuirea </w:t>
      </w:r>
      <w:r w:rsidRPr="00B648AB">
        <w:rPr>
          <w:rFonts w:ascii="Times New Roman" w:hAnsi="Times New Roman"/>
          <w:b/>
          <w:sz w:val="24"/>
          <w:szCs w:val="24"/>
        </w:rPr>
        <w:t xml:space="preserve">un Contract de </w:t>
      </w:r>
      <w:r w:rsidR="00E86A61">
        <w:rPr>
          <w:rFonts w:ascii="Times New Roman" w:hAnsi="Times New Roman"/>
          <w:b/>
          <w:sz w:val="24"/>
          <w:szCs w:val="24"/>
        </w:rPr>
        <w:t>D</w:t>
      </w:r>
      <w:r w:rsidRPr="00B648AB">
        <w:rPr>
          <w:rFonts w:ascii="Times New Roman" w:hAnsi="Times New Roman"/>
          <w:b/>
          <w:sz w:val="24"/>
          <w:szCs w:val="24"/>
        </w:rPr>
        <w:t xml:space="preserve">elegare a Gestiunii </w:t>
      </w:r>
      <w:r w:rsidR="00E86A61">
        <w:rPr>
          <w:rFonts w:ascii="Times New Roman" w:hAnsi="Times New Roman"/>
          <w:b/>
          <w:sz w:val="24"/>
          <w:szCs w:val="24"/>
        </w:rPr>
        <w:t>A</w:t>
      </w:r>
      <w:r w:rsidRPr="00B648AB">
        <w:rPr>
          <w:rFonts w:ascii="Times New Roman" w:hAnsi="Times New Roman"/>
          <w:b/>
          <w:sz w:val="24"/>
          <w:szCs w:val="24"/>
        </w:rPr>
        <w:t>ctivitatii TMB din cadrul SIMDS Mures, prin Concesiune</w:t>
      </w:r>
      <w:r w:rsidRPr="00B648AB">
        <w:rPr>
          <w:rFonts w:ascii="Times New Roman" w:hAnsi="Times New Roman"/>
          <w:sz w:val="24"/>
          <w:szCs w:val="24"/>
        </w:rPr>
        <w:t>.</w:t>
      </w:r>
    </w:p>
    <w:p w:rsidR="00B648AB" w:rsidRPr="007905C3" w:rsidRDefault="00B648AB" w:rsidP="007905C3">
      <w:pPr>
        <w:widowControl w:val="0"/>
        <w:autoSpaceDE w:val="0"/>
        <w:autoSpaceDN w:val="0"/>
        <w:adjustRightInd w:val="0"/>
        <w:spacing w:after="0"/>
        <w:ind w:left="568"/>
        <w:jc w:val="both"/>
        <w:rPr>
          <w:rFonts w:ascii="Times New Roman" w:hAnsi="Times New Roman"/>
          <w:b/>
          <w:sz w:val="24"/>
          <w:szCs w:val="24"/>
        </w:rPr>
      </w:pPr>
      <w:r w:rsidRPr="007905C3">
        <w:rPr>
          <w:rFonts w:ascii="Times New Roman" w:hAnsi="Times New Roman"/>
          <w:b/>
          <w:sz w:val="24"/>
          <w:szCs w:val="24"/>
        </w:rPr>
        <w:t xml:space="preserve">Toate datele , justificarile, calculele si argumentatiile prezentate in continuare se bazeaza pe continutul si concluziei studiului de Fundamentare aprobat. </w:t>
      </w:r>
    </w:p>
    <w:p w:rsidR="00B648AB" w:rsidRPr="007905C3" w:rsidRDefault="00B648AB" w:rsidP="007905C3">
      <w:pPr>
        <w:widowControl w:val="0"/>
        <w:autoSpaceDE w:val="0"/>
        <w:autoSpaceDN w:val="0"/>
        <w:adjustRightInd w:val="0"/>
        <w:spacing w:after="0"/>
        <w:ind w:left="568"/>
        <w:jc w:val="both"/>
        <w:rPr>
          <w:rFonts w:ascii="Times New Roman" w:hAnsi="Times New Roman"/>
          <w:b/>
          <w:sz w:val="24"/>
          <w:szCs w:val="24"/>
        </w:rPr>
      </w:pPr>
      <w:r w:rsidRPr="007905C3">
        <w:rPr>
          <w:rFonts w:ascii="Times New Roman" w:hAnsi="Times New Roman"/>
          <w:b/>
          <w:sz w:val="24"/>
          <w:szCs w:val="24"/>
        </w:rPr>
        <w:t>Documentatia de achizitie va fi definitivata in consecinta, respectand datele din Studiul de Fundamentare si din prezenta Strategie de Contractare.</w:t>
      </w:r>
    </w:p>
    <w:p w:rsidR="00B648AB" w:rsidRDefault="00B648AB" w:rsidP="007905C3">
      <w:pPr>
        <w:widowControl w:val="0"/>
        <w:autoSpaceDE w:val="0"/>
        <w:autoSpaceDN w:val="0"/>
        <w:adjustRightInd w:val="0"/>
        <w:spacing w:after="0"/>
        <w:ind w:left="568"/>
        <w:jc w:val="both"/>
        <w:rPr>
          <w:rFonts w:ascii="Times New Roman" w:hAnsi="Times New Roman"/>
          <w:sz w:val="24"/>
          <w:szCs w:val="24"/>
        </w:rPr>
      </w:pPr>
    </w:p>
    <w:p w:rsidR="00E561A6" w:rsidRDefault="00CF3119" w:rsidP="007905C3">
      <w:pPr>
        <w:widowControl w:val="0"/>
        <w:autoSpaceDE w:val="0"/>
        <w:autoSpaceDN w:val="0"/>
        <w:adjustRightInd w:val="0"/>
        <w:spacing w:after="0"/>
        <w:ind w:left="568"/>
        <w:jc w:val="both"/>
        <w:rPr>
          <w:rFonts w:ascii="Times New Roman" w:hAnsi="Times New Roman"/>
          <w:sz w:val="24"/>
          <w:szCs w:val="24"/>
        </w:rPr>
      </w:pPr>
      <w:r w:rsidRPr="00E561A6">
        <w:rPr>
          <w:rFonts w:ascii="Times New Roman" w:hAnsi="Times New Roman"/>
          <w:sz w:val="24"/>
          <w:szCs w:val="24"/>
        </w:rPr>
        <w:t xml:space="preserve">Prin intermediul Strategiei  de Contractare, in conformitate cu Art 9 din HG 867/2016  se documenteaza deciziile AC in legatura cu </w:t>
      </w:r>
      <w:r w:rsidR="00E561A6">
        <w:rPr>
          <w:rFonts w:ascii="Times New Roman" w:hAnsi="Times New Roman"/>
          <w:sz w:val="24"/>
          <w:szCs w:val="24"/>
        </w:rPr>
        <w:t>pregatirea si desfasurarea procedurii de atribuire a Exploatarii Statiei TMB.</w:t>
      </w:r>
    </w:p>
    <w:p w:rsidR="00E561A6" w:rsidRDefault="00E561A6" w:rsidP="007905C3">
      <w:pPr>
        <w:widowControl w:val="0"/>
        <w:autoSpaceDE w:val="0"/>
        <w:autoSpaceDN w:val="0"/>
        <w:adjustRightInd w:val="0"/>
        <w:spacing w:after="0"/>
        <w:ind w:left="568"/>
        <w:jc w:val="both"/>
        <w:rPr>
          <w:rFonts w:ascii="Times New Roman" w:hAnsi="Times New Roman"/>
          <w:sz w:val="24"/>
          <w:szCs w:val="24"/>
        </w:rPr>
      </w:pPr>
    </w:p>
    <w:p w:rsidR="00CF3119" w:rsidRPr="00E561A6" w:rsidRDefault="00CF3119" w:rsidP="007905C3">
      <w:pPr>
        <w:widowControl w:val="0"/>
        <w:autoSpaceDE w:val="0"/>
        <w:autoSpaceDN w:val="0"/>
        <w:adjustRightInd w:val="0"/>
        <w:spacing w:after="0"/>
        <w:ind w:left="568"/>
        <w:jc w:val="both"/>
        <w:rPr>
          <w:rFonts w:ascii="Times New Roman" w:hAnsi="Times New Roman"/>
          <w:sz w:val="24"/>
          <w:szCs w:val="24"/>
        </w:rPr>
      </w:pPr>
      <w:r w:rsidRPr="00E561A6">
        <w:rPr>
          <w:rFonts w:ascii="Times New Roman" w:hAnsi="Times New Roman"/>
          <w:sz w:val="24"/>
          <w:szCs w:val="24"/>
        </w:rPr>
        <w:t>Strategia de contractare prezentata in continuare este un document al Procedurii de Atribuire a Contractului de Delegare prin Concesiune al Operarii STMB  si este subiect de evaluare (potrivit Art. 9, alin (3) din HG 867/2017 pentru ANAP, impreuna cu Documentatia de Atribuire referitor la aspectele a) la i) prezentate mai jos.</w:t>
      </w:r>
    </w:p>
    <w:p w:rsidR="00CF3119" w:rsidRPr="00CF3119" w:rsidRDefault="00CF3119" w:rsidP="007905C3">
      <w:pPr>
        <w:pStyle w:val="ListParagraph"/>
        <w:widowControl w:val="0"/>
        <w:autoSpaceDE w:val="0"/>
        <w:autoSpaceDN w:val="0"/>
        <w:adjustRightInd w:val="0"/>
        <w:spacing w:after="0"/>
        <w:ind w:left="928" w:right="81"/>
        <w:jc w:val="both"/>
        <w:rPr>
          <w:rFonts w:ascii="Times New Roman" w:hAnsi="Times New Roman"/>
          <w:spacing w:val="-1"/>
          <w:sz w:val="24"/>
          <w:szCs w:val="24"/>
        </w:rPr>
      </w:pPr>
    </w:p>
    <w:p w:rsidR="00CF3119" w:rsidRDefault="00CF3119" w:rsidP="00E86A61">
      <w:pPr>
        <w:pStyle w:val="ListParagraph"/>
        <w:widowControl w:val="0"/>
        <w:numPr>
          <w:ilvl w:val="0"/>
          <w:numId w:val="49"/>
        </w:numPr>
        <w:autoSpaceDE w:val="0"/>
        <w:autoSpaceDN w:val="0"/>
        <w:adjustRightInd w:val="0"/>
        <w:spacing w:after="0"/>
        <w:ind w:right="81"/>
        <w:jc w:val="both"/>
        <w:rPr>
          <w:rFonts w:ascii="Times New Roman" w:hAnsi="Times New Roman"/>
          <w:sz w:val="24"/>
          <w:szCs w:val="24"/>
        </w:rPr>
      </w:pPr>
      <w:r w:rsidRPr="00E86A61">
        <w:rPr>
          <w:rFonts w:ascii="Times New Roman" w:hAnsi="Times New Roman"/>
          <w:sz w:val="24"/>
          <w:szCs w:val="24"/>
        </w:rPr>
        <w:t>relaţia</w:t>
      </w:r>
      <w:r w:rsidR="00E86A61">
        <w:rPr>
          <w:rFonts w:ascii="Times New Roman" w:hAnsi="Times New Roman"/>
          <w:sz w:val="24"/>
          <w:szCs w:val="24"/>
        </w:rPr>
        <w:t xml:space="preserve"> </w:t>
      </w:r>
      <w:r w:rsidRPr="00E86A61">
        <w:rPr>
          <w:rFonts w:ascii="Times New Roman" w:hAnsi="Times New Roman"/>
          <w:sz w:val="24"/>
          <w:szCs w:val="24"/>
        </w:rPr>
        <w:t>dintre</w:t>
      </w:r>
      <w:r w:rsidR="00E86A61">
        <w:rPr>
          <w:rFonts w:ascii="Times New Roman" w:hAnsi="Times New Roman"/>
          <w:sz w:val="24"/>
          <w:szCs w:val="24"/>
        </w:rPr>
        <w:t xml:space="preserve"> </w:t>
      </w:r>
      <w:r w:rsidRPr="00E86A61">
        <w:rPr>
          <w:rFonts w:ascii="Times New Roman" w:hAnsi="Times New Roman"/>
          <w:sz w:val="24"/>
          <w:szCs w:val="24"/>
        </w:rPr>
        <w:t>obiectul,</w:t>
      </w:r>
      <w:r w:rsidR="00E86A61">
        <w:rPr>
          <w:rFonts w:ascii="Times New Roman" w:hAnsi="Times New Roman"/>
          <w:sz w:val="24"/>
          <w:szCs w:val="24"/>
        </w:rPr>
        <w:t xml:space="preserve"> </w:t>
      </w:r>
      <w:r w:rsidRPr="00E86A61">
        <w:rPr>
          <w:rFonts w:ascii="Times New Roman" w:hAnsi="Times New Roman"/>
          <w:sz w:val="24"/>
          <w:szCs w:val="24"/>
        </w:rPr>
        <w:t>constrângerile</w:t>
      </w:r>
      <w:r w:rsidR="00E86A61">
        <w:rPr>
          <w:rFonts w:ascii="Times New Roman" w:hAnsi="Times New Roman"/>
          <w:sz w:val="24"/>
          <w:szCs w:val="24"/>
        </w:rPr>
        <w:t xml:space="preserve"> </w:t>
      </w:r>
      <w:r w:rsidRPr="00E86A61">
        <w:rPr>
          <w:rFonts w:ascii="Times New Roman" w:hAnsi="Times New Roman"/>
          <w:sz w:val="24"/>
          <w:szCs w:val="24"/>
        </w:rPr>
        <w:t>asociate şi</w:t>
      </w:r>
      <w:r w:rsidR="00E86A61">
        <w:rPr>
          <w:rFonts w:ascii="Times New Roman" w:hAnsi="Times New Roman"/>
          <w:sz w:val="24"/>
          <w:szCs w:val="24"/>
        </w:rPr>
        <w:t xml:space="preserve"> </w:t>
      </w:r>
      <w:r w:rsidRPr="00E86A61">
        <w:rPr>
          <w:rFonts w:ascii="Times New Roman" w:hAnsi="Times New Roman"/>
          <w:sz w:val="24"/>
          <w:szCs w:val="24"/>
        </w:rPr>
        <w:t>complexitatea</w:t>
      </w:r>
      <w:r w:rsidR="00E86A61">
        <w:rPr>
          <w:rFonts w:ascii="Times New Roman" w:hAnsi="Times New Roman"/>
          <w:sz w:val="24"/>
          <w:szCs w:val="24"/>
        </w:rPr>
        <w:t xml:space="preserve"> </w:t>
      </w:r>
      <w:r w:rsidRPr="00E86A61">
        <w:rPr>
          <w:rFonts w:ascii="Times New Roman" w:hAnsi="Times New Roman"/>
          <w:sz w:val="24"/>
          <w:szCs w:val="24"/>
        </w:rPr>
        <w:t>contractului</w:t>
      </w:r>
      <w:r w:rsidR="00E86A61">
        <w:rPr>
          <w:rFonts w:ascii="Times New Roman" w:hAnsi="Times New Roman"/>
          <w:sz w:val="24"/>
          <w:szCs w:val="24"/>
        </w:rPr>
        <w:t xml:space="preserve"> </w:t>
      </w:r>
      <w:r w:rsidRPr="00E86A61">
        <w:rPr>
          <w:rFonts w:ascii="Times New Roman" w:hAnsi="Times New Roman"/>
          <w:sz w:val="24"/>
          <w:szCs w:val="24"/>
        </w:rPr>
        <w:t>şi</w:t>
      </w:r>
      <w:r w:rsidR="00E86A61">
        <w:rPr>
          <w:rFonts w:ascii="Times New Roman" w:hAnsi="Times New Roman"/>
          <w:sz w:val="24"/>
          <w:szCs w:val="24"/>
        </w:rPr>
        <w:t xml:space="preserve"> </w:t>
      </w:r>
      <w:r w:rsidRPr="00E86A61">
        <w:rPr>
          <w:rFonts w:ascii="Times New Roman" w:hAnsi="Times New Roman"/>
          <w:sz w:val="24"/>
          <w:szCs w:val="24"/>
        </w:rPr>
        <w:t>resursele disponibile la</w:t>
      </w:r>
      <w:r w:rsidR="00E86A61">
        <w:rPr>
          <w:rFonts w:ascii="Times New Roman" w:hAnsi="Times New Roman"/>
          <w:sz w:val="24"/>
          <w:szCs w:val="24"/>
        </w:rPr>
        <w:t xml:space="preserve"> </w:t>
      </w:r>
      <w:r w:rsidRPr="00E86A61">
        <w:rPr>
          <w:rFonts w:ascii="Times New Roman" w:hAnsi="Times New Roman"/>
          <w:sz w:val="24"/>
          <w:szCs w:val="24"/>
        </w:rPr>
        <w:t>nivel de entitate contractantă;</w:t>
      </w:r>
    </w:p>
    <w:p w:rsidR="00E86A61" w:rsidRDefault="00E86A61" w:rsidP="00E86A61">
      <w:pPr>
        <w:pStyle w:val="ListParagraph"/>
        <w:widowControl w:val="0"/>
        <w:numPr>
          <w:ilvl w:val="0"/>
          <w:numId w:val="49"/>
        </w:numPr>
        <w:autoSpaceDE w:val="0"/>
        <w:autoSpaceDN w:val="0"/>
        <w:adjustRightInd w:val="0"/>
        <w:spacing w:after="0"/>
        <w:ind w:right="81"/>
        <w:jc w:val="both"/>
        <w:rPr>
          <w:rFonts w:ascii="Times New Roman" w:hAnsi="Times New Roman"/>
          <w:sz w:val="24"/>
          <w:szCs w:val="24"/>
        </w:rPr>
      </w:pPr>
      <w:r>
        <w:rPr>
          <w:rFonts w:ascii="Times New Roman" w:hAnsi="Times New Roman"/>
          <w:sz w:val="24"/>
          <w:szCs w:val="24"/>
        </w:rPr>
        <w:t xml:space="preserve">contractul </w:t>
      </w:r>
      <w:r w:rsidRPr="00E86A61">
        <w:rPr>
          <w:rFonts w:ascii="Times New Roman" w:hAnsi="Times New Roman"/>
          <w:sz w:val="24"/>
          <w:szCs w:val="24"/>
        </w:rPr>
        <w:t>de concesiune propus, durata</w:t>
      </w:r>
      <w:r>
        <w:rPr>
          <w:rFonts w:ascii="Times New Roman" w:hAnsi="Times New Roman"/>
          <w:sz w:val="24"/>
          <w:szCs w:val="24"/>
        </w:rPr>
        <w:t xml:space="preserve"> </w:t>
      </w:r>
      <w:r w:rsidRPr="00E86A61">
        <w:rPr>
          <w:rFonts w:ascii="Times New Roman" w:hAnsi="Times New Roman"/>
          <w:sz w:val="24"/>
          <w:szCs w:val="24"/>
        </w:rPr>
        <w:t>contractului şi</w:t>
      </w:r>
      <w:r>
        <w:rPr>
          <w:rFonts w:ascii="Times New Roman" w:hAnsi="Times New Roman"/>
          <w:sz w:val="24"/>
          <w:szCs w:val="24"/>
        </w:rPr>
        <w:t xml:space="preserve"> </w:t>
      </w:r>
      <w:r w:rsidRPr="00E86A61">
        <w:rPr>
          <w:rFonts w:ascii="Times New Roman" w:hAnsi="Times New Roman"/>
          <w:sz w:val="24"/>
          <w:szCs w:val="24"/>
        </w:rPr>
        <w:t>modalitatea</w:t>
      </w:r>
      <w:r>
        <w:rPr>
          <w:rFonts w:ascii="Times New Roman" w:hAnsi="Times New Roman"/>
          <w:sz w:val="24"/>
          <w:szCs w:val="24"/>
        </w:rPr>
        <w:t xml:space="preserve"> </w:t>
      </w:r>
      <w:r w:rsidRPr="00E86A61">
        <w:rPr>
          <w:rFonts w:ascii="Times New Roman" w:hAnsi="Times New Roman"/>
          <w:sz w:val="24"/>
          <w:szCs w:val="24"/>
        </w:rPr>
        <w:t>de</w:t>
      </w:r>
      <w:r>
        <w:rPr>
          <w:rFonts w:ascii="Times New Roman" w:hAnsi="Times New Roman"/>
          <w:sz w:val="24"/>
          <w:szCs w:val="24"/>
        </w:rPr>
        <w:t xml:space="preserve"> </w:t>
      </w:r>
      <w:r w:rsidRPr="00E86A61">
        <w:rPr>
          <w:rFonts w:ascii="Times New Roman" w:hAnsi="Times New Roman"/>
          <w:sz w:val="24"/>
          <w:szCs w:val="24"/>
        </w:rPr>
        <w:t>îndeplinire</w:t>
      </w:r>
      <w:r>
        <w:rPr>
          <w:rFonts w:ascii="Times New Roman" w:hAnsi="Times New Roman"/>
          <w:sz w:val="24"/>
          <w:szCs w:val="24"/>
        </w:rPr>
        <w:t xml:space="preserve"> </w:t>
      </w:r>
      <w:r w:rsidRPr="00E86A61">
        <w:rPr>
          <w:rFonts w:ascii="Times New Roman" w:hAnsi="Times New Roman"/>
          <w:sz w:val="24"/>
          <w:szCs w:val="24"/>
        </w:rPr>
        <w:t>a acestuia;</w:t>
      </w:r>
    </w:p>
    <w:p w:rsidR="00E86A61" w:rsidRDefault="00E86A61" w:rsidP="00E86A61">
      <w:pPr>
        <w:pStyle w:val="ListParagraph"/>
        <w:widowControl w:val="0"/>
        <w:numPr>
          <w:ilvl w:val="0"/>
          <w:numId w:val="49"/>
        </w:numPr>
        <w:autoSpaceDE w:val="0"/>
        <w:autoSpaceDN w:val="0"/>
        <w:adjustRightInd w:val="0"/>
        <w:spacing w:after="0"/>
        <w:ind w:right="81"/>
        <w:jc w:val="both"/>
        <w:rPr>
          <w:rFonts w:ascii="Times New Roman" w:hAnsi="Times New Roman"/>
          <w:sz w:val="24"/>
          <w:szCs w:val="24"/>
        </w:rPr>
      </w:pPr>
      <w:r w:rsidRPr="00E86A61">
        <w:rPr>
          <w:rFonts w:ascii="Times New Roman" w:hAnsi="Times New Roman"/>
          <w:sz w:val="24"/>
          <w:szCs w:val="24"/>
        </w:rPr>
        <w:t>mecanismele de</w:t>
      </w:r>
      <w:r>
        <w:rPr>
          <w:rFonts w:ascii="Times New Roman" w:hAnsi="Times New Roman"/>
          <w:sz w:val="24"/>
          <w:szCs w:val="24"/>
        </w:rPr>
        <w:t xml:space="preserve"> </w:t>
      </w:r>
      <w:r w:rsidRPr="00E86A61">
        <w:rPr>
          <w:rFonts w:ascii="Times New Roman" w:hAnsi="Times New Roman"/>
          <w:sz w:val="24"/>
          <w:szCs w:val="24"/>
        </w:rPr>
        <w:t>plată în</w:t>
      </w:r>
      <w:r>
        <w:rPr>
          <w:rFonts w:ascii="Times New Roman" w:hAnsi="Times New Roman"/>
          <w:sz w:val="24"/>
          <w:szCs w:val="24"/>
        </w:rPr>
        <w:t xml:space="preserve"> </w:t>
      </w:r>
      <w:r w:rsidRPr="00E86A61">
        <w:rPr>
          <w:rFonts w:ascii="Times New Roman" w:hAnsi="Times New Roman"/>
          <w:sz w:val="24"/>
          <w:szCs w:val="24"/>
        </w:rPr>
        <w:t>cadrul</w:t>
      </w:r>
      <w:r>
        <w:rPr>
          <w:rFonts w:ascii="Times New Roman" w:hAnsi="Times New Roman"/>
          <w:sz w:val="24"/>
          <w:szCs w:val="24"/>
        </w:rPr>
        <w:t xml:space="preserve"> </w:t>
      </w:r>
      <w:r w:rsidRPr="00E86A61">
        <w:rPr>
          <w:rFonts w:ascii="Times New Roman" w:hAnsi="Times New Roman"/>
          <w:sz w:val="24"/>
          <w:szCs w:val="24"/>
        </w:rPr>
        <w:t>contractului,</w:t>
      </w:r>
      <w:r>
        <w:rPr>
          <w:rFonts w:ascii="Times New Roman" w:hAnsi="Times New Roman"/>
          <w:sz w:val="24"/>
          <w:szCs w:val="24"/>
        </w:rPr>
        <w:t xml:space="preserve"> </w:t>
      </w:r>
      <w:r w:rsidRPr="00E86A61">
        <w:rPr>
          <w:rFonts w:ascii="Times New Roman" w:hAnsi="Times New Roman"/>
          <w:sz w:val="24"/>
          <w:szCs w:val="24"/>
        </w:rPr>
        <w:t>alocarea</w:t>
      </w:r>
      <w:r>
        <w:rPr>
          <w:rFonts w:ascii="Times New Roman" w:hAnsi="Times New Roman"/>
          <w:sz w:val="24"/>
          <w:szCs w:val="24"/>
        </w:rPr>
        <w:t xml:space="preserve"> </w:t>
      </w:r>
      <w:r w:rsidRPr="00E86A61">
        <w:rPr>
          <w:rFonts w:ascii="Times New Roman" w:hAnsi="Times New Roman"/>
          <w:sz w:val="24"/>
          <w:szCs w:val="24"/>
        </w:rPr>
        <w:t>riscurilor în cadru</w:t>
      </w:r>
      <w:r>
        <w:rPr>
          <w:rFonts w:ascii="Times New Roman" w:hAnsi="Times New Roman"/>
          <w:sz w:val="24"/>
          <w:szCs w:val="24"/>
        </w:rPr>
        <w:t xml:space="preserve"> </w:t>
      </w:r>
      <w:r w:rsidRPr="00E86A61">
        <w:rPr>
          <w:rFonts w:ascii="Times New Roman" w:hAnsi="Times New Roman"/>
          <w:sz w:val="24"/>
          <w:szCs w:val="24"/>
        </w:rPr>
        <w:t>lacestuia,</w:t>
      </w:r>
      <w:r>
        <w:rPr>
          <w:rFonts w:ascii="Times New Roman" w:hAnsi="Times New Roman"/>
          <w:sz w:val="24"/>
          <w:szCs w:val="24"/>
        </w:rPr>
        <w:t xml:space="preserve"> </w:t>
      </w:r>
      <w:r w:rsidRPr="00E86A61">
        <w:rPr>
          <w:rFonts w:ascii="Times New Roman" w:hAnsi="Times New Roman"/>
          <w:sz w:val="24"/>
          <w:szCs w:val="24"/>
        </w:rPr>
        <w:t>măsuri</w:t>
      </w:r>
      <w:r>
        <w:rPr>
          <w:rFonts w:ascii="Times New Roman" w:hAnsi="Times New Roman"/>
          <w:sz w:val="24"/>
          <w:szCs w:val="24"/>
        </w:rPr>
        <w:t xml:space="preserve"> </w:t>
      </w:r>
      <w:r w:rsidRPr="00E86A61">
        <w:rPr>
          <w:rFonts w:ascii="Times New Roman" w:hAnsi="Times New Roman"/>
          <w:sz w:val="24"/>
          <w:szCs w:val="24"/>
        </w:rPr>
        <w:t>de gestionare a</w:t>
      </w:r>
      <w:r>
        <w:rPr>
          <w:rFonts w:ascii="Times New Roman" w:hAnsi="Times New Roman"/>
          <w:sz w:val="24"/>
          <w:szCs w:val="24"/>
        </w:rPr>
        <w:t xml:space="preserve"> </w:t>
      </w:r>
      <w:r w:rsidRPr="00E86A61">
        <w:rPr>
          <w:rFonts w:ascii="Times New Roman" w:hAnsi="Times New Roman"/>
          <w:sz w:val="24"/>
          <w:szCs w:val="24"/>
        </w:rPr>
        <w:t>riscurilor,</w:t>
      </w:r>
      <w:r>
        <w:rPr>
          <w:rFonts w:ascii="Times New Roman" w:hAnsi="Times New Roman"/>
          <w:sz w:val="24"/>
          <w:szCs w:val="24"/>
        </w:rPr>
        <w:t xml:space="preserve"> </w:t>
      </w:r>
      <w:r w:rsidRPr="00E86A61">
        <w:rPr>
          <w:rFonts w:ascii="Times New Roman" w:hAnsi="Times New Roman"/>
          <w:sz w:val="24"/>
          <w:szCs w:val="24"/>
        </w:rPr>
        <w:t>stabilirea</w:t>
      </w:r>
      <w:r>
        <w:rPr>
          <w:rFonts w:ascii="Times New Roman" w:hAnsi="Times New Roman"/>
          <w:sz w:val="24"/>
          <w:szCs w:val="24"/>
        </w:rPr>
        <w:t xml:space="preserve"> </w:t>
      </w:r>
      <w:r w:rsidRPr="00E86A61">
        <w:rPr>
          <w:rFonts w:ascii="Times New Roman" w:hAnsi="Times New Roman"/>
          <w:sz w:val="24"/>
          <w:szCs w:val="24"/>
        </w:rPr>
        <w:t>penalităţilor</w:t>
      </w:r>
      <w:r>
        <w:rPr>
          <w:rFonts w:ascii="Times New Roman" w:hAnsi="Times New Roman"/>
          <w:sz w:val="24"/>
          <w:szCs w:val="24"/>
        </w:rPr>
        <w:t xml:space="preserve"> </w:t>
      </w:r>
      <w:r w:rsidRPr="00E86A61">
        <w:rPr>
          <w:rFonts w:ascii="Times New Roman" w:hAnsi="Times New Roman"/>
          <w:sz w:val="24"/>
          <w:szCs w:val="24"/>
        </w:rPr>
        <w:t>pentru</w:t>
      </w:r>
      <w:r>
        <w:rPr>
          <w:rFonts w:ascii="Times New Roman" w:hAnsi="Times New Roman"/>
          <w:sz w:val="24"/>
          <w:szCs w:val="24"/>
        </w:rPr>
        <w:t xml:space="preserve"> </w:t>
      </w:r>
      <w:r w:rsidRPr="00E86A61">
        <w:rPr>
          <w:rFonts w:ascii="Times New Roman" w:hAnsi="Times New Roman"/>
          <w:sz w:val="24"/>
          <w:szCs w:val="24"/>
        </w:rPr>
        <w:t>neîndeplinirea</w:t>
      </w:r>
      <w:r>
        <w:rPr>
          <w:rFonts w:ascii="Times New Roman" w:hAnsi="Times New Roman"/>
          <w:sz w:val="24"/>
          <w:szCs w:val="24"/>
        </w:rPr>
        <w:t xml:space="preserve"> </w:t>
      </w:r>
      <w:r w:rsidRPr="00E86A61">
        <w:rPr>
          <w:rFonts w:ascii="Times New Roman" w:hAnsi="Times New Roman"/>
          <w:sz w:val="24"/>
          <w:szCs w:val="24"/>
        </w:rPr>
        <w:t>sau</w:t>
      </w:r>
      <w:r>
        <w:rPr>
          <w:rFonts w:ascii="Times New Roman" w:hAnsi="Times New Roman"/>
          <w:sz w:val="24"/>
          <w:szCs w:val="24"/>
        </w:rPr>
        <w:t xml:space="preserve"> </w:t>
      </w:r>
      <w:r w:rsidRPr="00E86A61">
        <w:rPr>
          <w:rFonts w:ascii="Times New Roman" w:hAnsi="Times New Roman"/>
          <w:sz w:val="24"/>
          <w:szCs w:val="24"/>
        </w:rPr>
        <w:t>îndeplinirea</w:t>
      </w:r>
      <w:r>
        <w:rPr>
          <w:rFonts w:ascii="Times New Roman" w:hAnsi="Times New Roman"/>
          <w:sz w:val="24"/>
          <w:szCs w:val="24"/>
        </w:rPr>
        <w:t xml:space="preserve"> </w:t>
      </w:r>
      <w:r w:rsidRPr="00E86A61">
        <w:rPr>
          <w:rFonts w:ascii="Times New Roman" w:hAnsi="Times New Roman"/>
          <w:sz w:val="24"/>
          <w:szCs w:val="24"/>
        </w:rPr>
        <w:t>defectuoasă a obligaţiilor contractuale;</w:t>
      </w:r>
    </w:p>
    <w:p w:rsidR="00E86A61" w:rsidRDefault="00A92967" w:rsidP="00E86A61">
      <w:pPr>
        <w:pStyle w:val="ListParagraph"/>
        <w:widowControl w:val="0"/>
        <w:numPr>
          <w:ilvl w:val="0"/>
          <w:numId w:val="49"/>
        </w:numPr>
        <w:autoSpaceDE w:val="0"/>
        <w:autoSpaceDN w:val="0"/>
        <w:adjustRightInd w:val="0"/>
        <w:spacing w:after="0"/>
        <w:ind w:right="81"/>
        <w:jc w:val="both"/>
        <w:rPr>
          <w:rFonts w:ascii="Times New Roman" w:hAnsi="Times New Roman"/>
          <w:sz w:val="24"/>
          <w:szCs w:val="24"/>
        </w:rPr>
      </w:pPr>
      <w:r w:rsidRPr="00E86A61">
        <w:rPr>
          <w:rFonts w:ascii="Times New Roman" w:hAnsi="Times New Roman"/>
          <w:sz w:val="24"/>
          <w:szCs w:val="24"/>
        </w:rPr>
        <w:t>justificările</w:t>
      </w:r>
      <w:r>
        <w:rPr>
          <w:rFonts w:ascii="Times New Roman" w:hAnsi="Times New Roman"/>
          <w:sz w:val="24"/>
          <w:szCs w:val="24"/>
        </w:rPr>
        <w:t xml:space="preserve"> </w:t>
      </w:r>
      <w:r w:rsidRPr="00E86A61">
        <w:rPr>
          <w:rFonts w:ascii="Times New Roman" w:hAnsi="Times New Roman"/>
          <w:sz w:val="24"/>
          <w:szCs w:val="24"/>
        </w:rPr>
        <w:t>privind</w:t>
      </w:r>
      <w:r>
        <w:rPr>
          <w:rFonts w:ascii="Times New Roman" w:hAnsi="Times New Roman"/>
          <w:sz w:val="24"/>
          <w:szCs w:val="24"/>
        </w:rPr>
        <w:t xml:space="preserve"> </w:t>
      </w:r>
      <w:r w:rsidRPr="00E86A61">
        <w:rPr>
          <w:rFonts w:ascii="Times New Roman" w:hAnsi="Times New Roman"/>
          <w:sz w:val="24"/>
          <w:szCs w:val="24"/>
        </w:rPr>
        <w:t>determinarea valorii</w:t>
      </w:r>
      <w:r>
        <w:rPr>
          <w:rFonts w:ascii="Times New Roman" w:hAnsi="Times New Roman"/>
          <w:sz w:val="24"/>
          <w:szCs w:val="24"/>
        </w:rPr>
        <w:t xml:space="preserve"> </w:t>
      </w:r>
      <w:r w:rsidRPr="00E86A61">
        <w:rPr>
          <w:rFonts w:ascii="Times New Roman" w:hAnsi="Times New Roman"/>
          <w:sz w:val="24"/>
          <w:szCs w:val="24"/>
        </w:rPr>
        <w:t>estimate a contractului,</w:t>
      </w:r>
      <w:r>
        <w:rPr>
          <w:rFonts w:ascii="Times New Roman" w:hAnsi="Times New Roman"/>
          <w:sz w:val="24"/>
          <w:szCs w:val="24"/>
        </w:rPr>
        <w:t xml:space="preserve"> </w:t>
      </w:r>
      <w:r w:rsidRPr="00E86A61">
        <w:rPr>
          <w:rFonts w:ascii="Times New Roman" w:hAnsi="Times New Roman"/>
          <w:sz w:val="24"/>
          <w:szCs w:val="24"/>
        </w:rPr>
        <w:t>precum şi orice alte</w:t>
      </w:r>
      <w:r>
        <w:rPr>
          <w:rFonts w:ascii="Times New Roman" w:hAnsi="Times New Roman"/>
          <w:sz w:val="24"/>
          <w:szCs w:val="24"/>
        </w:rPr>
        <w:t xml:space="preserve"> </w:t>
      </w:r>
      <w:r w:rsidRPr="00E86A61">
        <w:rPr>
          <w:rFonts w:ascii="Times New Roman" w:hAnsi="Times New Roman"/>
          <w:sz w:val="24"/>
          <w:szCs w:val="24"/>
        </w:rPr>
        <w:t>elemente</w:t>
      </w:r>
      <w:r>
        <w:rPr>
          <w:rFonts w:ascii="Times New Roman" w:hAnsi="Times New Roman"/>
          <w:sz w:val="24"/>
          <w:szCs w:val="24"/>
        </w:rPr>
        <w:t xml:space="preserve"> </w:t>
      </w:r>
      <w:r w:rsidRPr="00E86A61">
        <w:rPr>
          <w:rFonts w:ascii="Times New Roman" w:hAnsi="Times New Roman"/>
          <w:sz w:val="24"/>
          <w:szCs w:val="24"/>
        </w:rPr>
        <w:t>legate de obţinerea de beneficii</w:t>
      </w:r>
      <w:r>
        <w:rPr>
          <w:rFonts w:ascii="Times New Roman" w:hAnsi="Times New Roman"/>
          <w:sz w:val="24"/>
          <w:szCs w:val="24"/>
        </w:rPr>
        <w:t xml:space="preserve"> </w:t>
      </w:r>
      <w:r w:rsidRPr="00E86A61">
        <w:rPr>
          <w:rFonts w:ascii="Times New Roman" w:hAnsi="Times New Roman"/>
          <w:sz w:val="24"/>
          <w:szCs w:val="24"/>
        </w:rPr>
        <w:t>pentru</w:t>
      </w:r>
      <w:r>
        <w:rPr>
          <w:rFonts w:ascii="Times New Roman" w:hAnsi="Times New Roman"/>
          <w:sz w:val="24"/>
          <w:szCs w:val="24"/>
        </w:rPr>
        <w:t xml:space="preserve"> </w:t>
      </w:r>
      <w:r w:rsidRPr="00E86A61">
        <w:rPr>
          <w:rFonts w:ascii="Times New Roman" w:hAnsi="Times New Roman"/>
          <w:sz w:val="24"/>
          <w:szCs w:val="24"/>
        </w:rPr>
        <w:t>entitatea</w:t>
      </w:r>
      <w:r>
        <w:rPr>
          <w:rFonts w:ascii="Times New Roman" w:hAnsi="Times New Roman"/>
          <w:sz w:val="24"/>
          <w:szCs w:val="24"/>
        </w:rPr>
        <w:t xml:space="preserve"> </w:t>
      </w:r>
      <w:r w:rsidRPr="00E86A61">
        <w:rPr>
          <w:rFonts w:ascii="Times New Roman" w:hAnsi="Times New Roman"/>
          <w:sz w:val="24"/>
          <w:szCs w:val="24"/>
        </w:rPr>
        <w:t>contractantă şi/sau</w:t>
      </w:r>
      <w:r>
        <w:rPr>
          <w:rFonts w:ascii="Times New Roman" w:hAnsi="Times New Roman"/>
          <w:sz w:val="24"/>
          <w:szCs w:val="24"/>
        </w:rPr>
        <w:t xml:space="preserve"> </w:t>
      </w:r>
      <w:r w:rsidRPr="00E86A61">
        <w:rPr>
          <w:rFonts w:ascii="Times New Roman" w:hAnsi="Times New Roman"/>
          <w:sz w:val="24"/>
          <w:szCs w:val="24"/>
        </w:rPr>
        <w:t>îndeplinirea obiectivelor</w:t>
      </w:r>
      <w:r>
        <w:rPr>
          <w:rFonts w:ascii="Times New Roman" w:hAnsi="Times New Roman"/>
          <w:sz w:val="24"/>
          <w:szCs w:val="24"/>
        </w:rPr>
        <w:t xml:space="preserve"> communicate </w:t>
      </w:r>
      <w:r w:rsidRPr="00E86A61">
        <w:rPr>
          <w:rFonts w:ascii="Times New Roman" w:hAnsi="Times New Roman"/>
          <w:sz w:val="24"/>
          <w:szCs w:val="24"/>
        </w:rPr>
        <w:t>la nivelu</w:t>
      </w:r>
      <w:r>
        <w:rPr>
          <w:rFonts w:ascii="Times New Roman" w:hAnsi="Times New Roman"/>
          <w:sz w:val="24"/>
          <w:szCs w:val="24"/>
        </w:rPr>
        <w:t xml:space="preserve"> </w:t>
      </w:r>
      <w:r w:rsidRPr="00E86A61">
        <w:rPr>
          <w:rFonts w:ascii="Times New Roman" w:hAnsi="Times New Roman"/>
          <w:sz w:val="24"/>
          <w:szCs w:val="24"/>
        </w:rPr>
        <w:t>lsectorului</w:t>
      </w:r>
      <w:r>
        <w:rPr>
          <w:rFonts w:ascii="Times New Roman" w:hAnsi="Times New Roman"/>
          <w:sz w:val="24"/>
          <w:szCs w:val="24"/>
        </w:rPr>
        <w:t xml:space="preserve"> </w:t>
      </w:r>
      <w:r w:rsidRPr="00E86A61">
        <w:rPr>
          <w:rFonts w:ascii="Times New Roman" w:hAnsi="Times New Roman"/>
          <w:sz w:val="24"/>
          <w:szCs w:val="24"/>
        </w:rPr>
        <w:t>administraţiei</w:t>
      </w:r>
      <w:r>
        <w:rPr>
          <w:rFonts w:ascii="Times New Roman" w:hAnsi="Times New Roman"/>
          <w:sz w:val="24"/>
          <w:szCs w:val="24"/>
        </w:rPr>
        <w:t xml:space="preserve"> </w:t>
      </w:r>
      <w:r w:rsidRPr="00E86A61">
        <w:rPr>
          <w:rFonts w:ascii="Times New Roman" w:hAnsi="Times New Roman"/>
          <w:sz w:val="24"/>
          <w:szCs w:val="24"/>
        </w:rPr>
        <w:t xml:space="preserve">publice </w:t>
      </w:r>
      <w:r w:rsidRPr="00E86A61">
        <w:rPr>
          <w:rFonts w:ascii="Times New Roman" w:hAnsi="Times New Roman"/>
          <w:sz w:val="24"/>
          <w:szCs w:val="24"/>
        </w:rPr>
        <w:lastRenderedPageBreak/>
        <w:t>în</w:t>
      </w:r>
      <w:r>
        <w:rPr>
          <w:rFonts w:ascii="Times New Roman" w:hAnsi="Times New Roman"/>
          <w:sz w:val="24"/>
          <w:szCs w:val="24"/>
        </w:rPr>
        <w:t xml:space="preserve"> </w:t>
      </w:r>
      <w:r w:rsidRPr="00E86A61">
        <w:rPr>
          <w:rFonts w:ascii="Times New Roman" w:hAnsi="Times New Roman"/>
          <w:sz w:val="24"/>
          <w:szCs w:val="24"/>
        </w:rPr>
        <w:t>care</w:t>
      </w:r>
      <w:r>
        <w:rPr>
          <w:rFonts w:ascii="Times New Roman" w:hAnsi="Times New Roman"/>
          <w:sz w:val="24"/>
          <w:szCs w:val="24"/>
        </w:rPr>
        <w:t xml:space="preserve"> </w:t>
      </w:r>
      <w:r w:rsidRPr="00E86A61">
        <w:rPr>
          <w:rFonts w:ascii="Times New Roman" w:hAnsi="Times New Roman"/>
          <w:sz w:val="24"/>
          <w:szCs w:val="24"/>
        </w:rPr>
        <w:t>activează entitatea contractantă;</w:t>
      </w:r>
    </w:p>
    <w:p w:rsidR="00A92967" w:rsidRDefault="00A92967" w:rsidP="00E86A61">
      <w:pPr>
        <w:pStyle w:val="ListParagraph"/>
        <w:widowControl w:val="0"/>
        <w:numPr>
          <w:ilvl w:val="0"/>
          <w:numId w:val="49"/>
        </w:numPr>
        <w:autoSpaceDE w:val="0"/>
        <w:autoSpaceDN w:val="0"/>
        <w:adjustRightInd w:val="0"/>
        <w:spacing w:after="0"/>
        <w:ind w:right="81"/>
        <w:jc w:val="both"/>
        <w:rPr>
          <w:rFonts w:ascii="Times New Roman" w:hAnsi="Times New Roman"/>
          <w:sz w:val="24"/>
          <w:szCs w:val="24"/>
        </w:rPr>
      </w:pPr>
      <w:r w:rsidRPr="00E86A61">
        <w:rPr>
          <w:rFonts w:ascii="Times New Roman" w:hAnsi="Times New Roman"/>
          <w:sz w:val="24"/>
          <w:szCs w:val="24"/>
        </w:rPr>
        <w:t>justificările</w:t>
      </w:r>
      <w:r>
        <w:rPr>
          <w:rFonts w:ascii="Times New Roman" w:hAnsi="Times New Roman"/>
          <w:sz w:val="24"/>
          <w:szCs w:val="24"/>
        </w:rPr>
        <w:t xml:space="preserve"> </w:t>
      </w:r>
      <w:r w:rsidRPr="00E86A61">
        <w:rPr>
          <w:rFonts w:ascii="Times New Roman" w:hAnsi="Times New Roman"/>
          <w:sz w:val="24"/>
          <w:szCs w:val="24"/>
        </w:rPr>
        <w:t>privind</w:t>
      </w:r>
      <w:r>
        <w:rPr>
          <w:rFonts w:ascii="Times New Roman" w:hAnsi="Times New Roman"/>
          <w:sz w:val="24"/>
          <w:szCs w:val="24"/>
        </w:rPr>
        <w:t xml:space="preserve"> </w:t>
      </w:r>
      <w:r w:rsidRPr="00E86A61">
        <w:rPr>
          <w:rFonts w:ascii="Times New Roman" w:hAnsi="Times New Roman"/>
          <w:sz w:val="24"/>
          <w:szCs w:val="24"/>
        </w:rPr>
        <w:t>alegerea</w:t>
      </w:r>
      <w:r>
        <w:rPr>
          <w:rFonts w:ascii="Times New Roman" w:hAnsi="Times New Roman"/>
          <w:sz w:val="24"/>
          <w:szCs w:val="24"/>
        </w:rPr>
        <w:t xml:space="preserve"> </w:t>
      </w:r>
      <w:r w:rsidRPr="00E86A61">
        <w:rPr>
          <w:rFonts w:ascii="Times New Roman" w:hAnsi="Times New Roman"/>
          <w:sz w:val="24"/>
          <w:szCs w:val="24"/>
        </w:rPr>
        <w:t>procedurii</w:t>
      </w:r>
      <w:r>
        <w:rPr>
          <w:rFonts w:ascii="Times New Roman" w:hAnsi="Times New Roman"/>
          <w:sz w:val="24"/>
          <w:szCs w:val="24"/>
        </w:rPr>
        <w:t xml:space="preserve"> </w:t>
      </w:r>
      <w:r w:rsidRPr="00E86A61">
        <w:rPr>
          <w:rFonts w:ascii="Times New Roman" w:hAnsi="Times New Roman"/>
          <w:sz w:val="24"/>
          <w:szCs w:val="24"/>
        </w:rPr>
        <w:t>de</w:t>
      </w:r>
      <w:r>
        <w:rPr>
          <w:rFonts w:ascii="Times New Roman" w:hAnsi="Times New Roman"/>
          <w:sz w:val="24"/>
          <w:szCs w:val="24"/>
        </w:rPr>
        <w:t xml:space="preserve"> </w:t>
      </w:r>
      <w:r w:rsidRPr="00E86A61">
        <w:rPr>
          <w:rFonts w:ascii="Times New Roman" w:hAnsi="Times New Roman"/>
          <w:sz w:val="24"/>
          <w:szCs w:val="24"/>
        </w:rPr>
        <w:t>atribuire în</w:t>
      </w:r>
      <w:r>
        <w:rPr>
          <w:rFonts w:ascii="Times New Roman" w:hAnsi="Times New Roman"/>
          <w:sz w:val="24"/>
          <w:szCs w:val="24"/>
        </w:rPr>
        <w:t xml:space="preserve"> </w:t>
      </w:r>
      <w:r w:rsidRPr="00E86A61">
        <w:rPr>
          <w:rFonts w:ascii="Times New Roman" w:hAnsi="Times New Roman"/>
          <w:sz w:val="24"/>
          <w:szCs w:val="24"/>
        </w:rPr>
        <w:t>situaţiile</w:t>
      </w:r>
      <w:r>
        <w:rPr>
          <w:rFonts w:ascii="Times New Roman" w:hAnsi="Times New Roman"/>
          <w:sz w:val="24"/>
          <w:szCs w:val="24"/>
        </w:rPr>
        <w:t xml:space="preserve"> </w:t>
      </w:r>
      <w:r w:rsidRPr="00E86A61">
        <w:rPr>
          <w:rFonts w:ascii="Times New Roman" w:hAnsi="Times New Roman"/>
          <w:sz w:val="24"/>
          <w:szCs w:val="24"/>
        </w:rPr>
        <w:t>prevăzute</w:t>
      </w:r>
      <w:r>
        <w:rPr>
          <w:rFonts w:ascii="Times New Roman" w:hAnsi="Times New Roman"/>
          <w:sz w:val="24"/>
          <w:szCs w:val="24"/>
        </w:rPr>
        <w:t xml:space="preserve"> </w:t>
      </w:r>
      <w:r w:rsidRPr="00E86A61">
        <w:rPr>
          <w:rFonts w:ascii="Times New Roman" w:hAnsi="Times New Roman"/>
          <w:sz w:val="24"/>
          <w:szCs w:val="24"/>
        </w:rPr>
        <w:t>la</w:t>
      </w:r>
      <w:r>
        <w:rPr>
          <w:rFonts w:ascii="Times New Roman" w:hAnsi="Times New Roman"/>
          <w:sz w:val="24"/>
          <w:szCs w:val="24"/>
        </w:rPr>
        <w:t xml:space="preserve"> </w:t>
      </w:r>
      <w:r w:rsidRPr="00E86A61">
        <w:rPr>
          <w:rFonts w:ascii="Times New Roman" w:hAnsi="Times New Roman"/>
          <w:sz w:val="24"/>
          <w:szCs w:val="24"/>
        </w:rPr>
        <w:t>art.50</w:t>
      </w:r>
      <w:r>
        <w:rPr>
          <w:rFonts w:ascii="Times New Roman" w:hAnsi="Times New Roman"/>
          <w:sz w:val="24"/>
          <w:szCs w:val="24"/>
        </w:rPr>
        <w:t xml:space="preserve"> </w:t>
      </w:r>
      <w:r w:rsidRPr="00E86A61">
        <w:rPr>
          <w:rFonts w:ascii="Times New Roman" w:hAnsi="Times New Roman"/>
          <w:sz w:val="24"/>
          <w:szCs w:val="24"/>
        </w:rPr>
        <w:t>alin.(2)</w:t>
      </w:r>
      <w:r>
        <w:rPr>
          <w:rFonts w:ascii="Times New Roman" w:hAnsi="Times New Roman"/>
          <w:sz w:val="24"/>
          <w:szCs w:val="24"/>
        </w:rPr>
        <w:t xml:space="preserve"> </w:t>
      </w:r>
      <w:r w:rsidRPr="00E86A61">
        <w:rPr>
          <w:rFonts w:ascii="Times New Roman" w:hAnsi="Times New Roman"/>
          <w:sz w:val="24"/>
          <w:szCs w:val="24"/>
        </w:rPr>
        <w:t>din</w:t>
      </w:r>
      <w:r>
        <w:rPr>
          <w:rFonts w:ascii="Times New Roman" w:hAnsi="Times New Roman"/>
          <w:sz w:val="24"/>
          <w:szCs w:val="24"/>
        </w:rPr>
        <w:t xml:space="preserve"> </w:t>
      </w:r>
      <w:r w:rsidRPr="00E86A61">
        <w:rPr>
          <w:rFonts w:ascii="Times New Roman" w:hAnsi="Times New Roman"/>
          <w:sz w:val="24"/>
          <w:szCs w:val="24"/>
        </w:rPr>
        <w:t>Lege</w:t>
      </w:r>
      <w:r>
        <w:rPr>
          <w:rFonts w:ascii="Times New Roman" w:hAnsi="Times New Roman"/>
          <w:sz w:val="24"/>
          <w:szCs w:val="24"/>
        </w:rPr>
        <w:t xml:space="preserve"> si</w:t>
      </w:r>
      <w:r w:rsidRPr="00E86A61">
        <w:rPr>
          <w:rFonts w:ascii="Times New Roman" w:hAnsi="Times New Roman"/>
          <w:sz w:val="24"/>
          <w:szCs w:val="24"/>
        </w:rPr>
        <w:t>, după</w:t>
      </w:r>
      <w:r>
        <w:rPr>
          <w:rFonts w:ascii="Times New Roman" w:hAnsi="Times New Roman"/>
          <w:sz w:val="24"/>
          <w:szCs w:val="24"/>
        </w:rPr>
        <w:t xml:space="preserve"> </w:t>
      </w:r>
      <w:r w:rsidRPr="00E86A61">
        <w:rPr>
          <w:rFonts w:ascii="Times New Roman" w:hAnsi="Times New Roman"/>
          <w:sz w:val="24"/>
          <w:szCs w:val="24"/>
        </w:rPr>
        <w:t>caz, decizia de</w:t>
      </w:r>
      <w:r>
        <w:rPr>
          <w:rFonts w:ascii="Times New Roman" w:hAnsi="Times New Roman"/>
          <w:sz w:val="24"/>
          <w:szCs w:val="24"/>
        </w:rPr>
        <w:t xml:space="preserve"> </w:t>
      </w:r>
      <w:r w:rsidRPr="00E86A61">
        <w:rPr>
          <w:rFonts w:ascii="Times New Roman" w:hAnsi="Times New Roman"/>
          <w:sz w:val="24"/>
          <w:szCs w:val="24"/>
        </w:rPr>
        <w:t>a</w:t>
      </w:r>
      <w:r>
        <w:rPr>
          <w:rFonts w:ascii="Times New Roman" w:hAnsi="Times New Roman"/>
          <w:sz w:val="24"/>
          <w:szCs w:val="24"/>
        </w:rPr>
        <w:t xml:space="preserve"> </w:t>
      </w:r>
      <w:r w:rsidRPr="00E86A61">
        <w:rPr>
          <w:rFonts w:ascii="Times New Roman" w:hAnsi="Times New Roman"/>
          <w:sz w:val="24"/>
          <w:szCs w:val="24"/>
        </w:rPr>
        <w:t>reduce</w:t>
      </w:r>
      <w:r>
        <w:rPr>
          <w:rFonts w:ascii="Times New Roman" w:hAnsi="Times New Roman"/>
          <w:sz w:val="24"/>
          <w:szCs w:val="24"/>
        </w:rPr>
        <w:t xml:space="preserve"> </w:t>
      </w:r>
      <w:r w:rsidRPr="00E86A61">
        <w:rPr>
          <w:rFonts w:ascii="Times New Roman" w:hAnsi="Times New Roman"/>
          <w:sz w:val="24"/>
          <w:szCs w:val="24"/>
        </w:rPr>
        <w:t>termenele în condiţiile</w:t>
      </w:r>
      <w:r>
        <w:rPr>
          <w:rFonts w:ascii="Times New Roman" w:hAnsi="Times New Roman"/>
          <w:sz w:val="24"/>
          <w:szCs w:val="24"/>
        </w:rPr>
        <w:t xml:space="preserve"> </w:t>
      </w:r>
      <w:r w:rsidRPr="00E86A61">
        <w:rPr>
          <w:rFonts w:ascii="Times New Roman" w:hAnsi="Times New Roman"/>
          <w:sz w:val="24"/>
          <w:szCs w:val="24"/>
        </w:rPr>
        <w:t>Legii;</w:t>
      </w:r>
    </w:p>
    <w:p w:rsidR="00A92967" w:rsidRDefault="00A92967" w:rsidP="00E86A61">
      <w:pPr>
        <w:pStyle w:val="ListParagraph"/>
        <w:widowControl w:val="0"/>
        <w:numPr>
          <w:ilvl w:val="0"/>
          <w:numId w:val="49"/>
        </w:numPr>
        <w:autoSpaceDE w:val="0"/>
        <w:autoSpaceDN w:val="0"/>
        <w:adjustRightInd w:val="0"/>
        <w:spacing w:after="0"/>
        <w:ind w:right="81"/>
        <w:jc w:val="both"/>
        <w:rPr>
          <w:rFonts w:ascii="Times New Roman" w:hAnsi="Times New Roman"/>
          <w:sz w:val="24"/>
          <w:szCs w:val="24"/>
        </w:rPr>
      </w:pPr>
      <w:r w:rsidRPr="00E86A61">
        <w:rPr>
          <w:rFonts w:ascii="Times New Roman" w:hAnsi="Times New Roman"/>
          <w:sz w:val="24"/>
          <w:szCs w:val="24"/>
        </w:rPr>
        <w:t>criteriile</w:t>
      </w:r>
      <w:r>
        <w:rPr>
          <w:rFonts w:ascii="Times New Roman" w:hAnsi="Times New Roman"/>
          <w:sz w:val="24"/>
          <w:szCs w:val="24"/>
        </w:rPr>
        <w:t xml:space="preserve"> </w:t>
      </w:r>
      <w:r w:rsidRPr="00E86A61">
        <w:rPr>
          <w:rFonts w:ascii="Times New Roman" w:hAnsi="Times New Roman"/>
          <w:sz w:val="24"/>
          <w:szCs w:val="24"/>
        </w:rPr>
        <w:t>de</w:t>
      </w:r>
      <w:r>
        <w:rPr>
          <w:rFonts w:ascii="Times New Roman" w:hAnsi="Times New Roman"/>
          <w:sz w:val="24"/>
          <w:szCs w:val="24"/>
        </w:rPr>
        <w:t xml:space="preserve"> </w:t>
      </w:r>
      <w:r w:rsidRPr="00E86A61">
        <w:rPr>
          <w:rFonts w:ascii="Times New Roman" w:hAnsi="Times New Roman"/>
          <w:sz w:val="24"/>
          <w:szCs w:val="24"/>
        </w:rPr>
        <w:t>calificare şi</w:t>
      </w:r>
      <w:r>
        <w:rPr>
          <w:rFonts w:ascii="Times New Roman" w:hAnsi="Times New Roman"/>
          <w:sz w:val="24"/>
          <w:szCs w:val="24"/>
        </w:rPr>
        <w:t xml:space="preserve"> </w:t>
      </w:r>
      <w:r w:rsidRPr="00E86A61">
        <w:rPr>
          <w:rFonts w:ascii="Times New Roman" w:hAnsi="Times New Roman"/>
          <w:sz w:val="24"/>
          <w:szCs w:val="24"/>
        </w:rPr>
        <w:t>selecţie</w:t>
      </w:r>
      <w:r>
        <w:rPr>
          <w:rFonts w:ascii="Times New Roman" w:hAnsi="Times New Roman"/>
          <w:sz w:val="24"/>
          <w:szCs w:val="24"/>
        </w:rPr>
        <w:t xml:space="preserve"> </w:t>
      </w:r>
      <w:r w:rsidRPr="00E86A61">
        <w:rPr>
          <w:rFonts w:ascii="Times New Roman" w:hAnsi="Times New Roman"/>
          <w:sz w:val="24"/>
          <w:szCs w:val="24"/>
        </w:rPr>
        <w:t>ce</w:t>
      </w:r>
      <w:r>
        <w:rPr>
          <w:rFonts w:ascii="Times New Roman" w:hAnsi="Times New Roman"/>
          <w:sz w:val="24"/>
          <w:szCs w:val="24"/>
        </w:rPr>
        <w:t xml:space="preserve"> </w:t>
      </w:r>
      <w:r w:rsidRPr="00E86A61">
        <w:rPr>
          <w:rFonts w:ascii="Times New Roman" w:hAnsi="Times New Roman"/>
          <w:sz w:val="24"/>
          <w:szCs w:val="24"/>
        </w:rPr>
        <w:t>urmează</w:t>
      </w:r>
      <w:r>
        <w:rPr>
          <w:rFonts w:ascii="Times New Roman" w:hAnsi="Times New Roman"/>
          <w:sz w:val="24"/>
          <w:szCs w:val="24"/>
        </w:rPr>
        <w:t xml:space="preserve"> </w:t>
      </w:r>
      <w:r w:rsidRPr="00E86A61">
        <w:rPr>
          <w:rFonts w:ascii="Times New Roman" w:hAnsi="Times New Roman"/>
          <w:sz w:val="24"/>
          <w:szCs w:val="24"/>
        </w:rPr>
        <w:t>a</w:t>
      </w:r>
      <w:r>
        <w:rPr>
          <w:rFonts w:ascii="Times New Roman" w:hAnsi="Times New Roman"/>
          <w:sz w:val="24"/>
          <w:szCs w:val="24"/>
        </w:rPr>
        <w:t xml:space="preserve"> </w:t>
      </w:r>
      <w:r w:rsidRPr="00E86A61">
        <w:rPr>
          <w:rFonts w:ascii="Times New Roman" w:hAnsi="Times New Roman"/>
          <w:sz w:val="24"/>
          <w:szCs w:val="24"/>
        </w:rPr>
        <w:t>fi</w:t>
      </w:r>
      <w:r>
        <w:rPr>
          <w:rFonts w:ascii="Times New Roman" w:hAnsi="Times New Roman"/>
          <w:sz w:val="24"/>
          <w:szCs w:val="24"/>
        </w:rPr>
        <w:t xml:space="preserve"> </w:t>
      </w:r>
      <w:r w:rsidRPr="00E86A61">
        <w:rPr>
          <w:rFonts w:ascii="Times New Roman" w:hAnsi="Times New Roman"/>
          <w:sz w:val="24"/>
          <w:szCs w:val="24"/>
        </w:rPr>
        <w:t>utilizate</w:t>
      </w:r>
      <w:r>
        <w:rPr>
          <w:rFonts w:ascii="Times New Roman" w:hAnsi="Times New Roman"/>
          <w:sz w:val="24"/>
          <w:szCs w:val="24"/>
        </w:rPr>
        <w:t xml:space="preserve"> </w:t>
      </w:r>
      <w:r w:rsidRPr="00E86A61">
        <w:rPr>
          <w:rFonts w:ascii="Times New Roman" w:hAnsi="Times New Roman"/>
          <w:sz w:val="24"/>
          <w:szCs w:val="24"/>
        </w:rPr>
        <w:t>şi</w:t>
      </w:r>
      <w:r>
        <w:rPr>
          <w:rFonts w:ascii="Times New Roman" w:hAnsi="Times New Roman"/>
          <w:sz w:val="24"/>
          <w:szCs w:val="24"/>
        </w:rPr>
        <w:t xml:space="preserve"> </w:t>
      </w:r>
      <w:r w:rsidRPr="00E86A61">
        <w:rPr>
          <w:rFonts w:ascii="Times New Roman" w:hAnsi="Times New Roman"/>
          <w:sz w:val="24"/>
          <w:szCs w:val="24"/>
        </w:rPr>
        <w:t>caracteristicile</w:t>
      </w:r>
      <w:r>
        <w:rPr>
          <w:rFonts w:ascii="Times New Roman" w:hAnsi="Times New Roman"/>
          <w:sz w:val="24"/>
          <w:szCs w:val="24"/>
        </w:rPr>
        <w:t xml:space="preserve"> </w:t>
      </w:r>
      <w:r w:rsidRPr="00E86A61">
        <w:rPr>
          <w:rFonts w:ascii="Times New Roman" w:hAnsi="Times New Roman"/>
          <w:sz w:val="24"/>
          <w:szCs w:val="24"/>
        </w:rPr>
        <w:t>pieţei</w:t>
      </w:r>
      <w:r>
        <w:rPr>
          <w:rFonts w:ascii="Times New Roman" w:hAnsi="Times New Roman"/>
          <w:sz w:val="24"/>
          <w:szCs w:val="24"/>
        </w:rPr>
        <w:t xml:space="preserve"> </w:t>
      </w:r>
      <w:r w:rsidRPr="00E86A61">
        <w:rPr>
          <w:rFonts w:ascii="Times New Roman" w:hAnsi="Times New Roman"/>
          <w:sz w:val="24"/>
          <w:szCs w:val="24"/>
        </w:rPr>
        <w:t>căreia</w:t>
      </w:r>
      <w:r>
        <w:rPr>
          <w:rFonts w:ascii="Times New Roman" w:hAnsi="Times New Roman"/>
          <w:sz w:val="24"/>
          <w:szCs w:val="24"/>
        </w:rPr>
        <w:t xml:space="preserve"> </w:t>
      </w:r>
      <w:r w:rsidRPr="00E86A61">
        <w:rPr>
          <w:rFonts w:ascii="Times New Roman" w:hAnsi="Times New Roman"/>
          <w:sz w:val="24"/>
          <w:szCs w:val="24"/>
        </w:rPr>
        <w:t>se adresează concesiunea;</w:t>
      </w:r>
    </w:p>
    <w:p w:rsidR="00A92967" w:rsidRDefault="00A92967" w:rsidP="00E86A61">
      <w:pPr>
        <w:pStyle w:val="ListParagraph"/>
        <w:widowControl w:val="0"/>
        <w:numPr>
          <w:ilvl w:val="0"/>
          <w:numId w:val="49"/>
        </w:numPr>
        <w:autoSpaceDE w:val="0"/>
        <w:autoSpaceDN w:val="0"/>
        <w:adjustRightInd w:val="0"/>
        <w:spacing w:after="0"/>
        <w:ind w:right="81"/>
        <w:jc w:val="both"/>
        <w:rPr>
          <w:rFonts w:ascii="Times New Roman" w:hAnsi="Times New Roman"/>
          <w:sz w:val="24"/>
          <w:szCs w:val="24"/>
        </w:rPr>
      </w:pPr>
      <w:r w:rsidRPr="00E86A61">
        <w:rPr>
          <w:rFonts w:ascii="Times New Roman" w:hAnsi="Times New Roman"/>
          <w:sz w:val="24"/>
          <w:szCs w:val="24"/>
        </w:rPr>
        <w:t>criteriile de</w:t>
      </w:r>
      <w:r>
        <w:rPr>
          <w:rFonts w:ascii="Times New Roman" w:hAnsi="Times New Roman"/>
          <w:sz w:val="24"/>
          <w:szCs w:val="24"/>
        </w:rPr>
        <w:t xml:space="preserve"> </w:t>
      </w:r>
      <w:r w:rsidRPr="00E86A61">
        <w:rPr>
          <w:rFonts w:ascii="Times New Roman" w:hAnsi="Times New Roman"/>
          <w:sz w:val="24"/>
          <w:szCs w:val="24"/>
        </w:rPr>
        <w:t>atribuire</w:t>
      </w:r>
      <w:r>
        <w:rPr>
          <w:rFonts w:ascii="Times New Roman" w:hAnsi="Times New Roman"/>
          <w:sz w:val="24"/>
          <w:szCs w:val="24"/>
        </w:rPr>
        <w:t xml:space="preserve"> </w:t>
      </w:r>
      <w:r w:rsidRPr="00E86A61">
        <w:rPr>
          <w:rFonts w:ascii="Times New Roman" w:hAnsi="Times New Roman"/>
          <w:sz w:val="24"/>
          <w:szCs w:val="24"/>
        </w:rPr>
        <w:t>şi ponderile alocate acestora;</w:t>
      </w:r>
    </w:p>
    <w:p w:rsidR="00A92967" w:rsidRDefault="00A92967" w:rsidP="00E86A61">
      <w:pPr>
        <w:pStyle w:val="ListParagraph"/>
        <w:widowControl w:val="0"/>
        <w:numPr>
          <w:ilvl w:val="0"/>
          <w:numId w:val="49"/>
        </w:numPr>
        <w:autoSpaceDE w:val="0"/>
        <w:autoSpaceDN w:val="0"/>
        <w:adjustRightInd w:val="0"/>
        <w:spacing w:after="0"/>
        <w:ind w:right="81"/>
        <w:jc w:val="both"/>
        <w:rPr>
          <w:rFonts w:ascii="Times New Roman" w:hAnsi="Times New Roman"/>
          <w:sz w:val="24"/>
          <w:szCs w:val="24"/>
        </w:rPr>
      </w:pPr>
      <w:r w:rsidRPr="00E86A61">
        <w:rPr>
          <w:rFonts w:ascii="Times New Roman" w:hAnsi="Times New Roman"/>
          <w:sz w:val="24"/>
          <w:szCs w:val="24"/>
        </w:rPr>
        <w:t>orice</w:t>
      </w:r>
      <w:r>
        <w:rPr>
          <w:rFonts w:ascii="Times New Roman" w:hAnsi="Times New Roman"/>
          <w:sz w:val="24"/>
          <w:szCs w:val="24"/>
        </w:rPr>
        <w:t xml:space="preserve"> </w:t>
      </w:r>
      <w:r w:rsidRPr="00E86A61">
        <w:rPr>
          <w:rFonts w:ascii="Times New Roman" w:hAnsi="Times New Roman"/>
          <w:sz w:val="24"/>
          <w:szCs w:val="24"/>
        </w:rPr>
        <w:t>alte elemente legate</w:t>
      </w:r>
      <w:r>
        <w:rPr>
          <w:rFonts w:ascii="Times New Roman" w:hAnsi="Times New Roman"/>
          <w:sz w:val="24"/>
          <w:szCs w:val="24"/>
        </w:rPr>
        <w:t xml:space="preserve"> </w:t>
      </w:r>
      <w:r w:rsidRPr="00E86A61">
        <w:rPr>
          <w:rFonts w:ascii="Times New Roman" w:hAnsi="Times New Roman"/>
          <w:sz w:val="24"/>
          <w:szCs w:val="24"/>
        </w:rPr>
        <w:t>de obţinerea de beneficii</w:t>
      </w:r>
      <w:r>
        <w:rPr>
          <w:rFonts w:ascii="Times New Roman" w:hAnsi="Times New Roman"/>
          <w:sz w:val="24"/>
          <w:szCs w:val="24"/>
        </w:rPr>
        <w:t xml:space="preserve"> </w:t>
      </w:r>
      <w:r w:rsidRPr="00E86A61">
        <w:rPr>
          <w:rFonts w:ascii="Times New Roman" w:hAnsi="Times New Roman"/>
          <w:sz w:val="24"/>
          <w:szCs w:val="24"/>
        </w:rPr>
        <w:t>pentru</w:t>
      </w:r>
      <w:r>
        <w:rPr>
          <w:rFonts w:ascii="Times New Roman" w:hAnsi="Times New Roman"/>
          <w:sz w:val="24"/>
          <w:szCs w:val="24"/>
        </w:rPr>
        <w:t xml:space="preserve"> </w:t>
      </w:r>
      <w:r w:rsidRPr="00E86A61">
        <w:rPr>
          <w:rFonts w:ascii="Times New Roman" w:hAnsi="Times New Roman"/>
          <w:sz w:val="24"/>
          <w:szCs w:val="24"/>
        </w:rPr>
        <w:t>entitatea contractantă şi/sau îndeplinirea</w:t>
      </w:r>
      <w:r>
        <w:rPr>
          <w:rFonts w:ascii="Times New Roman" w:hAnsi="Times New Roman"/>
          <w:sz w:val="24"/>
          <w:szCs w:val="24"/>
        </w:rPr>
        <w:t xml:space="preserve"> </w:t>
      </w:r>
      <w:r w:rsidRPr="00E86A61">
        <w:rPr>
          <w:rFonts w:ascii="Times New Roman" w:hAnsi="Times New Roman"/>
          <w:sz w:val="24"/>
          <w:szCs w:val="24"/>
        </w:rPr>
        <w:t>obiectivelor</w:t>
      </w:r>
      <w:r>
        <w:rPr>
          <w:rFonts w:ascii="Times New Roman" w:hAnsi="Times New Roman"/>
          <w:sz w:val="24"/>
          <w:szCs w:val="24"/>
        </w:rPr>
        <w:t xml:space="preserve"> communicate </w:t>
      </w:r>
      <w:r w:rsidRPr="00E86A61">
        <w:rPr>
          <w:rFonts w:ascii="Times New Roman" w:hAnsi="Times New Roman"/>
          <w:sz w:val="24"/>
          <w:szCs w:val="24"/>
        </w:rPr>
        <w:t>la</w:t>
      </w:r>
      <w:r>
        <w:rPr>
          <w:rFonts w:ascii="Times New Roman" w:hAnsi="Times New Roman"/>
          <w:sz w:val="24"/>
          <w:szCs w:val="24"/>
        </w:rPr>
        <w:t xml:space="preserve"> </w:t>
      </w:r>
      <w:r w:rsidRPr="00E86A61">
        <w:rPr>
          <w:rFonts w:ascii="Times New Roman" w:hAnsi="Times New Roman"/>
          <w:sz w:val="24"/>
          <w:szCs w:val="24"/>
        </w:rPr>
        <w:t>nivelul</w:t>
      </w:r>
      <w:r>
        <w:rPr>
          <w:rFonts w:ascii="Times New Roman" w:hAnsi="Times New Roman"/>
          <w:sz w:val="24"/>
          <w:szCs w:val="24"/>
        </w:rPr>
        <w:t xml:space="preserve"> </w:t>
      </w:r>
      <w:r w:rsidRPr="00E86A61">
        <w:rPr>
          <w:rFonts w:ascii="Times New Roman" w:hAnsi="Times New Roman"/>
          <w:sz w:val="24"/>
          <w:szCs w:val="24"/>
        </w:rPr>
        <w:t>sectorului</w:t>
      </w:r>
      <w:r>
        <w:rPr>
          <w:rFonts w:ascii="Times New Roman" w:hAnsi="Times New Roman"/>
          <w:sz w:val="24"/>
          <w:szCs w:val="24"/>
        </w:rPr>
        <w:t xml:space="preserve"> </w:t>
      </w:r>
      <w:r w:rsidRPr="00E86A61">
        <w:rPr>
          <w:rFonts w:ascii="Times New Roman" w:hAnsi="Times New Roman"/>
          <w:sz w:val="24"/>
          <w:szCs w:val="24"/>
        </w:rPr>
        <w:t>administraţiei publice</w:t>
      </w:r>
      <w:r>
        <w:rPr>
          <w:rFonts w:ascii="Times New Roman" w:hAnsi="Times New Roman"/>
          <w:sz w:val="24"/>
          <w:szCs w:val="24"/>
        </w:rPr>
        <w:t xml:space="preserve"> </w:t>
      </w:r>
      <w:r w:rsidRPr="00E86A61">
        <w:rPr>
          <w:rFonts w:ascii="Times New Roman" w:hAnsi="Times New Roman"/>
          <w:sz w:val="24"/>
          <w:szCs w:val="24"/>
        </w:rPr>
        <w:t>în</w:t>
      </w:r>
      <w:r>
        <w:rPr>
          <w:rFonts w:ascii="Times New Roman" w:hAnsi="Times New Roman"/>
          <w:sz w:val="24"/>
          <w:szCs w:val="24"/>
        </w:rPr>
        <w:t xml:space="preserve"> </w:t>
      </w:r>
      <w:r w:rsidRPr="00E86A61">
        <w:rPr>
          <w:rFonts w:ascii="Times New Roman" w:hAnsi="Times New Roman"/>
          <w:sz w:val="24"/>
          <w:szCs w:val="24"/>
        </w:rPr>
        <w:t>care activează entitatea contractantă;</w:t>
      </w:r>
    </w:p>
    <w:p w:rsidR="00A92967" w:rsidRDefault="00A92967" w:rsidP="00E86A61">
      <w:pPr>
        <w:pStyle w:val="ListParagraph"/>
        <w:widowControl w:val="0"/>
        <w:numPr>
          <w:ilvl w:val="0"/>
          <w:numId w:val="49"/>
        </w:numPr>
        <w:autoSpaceDE w:val="0"/>
        <w:autoSpaceDN w:val="0"/>
        <w:adjustRightInd w:val="0"/>
        <w:spacing w:after="0"/>
        <w:ind w:right="81"/>
        <w:jc w:val="both"/>
        <w:rPr>
          <w:rFonts w:ascii="Times New Roman" w:hAnsi="Times New Roman"/>
          <w:sz w:val="24"/>
          <w:szCs w:val="24"/>
        </w:rPr>
      </w:pPr>
      <w:r w:rsidRPr="00E86A61">
        <w:rPr>
          <w:rFonts w:ascii="Times New Roman" w:hAnsi="Times New Roman"/>
          <w:sz w:val="24"/>
          <w:szCs w:val="24"/>
        </w:rPr>
        <w:t>alte elemente</w:t>
      </w:r>
      <w:r>
        <w:rPr>
          <w:rFonts w:ascii="Times New Roman" w:hAnsi="Times New Roman"/>
          <w:sz w:val="24"/>
          <w:szCs w:val="24"/>
        </w:rPr>
        <w:t xml:space="preserve"> </w:t>
      </w:r>
      <w:r w:rsidRPr="00E86A61">
        <w:rPr>
          <w:rFonts w:ascii="Times New Roman" w:hAnsi="Times New Roman"/>
          <w:sz w:val="24"/>
          <w:szCs w:val="24"/>
        </w:rPr>
        <w:t>relevante pentru îndeplinirea</w:t>
      </w:r>
      <w:r>
        <w:rPr>
          <w:rFonts w:ascii="Times New Roman" w:hAnsi="Times New Roman"/>
          <w:sz w:val="24"/>
          <w:szCs w:val="24"/>
        </w:rPr>
        <w:t xml:space="preserve"> </w:t>
      </w:r>
      <w:r w:rsidRPr="00E86A61">
        <w:rPr>
          <w:rFonts w:ascii="Times New Roman" w:hAnsi="Times New Roman"/>
          <w:sz w:val="24"/>
          <w:szCs w:val="24"/>
        </w:rPr>
        <w:t>necesităţii entităţii contractante.</w:t>
      </w:r>
    </w:p>
    <w:p w:rsidR="00A92967" w:rsidRDefault="00A92967" w:rsidP="00A92967">
      <w:pPr>
        <w:pStyle w:val="ListParagraph"/>
        <w:widowControl w:val="0"/>
        <w:autoSpaceDE w:val="0"/>
        <w:autoSpaceDN w:val="0"/>
        <w:adjustRightInd w:val="0"/>
        <w:spacing w:after="0"/>
        <w:ind w:left="1288" w:right="81"/>
        <w:jc w:val="both"/>
        <w:rPr>
          <w:rFonts w:ascii="Times New Roman" w:hAnsi="Times New Roman"/>
          <w:sz w:val="24"/>
          <w:szCs w:val="24"/>
        </w:rPr>
      </w:pPr>
    </w:p>
    <w:p w:rsidR="00A92967" w:rsidRPr="00E86A61" w:rsidRDefault="00A92967" w:rsidP="00A92967">
      <w:pPr>
        <w:pStyle w:val="ListParagraph"/>
        <w:widowControl w:val="0"/>
        <w:autoSpaceDE w:val="0"/>
        <w:autoSpaceDN w:val="0"/>
        <w:adjustRightInd w:val="0"/>
        <w:spacing w:after="0"/>
        <w:ind w:left="1288" w:right="81"/>
        <w:jc w:val="both"/>
        <w:rPr>
          <w:rFonts w:ascii="Times New Roman" w:hAnsi="Times New Roman"/>
          <w:sz w:val="24"/>
          <w:szCs w:val="24"/>
        </w:rPr>
      </w:pPr>
    </w:p>
    <w:p w:rsidR="000C6229" w:rsidRPr="00084E96" w:rsidRDefault="000C6229" w:rsidP="007905C3">
      <w:pPr>
        <w:pStyle w:val="ListParagraph"/>
        <w:numPr>
          <w:ilvl w:val="0"/>
          <w:numId w:val="23"/>
        </w:numPr>
        <w:jc w:val="both"/>
        <w:rPr>
          <w:rFonts w:ascii="Times New Roman" w:hAnsi="Times New Roman"/>
          <w:b/>
          <w:sz w:val="24"/>
          <w:szCs w:val="24"/>
        </w:rPr>
      </w:pPr>
      <w:r w:rsidRPr="00084E96">
        <w:rPr>
          <w:rFonts w:ascii="Times New Roman" w:hAnsi="Times New Roman"/>
          <w:b/>
          <w:sz w:val="24"/>
          <w:szCs w:val="24"/>
        </w:rPr>
        <w:t xml:space="preserve">Tipul de contract propus. </w:t>
      </w:r>
      <w:r w:rsidR="00084E96">
        <w:rPr>
          <w:rFonts w:ascii="Times New Roman" w:hAnsi="Times New Roman"/>
          <w:b/>
          <w:sz w:val="24"/>
          <w:szCs w:val="24"/>
        </w:rPr>
        <w:t>Concluziile Studiului de Fundamentare</w:t>
      </w:r>
    </w:p>
    <w:p w:rsidR="001D47B4" w:rsidRPr="00183B85" w:rsidRDefault="001D47B4" w:rsidP="007905C3">
      <w:pPr>
        <w:jc w:val="both"/>
        <w:rPr>
          <w:rFonts w:ascii="Times New Roman" w:hAnsi="Times New Roman"/>
          <w:sz w:val="24"/>
          <w:szCs w:val="24"/>
        </w:rPr>
      </w:pPr>
      <w:r w:rsidRPr="00183B85">
        <w:rPr>
          <w:rFonts w:ascii="Times New Roman" w:hAnsi="Times New Roman"/>
          <w:sz w:val="24"/>
          <w:szCs w:val="24"/>
        </w:rPr>
        <w:t>Scvpul contractului este de a exploata in conditiile proiectate activitatea TMB in Judetul Mures, astfel incat sa se realizeze indicatorii de performanta si de calitate doriti de AC</w:t>
      </w:r>
    </w:p>
    <w:p w:rsidR="001D47B4" w:rsidRPr="00183B85" w:rsidRDefault="001D47B4" w:rsidP="00183B85">
      <w:pPr>
        <w:pStyle w:val="ListParagraph"/>
        <w:numPr>
          <w:ilvl w:val="0"/>
          <w:numId w:val="48"/>
        </w:numPr>
        <w:jc w:val="both"/>
        <w:rPr>
          <w:rFonts w:ascii="Times New Roman" w:hAnsi="Times New Roman"/>
          <w:sz w:val="24"/>
          <w:szCs w:val="24"/>
        </w:rPr>
      </w:pPr>
      <w:r w:rsidRPr="00183B85">
        <w:rPr>
          <w:rFonts w:ascii="Times New Roman" w:hAnsi="Times New Roman"/>
          <w:sz w:val="24"/>
          <w:szCs w:val="24"/>
        </w:rPr>
        <w:t>Indicatorii de performanta sunt :</w:t>
      </w:r>
    </w:p>
    <w:p w:rsidR="001D47B4" w:rsidRPr="00183B85" w:rsidRDefault="001D47B4" w:rsidP="001D47B4">
      <w:pPr>
        <w:pStyle w:val="ListParagraph"/>
        <w:numPr>
          <w:ilvl w:val="0"/>
          <w:numId w:val="47"/>
        </w:numPr>
        <w:jc w:val="both"/>
        <w:rPr>
          <w:rFonts w:ascii="Times New Roman" w:hAnsi="Times New Roman"/>
          <w:sz w:val="24"/>
          <w:szCs w:val="24"/>
        </w:rPr>
      </w:pPr>
      <w:r w:rsidRPr="00183B85">
        <w:rPr>
          <w:rFonts w:ascii="Times New Roman" w:hAnsi="Times New Roman"/>
          <w:sz w:val="24"/>
          <w:szCs w:val="24"/>
        </w:rPr>
        <w:t>Procesarea a minimum 65000 t/an de deseuri reziduale colectate separat si transportate separate la statie</w:t>
      </w:r>
    </w:p>
    <w:p w:rsidR="001D47B4" w:rsidRPr="00770726" w:rsidRDefault="001D47B4" w:rsidP="001D47B4">
      <w:pPr>
        <w:pStyle w:val="ListParagraph"/>
        <w:numPr>
          <w:ilvl w:val="0"/>
          <w:numId w:val="47"/>
        </w:numPr>
        <w:jc w:val="both"/>
        <w:rPr>
          <w:rFonts w:ascii="Times New Roman" w:hAnsi="Times New Roman"/>
          <w:sz w:val="24"/>
          <w:szCs w:val="24"/>
        </w:rPr>
      </w:pPr>
      <w:r w:rsidRPr="00183B85">
        <w:rPr>
          <w:rFonts w:ascii="Times New Roman" w:hAnsi="Times New Roman"/>
          <w:sz w:val="24"/>
          <w:szCs w:val="24"/>
        </w:rPr>
        <w:t xml:space="preserve">Pastrarea performantei procesarii in limitele determinate de realizarea unei reduceri de masa </w:t>
      </w:r>
      <w:r w:rsidR="00022D63">
        <w:rPr>
          <w:rFonts w:ascii="Times New Roman" w:hAnsi="Times New Roman"/>
          <w:sz w:val="24"/>
          <w:szCs w:val="24"/>
        </w:rPr>
        <w:t xml:space="preserve">de referinta </w:t>
      </w:r>
      <w:r w:rsidR="001C4C67">
        <w:rPr>
          <w:rFonts w:ascii="Times New Roman" w:hAnsi="Times New Roman"/>
          <w:sz w:val="24"/>
          <w:szCs w:val="24"/>
        </w:rPr>
        <w:t xml:space="preserve">in vederea eliminarii prin depozitare finala </w:t>
      </w:r>
      <w:r w:rsidRPr="00183B85">
        <w:rPr>
          <w:rFonts w:ascii="Times New Roman" w:hAnsi="Times New Roman"/>
          <w:sz w:val="24"/>
          <w:szCs w:val="24"/>
        </w:rPr>
        <w:t xml:space="preserve">a deseului </w:t>
      </w:r>
      <w:r w:rsidR="001C4C67">
        <w:rPr>
          <w:rFonts w:ascii="Times New Roman" w:hAnsi="Times New Roman"/>
          <w:sz w:val="24"/>
          <w:szCs w:val="24"/>
        </w:rPr>
        <w:t xml:space="preserve">municipal </w:t>
      </w:r>
      <w:r w:rsidRPr="00183B85">
        <w:rPr>
          <w:rFonts w:ascii="Times New Roman" w:hAnsi="Times New Roman"/>
          <w:sz w:val="24"/>
          <w:szCs w:val="24"/>
        </w:rPr>
        <w:t>re</w:t>
      </w:r>
      <w:r w:rsidR="00F706F2">
        <w:rPr>
          <w:rFonts w:ascii="Times New Roman" w:hAnsi="Times New Roman"/>
          <w:sz w:val="24"/>
          <w:szCs w:val="24"/>
        </w:rPr>
        <w:t>z</w:t>
      </w:r>
      <w:r w:rsidRPr="00183B85">
        <w:rPr>
          <w:rFonts w:ascii="Times New Roman" w:hAnsi="Times New Roman"/>
          <w:sz w:val="24"/>
          <w:szCs w:val="24"/>
        </w:rPr>
        <w:t>idual colectat separat si transportat separate</w:t>
      </w:r>
      <w:r w:rsidR="001C4C67">
        <w:rPr>
          <w:rFonts w:ascii="Times New Roman" w:hAnsi="Times New Roman"/>
          <w:sz w:val="24"/>
          <w:szCs w:val="24"/>
        </w:rPr>
        <w:t xml:space="preserve"> la Statia </w:t>
      </w:r>
      <w:r w:rsidR="001C4C67" w:rsidRPr="00770726">
        <w:rPr>
          <w:rFonts w:ascii="Times New Roman" w:hAnsi="Times New Roman"/>
          <w:sz w:val="24"/>
          <w:szCs w:val="24"/>
        </w:rPr>
        <w:t>TMB</w:t>
      </w:r>
      <w:r w:rsidRPr="00770726">
        <w:rPr>
          <w:rFonts w:ascii="Times New Roman" w:hAnsi="Times New Roman"/>
          <w:sz w:val="24"/>
          <w:szCs w:val="24"/>
        </w:rPr>
        <w:t xml:space="preserve">de la minimum </w:t>
      </w:r>
      <w:r w:rsidR="001C4C67" w:rsidRPr="00770726">
        <w:rPr>
          <w:rFonts w:ascii="Times New Roman" w:hAnsi="Times New Roman"/>
          <w:sz w:val="24"/>
          <w:szCs w:val="24"/>
        </w:rPr>
        <w:t>19</w:t>
      </w:r>
      <w:r w:rsidRPr="00770726">
        <w:rPr>
          <w:rFonts w:ascii="Times New Roman" w:hAnsi="Times New Roman"/>
          <w:sz w:val="24"/>
          <w:szCs w:val="24"/>
        </w:rPr>
        <w:t xml:space="preserve">% din cantitatea procesata si maximum </w:t>
      </w:r>
      <w:r w:rsidR="001C4C67" w:rsidRPr="00770726">
        <w:rPr>
          <w:rFonts w:ascii="Times New Roman" w:hAnsi="Times New Roman"/>
          <w:sz w:val="24"/>
          <w:szCs w:val="24"/>
        </w:rPr>
        <w:t>28</w:t>
      </w:r>
      <w:r w:rsidRPr="00770726">
        <w:rPr>
          <w:rFonts w:ascii="Times New Roman" w:hAnsi="Times New Roman"/>
          <w:sz w:val="24"/>
          <w:szCs w:val="24"/>
        </w:rPr>
        <w:t>% din cantitatea procesata.</w:t>
      </w:r>
    </w:p>
    <w:p w:rsidR="001D47B4" w:rsidRDefault="001D47B4" w:rsidP="001D47B4">
      <w:pPr>
        <w:pStyle w:val="ListParagraph"/>
        <w:numPr>
          <w:ilvl w:val="0"/>
          <w:numId w:val="47"/>
        </w:numPr>
        <w:jc w:val="both"/>
        <w:rPr>
          <w:rFonts w:ascii="Times New Roman" w:hAnsi="Times New Roman"/>
          <w:sz w:val="24"/>
          <w:szCs w:val="24"/>
        </w:rPr>
      </w:pPr>
      <w:r w:rsidRPr="00183B85">
        <w:rPr>
          <w:rFonts w:ascii="Times New Roman" w:hAnsi="Times New Roman"/>
          <w:sz w:val="24"/>
          <w:szCs w:val="24"/>
        </w:rPr>
        <w:t xml:space="preserve">Exploatarea statiei la </w:t>
      </w:r>
      <w:r w:rsidR="001C4C67">
        <w:rPr>
          <w:rFonts w:ascii="Times New Roman" w:hAnsi="Times New Roman"/>
          <w:sz w:val="24"/>
          <w:szCs w:val="24"/>
        </w:rPr>
        <w:t xml:space="preserve">un tarif avand nivelul annual maxim </w:t>
      </w:r>
      <w:r w:rsidRPr="00183B85">
        <w:rPr>
          <w:rFonts w:ascii="Times New Roman" w:hAnsi="Times New Roman"/>
          <w:sz w:val="24"/>
          <w:szCs w:val="24"/>
        </w:rPr>
        <w:t xml:space="preserve"> in conformitate cu tabelul de mai jos.</w:t>
      </w:r>
    </w:p>
    <w:p w:rsidR="00C774B0" w:rsidRPr="00183B85" w:rsidRDefault="00C774B0" w:rsidP="00C774B0">
      <w:pPr>
        <w:jc w:val="both"/>
        <w:rPr>
          <w:rFonts w:ascii="Times New Roman" w:hAnsi="Times New Roman"/>
          <w:sz w:val="24"/>
          <w:szCs w:val="24"/>
        </w:rPr>
      </w:pPr>
      <w:r w:rsidRPr="00183B85">
        <w:rPr>
          <w:rFonts w:ascii="Times New Roman" w:hAnsi="Times New Roman"/>
          <w:sz w:val="24"/>
          <w:szCs w:val="24"/>
        </w:rPr>
        <w:t>Indicatorii de calitate sunt multipli, ei fiind precizati in legatura cu legislatia aplicabila, standardele si normele aplicabile, bunele practic</w:t>
      </w:r>
      <w:r w:rsidR="0037094E">
        <w:rPr>
          <w:rFonts w:ascii="Times New Roman" w:hAnsi="Times New Roman"/>
          <w:sz w:val="24"/>
          <w:szCs w:val="24"/>
        </w:rPr>
        <w:t>i</w:t>
      </w:r>
      <w:r w:rsidRPr="00183B85">
        <w:rPr>
          <w:rFonts w:ascii="Times New Roman" w:hAnsi="Times New Roman"/>
          <w:sz w:val="24"/>
          <w:szCs w:val="24"/>
        </w:rPr>
        <w:t xml:space="preserve">, fiind determinate in mod specific si structurati in functie de influenta lor. </w:t>
      </w:r>
    </w:p>
    <w:p w:rsidR="00C774B0" w:rsidRPr="00183B85" w:rsidRDefault="00183B85" w:rsidP="00C774B0">
      <w:pPr>
        <w:jc w:val="both"/>
        <w:rPr>
          <w:rFonts w:ascii="Times New Roman" w:hAnsi="Times New Roman"/>
          <w:sz w:val="24"/>
          <w:szCs w:val="24"/>
        </w:rPr>
      </w:pPr>
      <w:r>
        <w:rPr>
          <w:rFonts w:ascii="Times New Roman" w:hAnsi="Times New Roman"/>
          <w:sz w:val="24"/>
          <w:szCs w:val="24"/>
        </w:rPr>
        <w:t xml:space="preserve">B) </w:t>
      </w:r>
      <w:r w:rsidR="00C774B0" w:rsidRPr="00183B85">
        <w:rPr>
          <w:rFonts w:ascii="Times New Roman" w:hAnsi="Times New Roman"/>
          <w:sz w:val="24"/>
          <w:szCs w:val="24"/>
        </w:rPr>
        <w:t>Indicatorii de calitate privesc :</w:t>
      </w:r>
    </w:p>
    <w:p w:rsidR="001D47B4" w:rsidRPr="00183B85" w:rsidRDefault="001D47B4" w:rsidP="001D47B4">
      <w:pPr>
        <w:pStyle w:val="ListParagraph"/>
        <w:numPr>
          <w:ilvl w:val="0"/>
          <w:numId w:val="47"/>
        </w:numPr>
        <w:jc w:val="both"/>
        <w:rPr>
          <w:rFonts w:ascii="Times New Roman" w:hAnsi="Times New Roman"/>
          <w:sz w:val="24"/>
          <w:szCs w:val="24"/>
        </w:rPr>
      </w:pPr>
      <w:r w:rsidRPr="00183B85">
        <w:rPr>
          <w:rFonts w:ascii="Times New Roman" w:hAnsi="Times New Roman"/>
          <w:sz w:val="24"/>
          <w:szCs w:val="24"/>
        </w:rPr>
        <w:t xml:space="preserve">Exploatarea </w:t>
      </w:r>
      <w:r w:rsidR="00C774B0" w:rsidRPr="00183B85">
        <w:rPr>
          <w:rFonts w:ascii="Times New Roman" w:hAnsi="Times New Roman"/>
          <w:sz w:val="24"/>
          <w:szCs w:val="24"/>
        </w:rPr>
        <w:t xml:space="preserve">activitatii </w:t>
      </w:r>
      <w:r w:rsidRPr="00183B85">
        <w:rPr>
          <w:rFonts w:ascii="Times New Roman" w:hAnsi="Times New Roman"/>
          <w:sz w:val="24"/>
          <w:szCs w:val="24"/>
        </w:rPr>
        <w:t>pe baza unui plan de management (management operational, management de calitate- care include trasabilitatea, comunicarea si raportarea), management de mediu, management al actiunilor in caz de urgent</w:t>
      </w:r>
      <w:r w:rsidR="0037094E">
        <w:rPr>
          <w:rFonts w:ascii="Times New Roman" w:hAnsi="Times New Roman"/>
          <w:sz w:val="24"/>
          <w:szCs w:val="24"/>
        </w:rPr>
        <w:t>a</w:t>
      </w:r>
      <w:r w:rsidRPr="00183B85">
        <w:rPr>
          <w:rFonts w:ascii="Times New Roman" w:hAnsi="Times New Roman"/>
          <w:sz w:val="24"/>
          <w:szCs w:val="24"/>
        </w:rPr>
        <w:t xml:space="preserve">, etc). care sa fie conform </w:t>
      </w:r>
      <w:r w:rsidR="0037094E" w:rsidRPr="00183B85">
        <w:rPr>
          <w:rFonts w:ascii="Times New Roman" w:hAnsi="Times New Roman"/>
          <w:sz w:val="24"/>
          <w:szCs w:val="24"/>
        </w:rPr>
        <w:t>ceri</w:t>
      </w:r>
      <w:r w:rsidR="0037094E">
        <w:rPr>
          <w:rFonts w:ascii="Times New Roman" w:hAnsi="Times New Roman"/>
          <w:sz w:val="24"/>
          <w:szCs w:val="24"/>
        </w:rPr>
        <w:t>nt</w:t>
      </w:r>
      <w:r w:rsidR="0037094E" w:rsidRPr="00183B85">
        <w:rPr>
          <w:rFonts w:ascii="Times New Roman" w:hAnsi="Times New Roman"/>
          <w:sz w:val="24"/>
          <w:szCs w:val="24"/>
        </w:rPr>
        <w:t xml:space="preserve">elor </w:t>
      </w:r>
      <w:r w:rsidRPr="00183B85">
        <w:rPr>
          <w:rFonts w:ascii="Times New Roman" w:hAnsi="Times New Roman"/>
          <w:sz w:val="24"/>
          <w:szCs w:val="24"/>
        </w:rPr>
        <w:t>de calitate determinate de legislatia la care trebuie sa se raporteze aceasta activitate, a standardelor si normelor aplicabile (prezentate in caietul de sarcini</w:t>
      </w:r>
    </w:p>
    <w:p w:rsidR="001D47B4" w:rsidRDefault="001D47B4" w:rsidP="001D47B4">
      <w:pPr>
        <w:pStyle w:val="ListParagraph"/>
        <w:numPr>
          <w:ilvl w:val="0"/>
          <w:numId w:val="47"/>
        </w:numPr>
        <w:jc w:val="both"/>
        <w:rPr>
          <w:rFonts w:ascii="Times New Roman" w:hAnsi="Times New Roman"/>
          <w:sz w:val="24"/>
          <w:szCs w:val="24"/>
        </w:rPr>
      </w:pPr>
      <w:r w:rsidRPr="00183B85">
        <w:rPr>
          <w:rFonts w:ascii="Times New Roman" w:hAnsi="Times New Roman"/>
          <w:sz w:val="24"/>
          <w:szCs w:val="24"/>
        </w:rPr>
        <w:lastRenderedPageBreak/>
        <w:t xml:space="preserve">Exploatarea </w:t>
      </w:r>
      <w:r w:rsidR="0037094E">
        <w:rPr>
          <w:rFonts w:ascii="Times New Roman" w:hAnsi="Times New Roman"/>
          <w:sz w:val="24"/>
          <w:szCs w:val="24"/>
        </w:rPr>
        <w:t xml:space="preserve">activitatii prin relatia permanenta cu utilizatorii si toate persoanele interesate, </w:t>
      </w:r>
      <w:r w:rsidRPr="00183B85">
        <w:rPr>
          <w:rFonts w:ascii="Times New Roman" w:hAnsi="Times New Roman"/>
          <w:sz w:val="24"/>
          <w:szCs w:val="24"/>
        </w:rPr>
        <w:t>astfel incat sa existe un numar cat mai scazut de reclamatii sau penalitati din partea tuturor persoanelor si grupurilor interesate.</w:t>
      </w:r>
    </w:p>
    <w:p w:rsidR="00183B85" w:rsidRDefault="00183B85" w:rsidP="00183B85">
      <w:pPr>
        <w:jc w:val="both"/>
        <w:rPr>
          <w:rFonts w:ascii="Times New Roman" w:hAnsi="Times New Roman"/>
          <w:sz w:val="24"/>
          <w:szCs w:val="24"/>
        </w:rPr>
      </w:pPr>
      <w:r>
        <w:rPr>
          <w:rFonts w:ascii="Times New Roman" w:hAnsi="Times New Roman"/>
          <w:sz w:val="24"/>
          <w:szCs w:val="24"/>
        </w:rPr>
        <w:t xml:space="preserve">C) Indicatori de evolutie si dezvoltare </w:t>
      </w:r>
    </w:p>
    <w:p w:rsidR="00183B85" w:rsidRDefault="00183B85" w:rsidP="00183B85">
      <w:pPr>
        <w:jc w:val="both"/>
        <w:rPr>
          <w:rFonts w:ascii="Times New Roman" w:hAnsi="Times New Roman"/>
          <w:sz w:val="24"/>
          <w:szCs w:val="24"/>
        </w:rPr>
      </w:pPr>
      <w:r>
        <w:rPr>
          <w:rFonts w:ascii="Times New Roman" w:hAnsi="Times New Roman"/>
          <w:sz w:val="24"/>
          <w:szCs w:val="24"/>
        </w:rPr>
        <w:t>Acestia sunt Indicatori privind tintele stabilite prin  legi, programe si planuri aparute ulterior proiectarii si executiei infrastructurii care se da in exploatare</w:t>
      </w:r>
      <w:r w:rsidR="0059454D">
        <w:rPr>
          <w:rFonts w:ascii="Times New Roman" w:hAnsi="Times New Roman"/>
          <w:sz w:val="24"/>
          <w:szCs w:val="24"/>
        </w:rPr>
        <w:t>.</w:t>
      </w:r>
    </w:p>
    <w:p w:rsidR="0059454D" w:rsidRPr="00770726" w:rsidRDefault="0059454D" w:rsidP="0059454D">
      <w:pPr>
        <w:pStyle w:val="ListParagraph"/>
        <w:numPr>
          <w:ilvl w:val="0"/>
          <w:numId w:val="50"/>
        </w:numPr>
        <w:jc w:val="both"/>
        <w:rPr>
          <w:rFonts w:ascii="Times New Roman" w:hAnsi="Times New Roman"/>
          <w:sz w:val="24"/>
          <w:szCs w:val="24"/>
        </w:rPr>
      </w:pPr>
      <w:r w:rsidRPr="00770726">
        <w:rPr>
          <w:rFonts w:ascii="Times New Roman" w:hAnsi="Times New Roman"/>
          <w:sz w:val="24"/>
          <w:szCs w:val="24"/>
        </w:rPr>
        <w:t xml:space="preserve">Cresterea reducerii de deseuri  incredintate pentru depozitare finala  peste valoarea limita tehnologica </w:t>
      </w:r>
      <w:r w:rsidR="00770726" w:rsidRPr="00770726">
        <w:rPr>
          <w:rFonts w:ascii="Times New Roman" w:hAnsi="Times New Roman"/>
          <w:sz w:val="24"/>
          <w:szCs w:val="24"/>
        </w:rPr>
        <w:t xml:space="preserve">de referinta </w:t>
      </w:r>
      <w:r w:rsidRPr="00770726">
        <w:rPr>
          <w:rFonts w:ascii="Times New Roman" w:hAnsi="Times New Roman"/>
          <w:sz w:val="24"/>
          <w:szCs w:val="24"/>
        </w:rPr>
        <w:t xml:space="preserve">de 28% din cantitatea la intrare, prin retragerea de deseu sortat mechanic in vederea plelucrarii ulterioare de Combustibils Derivat din Deseuri </w:t>
      </w:r>
    </w:p>
    <w:p w:rsidR="0059454D" w:rsidRPr="00770726" w:rsidRDefault="0059454D" w:rsidP="0059454D">
      <w:pPr>
        <w:pStyle w:val="ListParagraph"/>
        <w:numPr>
          <w:ilvl w:val="0"/>
          <w:numId w:val="50"/>
        </w:numPr>
        <w:jc w:val="both"/>
        <w:rPr>
          <w:rFonts w:ascii="Times New Roman" w:hAnsi="Times New Roman"/>
          <w:sz w:val="24"/>
          <w:szCs w:val="24"/>
        </w:rPr>
      </w:pPr>
      <w:r w:rsidRPr="00770726">
        <w:rPr>
          <w:rFonts w:ascii="Times New Roman" w:hAnsi="Times New Roman"/>
          <w:sz w:val="24"/>
          <w:szCs w:val="24"/>
        </w:rPr>
        <w:t>Dezvoltarea, pana in anul 2020 a capacitatii si modificarea structurii Statiei TMB astfel incat sa poata trata toate deseurile reziduale colectate  separate si transportate separate din judetul Mures.</w:t>
      </w:r>
    </w:p>
    <w:p w:rsidR="004F0524" w:rsidRPr="00770726" w:rsidRDefault="0059454D" w:rsidP="00770726">
      <w:pPr>
        <w:pStyle w:val="ListParagraph"/>
        <w:ind w:left="0"/>
        <w:jc w:val="both"/>
        <w:rPr>
          <w:rFonts w:ascii="Times New Roman" w:hAnsi="Times New Roman"/>
          <w:sz w:val="24"/>
          <w:szCs w:val="24"/>
        </w:rPr>
      </w:pPr>
      <w:r w:rsidRPr="00770726">
        <w:rPr>
          <w:rFonts w:ascii="Times New Roman" w:hAnsi="Times New Roman"/>
          <w:sz w:val="24"/>
          <w:szCs w:val="24"/>
        </w:rPr>
        <w:t>D)  Indicatorii de impact</w:t>
      </w:r>
    </w:p>
    <w:p w:rsidR="004F0524" w:rsidRPr="00770726" w:rsidRDefault="0059454D">
      <w:pPr>
        <w:jc w:val="both"/>
        <w:rPr>
          <w:rFonts w:ascii="Times New Roman" w:hAnsi="Times New Roman"/>
          <w:sz w:val="24"/>
          <w:szCs w:val="24"/>
        </w:rPr>
      </w:pPr>
      <w:r w:rsidRPr="00770726">
        <w:rPr>
          <w:rFonts w:ascii="Times New Roman" w:hAnsi="Times New Roman"/>
          <w:sz w:val="24"/>
          <w:szCs w:val="24"/>
        </w:rPr>
        <w:t>Acestia sunt indicatori care sunt urmariti in legatura cu impactul asupra politicilor de mediu, de sanatate, de calitate a vietii, de asigurare a locurilor de munca si a altor politici specific Judetului Mures.</w:t>
      </w:r>
    </w:p>
    <w:p w:rsidR="0059454D" w:rsidRPr="00183B85" w:rsidRDefault="0059454D" w:rsidP="00183B85">
      <w:pPr>
        <w:jc w:val="both"/>
        <w:rPr>
          <w:rFonts w:ascii="Times New Roman" w:hAnsi="Times New Roman"/>
          <w:sz w:val="24"/>
          <w:szCs w:val="24"/>
        </w:rPr>
      </w:pPr>
    </w:p>
    <w:p w:rsidR="00AF0387" w:rsidRDefault="00AF0387" w:rsidP="007905C3">
      <w:pPr>
        <w:jc w:val="both"/>
        <w:rPr>
          <w:rFonts w:ascii="Times New Roman" w:hAnsi="Times New Roman"/>
          <w:b/>
          <w:sz w:val="24"/>
          <w:szCs w:val="24"/>
        </w:rPr>
      </w:pPr>
      <w:r w:rsidRPr="00AF0387">
        <w:rPr>
          <w:rFonts w:ascii="Times New Roman" w:hAnsi="Times New Roman"/>
          <w:b/>
          <w:sz w:val="24"/>
          <w:szCs w:val="24"/>
        </w:rPr>
        <w:t>Matricea Riscurilor si alegerea tipului de Contract</w:t>
      </w:r>
    </w:p>
    <w:p w:rsidR="00342E52" w:rsidRPr="00342E52" w:rsidRDefault="00342E52" w:rsidP="007905C3">
      <w:pPr>
        <w:jc w:val="both"/>
        <w:rPr>
          <w:rFonts w:ascii="Times New Roman" w:hAnsi="Times New Roman"/>
          <w:sz w:val="24"/>
          <w:szCs w:val="24"/>
        </w:rPr>
      </w:pPr>
      <w:r w:rsidRPr="00342E52">
        <w:rPr>
          <w:rFonts w:ascii="Times New Roman" w:hAnsi="Times New Roman"/>
          <w:sz w:val="24"/>
          <w:szCs w:val="24"/>
        </w:rPr>
        <w:t>In functie de valorile si prescriptiile privind indicatorii considerate</w:t>
      </w:r>
      <w:r w:rsidR="0059454D">
        <w:rPr>
          <w:rFonts w:ascii="Times New Roman" w:hAnsi="Times New Roman"/>
          <w:sz w:val="24"/>
          <w:szCs w:val="24"/>
        </w:rPr>
        <w:t>au fost analizate</w:t>
      </w:r>
      <w:r w:rsidRPr="00342E52">
        <w:rPr>
          <w:rFonts w:ascii="Times New Roman" w:hAnsi="Times New Roman"/>
          <w:sz w:val="24"/>
          <w:szCs w:val="24"/>
        </w:rPr>
        <w:t xml:space="preserve"> riscurile existente, </w:t>
      </w:r>
      <w:r w:rsidR="0059454D">
        <w:rPr>
          <w:rFonts w:ascii="Times New Roman" w:hAnsi="Times New Roman"/>
          <w:sz w:val="24"/>
          <w:szCs w:val="24"/>
        </w:rPr>
        <w:t xml:space="preserve">a caror manifestre, </w:t>
      </w:r>
      <w:r w:rsidR="0059454D" w:rsidRPr="00342E52">
        <w:rPr>
          <w:rFonts w:ascii="Times New Roman" w:hAnsi="Times New Roman"/>
          <w:sz w:val="24"/>
          <w:szCs w:val="24"/>
        </w:rPr>
        <w:t xml:space="preserve"> </w:t>
      </w:r>
      <w:r w:rsidR="0059454D">
        <w:rPr>
          <w:rFonts w:ascii="Times New Roman" w:hAnsi="Times New Roman"/>
          <w:sz w:val="24"/>
          <w:szCs w:val="24"/>
        </w:rPr>
        <w:t xml:space="preserve">poate </w:t>
      </w:r>
      <w:r w:rsidRPr="00342E52">
        <w:rPr>
          <w:rFonts w:ascii="Times New Roman" w:hAnsi="Times New Roman"/>
          <w:sz w:val="24"/>
          <w:szCs w:val="24"/>
        </w:rPr>
        <w:t xml:space="preserve"> influenta negativ realizarea indicatorilo</w:t>
      </w:r>
      <w:r w:rsidR="0059454D">
        <w:rPr>
          <w:rFonts w:ascii="Times New Roman" w:hAnsi="Times New Roman"/>
          <w:sz w:val="24"/>
          <w:szCs w:val="24"/>
        </w:rPr>
        <w:t>r</w:t>
      </w:r>
      <w:r w:rsidRPr="00342E52">
        <w:rPr>
          <w:rFonts w:ascii="Times New Roman" w:hAnsi="Times New Roman"/>
          <w:sz w:val="24"/>
          <w:szCs w:val="24"/>
        </w:rPr>
        <w:t>.</w:t>
      </w:r>
    </w:p>
    <w:p w:rsidR="00342E52" w:rsidRDefault="00342E52" w:rsidP="007905C3">
      <w:pPr>
        <w:jc w:val="both"/>
        <w:rPr>
          <w:rFonts w:ascii="Times New Roman" w:hAnsi="Times New Roman"/>
          <w:sz w:val="24"/>
          <w:szCs w:val="24"/>
        </w:rPr>
      </w:pPr>
      <w:r w:rsidRPr="00342E52">
        <w:rPr>
          <w:rFonts w:ascii="Times New Roman" w:hAnsi="Times New Roman"/>
          <w:sz w:val="24"/>
          <w:szCs w:val="24"/>
        </w:rPr>
        <w:t xml:space="preserve">In </w:t>
      </w:r>
      <w:r w:rsidR="0059454D">
        <w:rPr>
          <w:rFonts w:ascii="Times New Roman" w:hAnsi="Times New Roman"/>
          <w:sz w:val="24"/>
          <w:szCs w:val="24"/>
        </w:rPr>
        <w:t>p</w:t>
      </w:r>
      <w:r w:rsidRPr="00342E52">
        <w:rPr>
          <w:rFonts w:ascii="Times New Roman" w:hAnsi="Times New Roman"/>
          <w:sz w:val="24"/>
          <w:szCs w:val="24"/>
        </w:rPr>
        <w:t xml:space="preserve">lus, se evalueaza </w:t>
      </w:r>
      <w:r w:rsidR="0059454D">
        <w:rPr>
          <w:rFonts w:ascii="Times New Roman" w:hAnsi="Times New Roman"/>
          <w:sz w:val="24"/>
          <w:szCs w:val="24"/>
        </w:rPr>
        <w:t xml:space="preserve">nu doar calitativ, ci si cantitativ principalele riscuri identificate, </w:t>
      </w:r>
      <w:r w:rsidRPr="00342E52">
        <w:rPr>
          <w:rFonts w:ascii="Times New Roman" w:hAnsi="Times New Roman"/>
          <w:sz w:val="24"/>
          <w:szCs w:val="24"/>
        </w:rPr>
        <w:t xml:space="preserve">se realizeaza o alocare a acestora intre AC si  Operatorul care va exploata  activitatea </w:t>
      </w:r>
      <w:r w:rsidR="0059454D">
        <w:rPr>
          <w:rFonts w:ascii="Times New Roman" w:hAnsi="Times New Roman"/>
          <w:sz w:val="24"/>
          <w:szCs w:val="24"/>
        </w:rPr>
        <w:t>(</w:t>
      </w:r>
      <w:r w:rsidRPr="00342E52">
        <w:rPr>
          <w:rFonts w:ascii="Times New Roman" w:hAnsi="Times New Roman"/>
          <w:sz w:val="24"/>
          <w:szCs w:val="24"/>
        </w:rPr>
        <w:t>ca delegate al Autoritatii Contractante) , se analizeaza efectele posibile si caile de atenuare/anulare a efectelor</w:t>
      </w:r>
      <w:r w:rsidR="0059454D">
        <w:rPr>
          <w:rFonts w:ascii="Times New Roman" w:hAnsi="Times New Roman"/>
          <w:sz w:val="24"/>
          <w:szCs w:val="24"/>
        </w:rPr>
        <w:t xml:space="preserve"> manifestarii lor</w:t>
      </w:r>
      <w:r w:rsidRPr="00342E52">
        <w:rPr>
          <w:rFonts w:ascii="Times New Roman" w:hAnsi="Times New Roman"/>
          <w:sz w:val="24"/>
          <w:szCs w:val="24"/>
        </w:rPr>
        <w:t xml:space="preserve">, cu referire la actiunile necesare , conform alocarii, din parea Autoritatii </w:t>
      </w:r>
      <w:r w:rsidR="0059454D">
        <w:rPr>
          <w:rFonts w:ascii="Times New Roman" w:hAnsi="Times New Roman"/>
          <w:sz w:val="24"/>
          <w:szCs w:val="24"/>
        </w:rPr>
        <w:t>C</w:t>
      </w:r>
      <w:r w:rsidRPr="00342E52">
        <w:rPr>
          <w:rFonts w:ascii="Times New Roman" w:hAnsi="Times New Roman"/>
          <w:sz w:val="24"/>
          <w:szCs w:val="24"/>
        </w:rPr>
        <w:t>ontractante si a Delegatului .</w:t>
      </w:r>
    </w:p>
    <w:p w:rsidR="00A8082C" w:rsidRDefault="00A8082C" w:rsidP="007905C3">
      <w:pPr>
        <w:jc w:val="both"/>
        <w:rPr>
          <w:rFonts w:ascii="Times New Roman" w:hAnsi="Times New Roman"/>
          <w:sz w:val="24"/>
          <w:szCs w:val="24"/>
        </w:rPr>
      </w:pPr>
      <w:r>
        <w:rPr>
          <w:rFonts w:ascii="Times New Roman" w:hAnsi="Times New Roman"/>
          <w:sz w:val="24"/>
          <w:szCs w:val="24"/>
        </w:rPr>
        <w:t>Riscurile de exploatare sunt cele care determina natura contractului.</w:t>
      </w:r>
    </w:p>
    <w:p w:rsidR="00A8082C" w:rsidRPr="00342E52" w:rsidRDefault="00A8082C" w:rsidP="007905C3">
      <w:pPr>
        <w:jc w:val="both"/>
        <w:rPr>
          <w:rFonts w:ascii="Times New Roman" w:hAnsi="Times New Roman"/>
          <w:sz w:val="24"/>
          <w:szCs w:val="24"/>
        </w:rPr>
      </w:pPr>
      <w:r>
        <w:rPr>
          <w:rFonts w:ascii="Times New Roman" w:hAnsi="Times New Roman"/>
          <w:sz w:val="24"/>
          <w:szCs w:val="24"/>
        </w:rPr>
        <w:t xml:space="preserve">Aceste riscuri au fost analizate separat in cadrul Studiului de Fundamentare elaborat, determinandu- se </w:t>
      </w:r>
      <w:r w:rsidR="004B4B26">
        <w:rPr>
          <w:rFonts w:ascii="Times New Roman" w:hAnsi="Times New Roman"/>
          <w:sz w:val="24"/>
          <w:szCs w:val="24"/>
        </w:rPr>
        <w:t xml:space="preserve">care sunt </w:t>
      </w:r>
      <w:r>
        <w:rPr>
          <w:rFonts w:ascii="Times New Roman" w:hAnsi="Times New Roman"/>
          <w:sz w:val="24"/>
          <w:szCs w:val="24"/>
        </w:rPr>
        <w:t xml:space="preserve">riscurile principale si facandu- se o cuantificare </w:t>
      </w:r>
      <w:r w:rsidR="004B4B26">
        <w:rPr>
          <w:rFonts w:ascii="Times New Roman" w:hAnsi="Times New Roman"/>
          <w:sz w:val="24"/>
          <w:szCs w:val="24"/>
        </w:rPr>
        <w:t xml:space="preserve">cantitativa </w:t>
      </w:r>
      <w:r>
        <w:rPr>
          <w:rFonts w:ascii="Times New Roman" w:hAnsi="Times New Roman"/>
          <w:sz w:val="24"/>
          <w:szCs w:val="24"/>
        </w:rPr>
        <w:t xml:space="preserve">a acestora, (din punct de vedere al pierderilor pe care Concesionarul le inregistreaza in cazul manifestarii riscului (sau partii de risc) care ii este alocat. </w:t>
      </w:r>
    </w:p>
    <w:p w:rsidR="00157D27" w:rsidRDefault="00157D27" w:rsidP="007905C3">
      <w:pPr>
        <w:jc w:val="both"/>
        <w:rPr>
          <w:rFonts w:ascii="Times New Roman" w:hAnsi="Times New Roman"/>
          <w:sz w:val="24"/>
          <w:szCs w:val="24"/>
        </w:rPr>
      </w:pPr>
      <w:r>
        <w:rPr>
          <w:rFonts w:ascii="Times New Roman" w:hAnsi="Times New Roman"/>
          <w:sz w:val="24"/>
          <w:szCs w:val="24"/>
        </w:rPr>
        <w:lastRenderedPageBreak/>
        <w:t xml:space="preserve">Din Studiul de Fundamentare </w:t>
      </w:r>
      <w:r w:rsidR="004B4B26">
        <w:rPr>
          <w:rFonts w:ascii="Times New Roman" w:hAnsi="Times New Roman"/>
          <w:sz w:val="24"/>
          <w:szCs w:val="24"/>
        </w:rPr>
        <w:t xml:space="preserve">aprobat in data de  </w:t>
      </w:r>
      <w:r>
        <w:rPr>
          <w:rFonts w:ascii="Times New Roman" w:hAnsi="Times New Roman"/>
          <w:sz w:val="24"/>
          <w:szCs w:val="24"/>
        </w:rPr>
        <w:t xml:space="preserve">, pregatit in conformitate cu </w:t>
      </w:r>
      <w:r w:rsidR="004B4B26">
        <w:rPr>
          <w:rFonts w:ascii="Times New Roman" w:hAnsi="Times New Roman"/>
          <w:sz w:val="24"/>
          <w:szCs w:val="24"/>
        </w:rPr>
        <w:t>prevederile L</w:t>
      </w:r>
      <w:r>
        <w:rPr>
          <w:rFonts w:ascii="Times New Roman" w:hAnsi="Times New Roman"/>
          <w:sz w:val="24"/>
          <w:szCs w:val="24"/>
        </w:rPr>
        <w:t>eg</w:t>
      </w:r>
      <w:r w:rsidR="004B4B26">
        <w:rPr>
          <w:rFonts w:ascii="Times New Roman" w:hAnsi="Times New Roman"/>
          <w:sz w:val="24"/>
          <w:szCs w:val="24"/>
        </w:rPr>
        <w:t>ii</w:t>
      </w:r>
      <w:r>
        <w:rPr>
          <w:rFonts w:ascii="Times New Roman" w:hAnsi="Times New Roman"/>
          <w:sz w:val="24"/>
          <w:szCs w:val="24"/>
        </w:rPr>
        <w:t xml:space="preserve"> 100/</w:t>
      </w:r>
      <w:r w:rsidR="004B4B26">
        <w:rPr>
          <w:rFonts w:ascii="Times New Roman" w:hAnsi="Times New Roman"/>
          <w:sz w:val="24"/>
          <w:szCs w:val="24"/>
        </w:rPr>
        <w:t xml:space="preserve">2016 </w:t>
      </w:r>
      <w:r>
        <w:rPr>
          <w:rFonts w:ascii="Times New Roman" w:hAnsi="Times New Roman"/>
          <w:sz w:val="24"/>
          <w:szCs w:val="24"/>
        </w:rPr>
        <w:t xml:space="preserve">rezulta, in urma analizei comparative a modului de delegare a gestiunii prin achizitie publica (Contract de delegare a activitatii de Operare si Intretinerea Statiei TMB sau Contract de delegare a activitatii de </w:t>
      </w:r>
      <w:r w:rsidR="004B4B26">
        <w:rPr>
          <w:rFonts w:ascii="Times New Roman" w:hAnsi="Times New Roman"/>
          <w:sz w:val="24"/>
          <w:szCs w:val="24"/>
        </w:rPr>
        <w:t>A</w:t>
      </w:r>
      <w:r>
        <w:rPr>
          <w:rFonts w:ascii="Times New Roman" w:hAnsi="Times New Roman"/>
          <w:sz w:val="24"/>
          <w:szCs w:val="24"/>
        </w:rPr>
        <w:t xml:space="preserve">dministrare, </w:t>
      </w:r>
      <w:r w:rsidR="004B4B26">
        <w:rPr>
          <w:rFonts w:ascii="Times New Roman" w:hAnsi="Times New Roman"/>
          <w:sz w:val="24"/>
          <w:szCs w:val="24"/>
        </w:rPr>
        <w:t xml:space="preserve">Operare </w:t>
      </w:r>
      <w:r>
        <w:rPr>
          <w:rFonts w:ascii="Times New Roman" w:hAnsi="Times New Roman"/>
          <w:sz w:val="24"/>
          <w:szCs w:val="24"/>
        </w:rPr>
        <w:t xml:space="preserve">si </w:t>
      </w:r>
      <w:r w:rsidR="004B4B26">
        <w:rPr>
          <w:rFonts w:ascii="Times New Roman" w:hAnsi="Times New Roman"/>
          <w:sz w:val="24"/>
          <w:szCs w:val="24"/>
        </w:rPr>
        <w:t xml:space="preserve">Intretinere a </w:t>
      </w:r>
      <w:r>
        <w:rPr>
          <w:rFonts w:ascii="Times New Roman" w:hAnsi="Times New Roman"/>
          <w:sz w:val="24"/>
          <w:szCs w:val="24"/>
        </w:rPr>
        <w:t xml:space="preserve">Statiei TMB), sau prin Concesiune (Contract de delegare prin Concesiune)  de mai sus, </w:t>
      </w:r>
      <w:r w:rsidRPr="00770726">
        <w:rPr>
          <w:rFonts w:ascii="Times New Roman" w:hAnsi="Times New Roman"/>
          <w:sz w:val="24"/>
          <w:szCs w:val="24"/>
        </w:rPr>
        <w:t>rezulta ca sunt intrunite conditiile pentru ca delegarea activitatii TMB concomitent cu darea in exploatare a Statiei TMB</w:t>
      </w:r>
      <w:r w:rsidR="004B4B26" w:rsidRPr="00770726">
        <w:rPr>
          <w:rFonts w:ascii="Times New Roman" w:hAnsi="Times New Roman"/>
          <w:sz w:val="24"/>
          <w:szCs w:val="24"/>
        </w:rPr>
        <w:t xml:space="preserve"> sa se faca prin concesiune.</w:t>
      </w:r>
    </w:p>
    <w:p w:rsidR="00157D27" w:rsidRDefault="00157D27" w:rsidP="007905C3">
      <w:pPr>
        <w:jc w:val="both"/>
        <w:rPr>
          <w:rFonts w:ascii="Times New Roman" w:hAnsi="Times New Roman"/>
          <w:sz w:val="24"/>
          <w:szCs w:val="24"/>
        </w:rPr>
      </w:pPr>
      <w:r>
        <w:rPr>
          <w:rFonts w:ascii="Times New Roman" w:hAnsi="Times New Roman"/>
          <w:sz w:val="24"/>
          <w:szCs w:val="24"/>
        </w:rPr>
        <w:t>Costul Comparativ de referinta a fost calculat si prezentat, pentru activitatea de management, Operare si Intretinere</w:t>
      </w:r>
      <w:r w:rsidR="00C15B59">
        <w:rPr>
          <w:rFonts w:ascii="Times New Roman" w:hAnsi="Times New Roman"/>
          <w:sz w:val="24"/>
          <w:szCs w:val="24"/>
        </w:rPr>
        <w:t>, ca posbila forma de delegare a activitatii</w:t>
      </w:r>
      <w:r>
        <w:rPr>
          <w:rFonts w:ascii="Times New Roman" w:hAnsi="Times New Roman"/>
          <w:sz w:val="24"/>
          <w:szCs w:val="24"/>
        </w:rPr>
        <w:t xml:space="preserve">. </w:t>
      </w:r>
    </w:p>
    <w:p w:rsidR="00157D27" w:rsidRDefault="00157D27" w:rsidP="007905C3">
      <w:pPr>
        <w:jc w:val="both"/>
        <w:rPr>
          <w:rFonts w:ascii="Times New Roman" w:hAnsi="Times New Roman"/>
          <w:sz w:val="24"/>
          <w:szCs w:val="24"/>
        </w:rPr>
      </w:pPr>
      <w:r>
        <w:rPr>
          <w:rFonts w:ascii="Times New Roman" w:hAnsi="Times New Roman"/>
          <w:sz w:val="24"/>
          <w:szCs w:val="24"/>
        </w:rPr>
        <w:t xml:space="preserve">S- a considerat ca un contract de Operare si Intretinere nu este indicat, datorita faptului ca nu exista o structura (Operator Economic) in montajul institutional si nici </w:t>
      </w:r>
      <w:r w:rsidR="004B4B26">
        <w:rPr>
          <w:rFonts w:ascii="Times New Roman" w:hAnsi="Times New Roman"/>
          <w:sz w:val="24"/>
          <w:szCs w:val="24"/>
        </w:rPr>
        <w:t xml:space="preserve">nu exista </w:t>
      </w:r>
      <w:r>
        <w:rPr>
          <w:rFonts w:ascii="Times New Roman" w:hAnsi="Times New Roman"/>
          <w:sz w:val="24"/>
          <w:szCs w:val="24"/>
        </w:rPr>
        <w:t xml:space="preserve">un serviciu operational stabil la nivelul Autoritatii Contractante care sa poata indeplini sarcinile care decurd din </w:t>
      </w:r>
      <w:r w:rsidR="004B4B26">
        <w:rPr>
          <w:rFonts w:ascii="Times New Roman" w:hAnsi="Times New Roman"/>
          <w:sz w:val="24"/>
          <w:szCs w:val="24"/>
        </w:rPr>
        <w:t xml:space="preserve">administrarea activitatii, din </w:t>
      </w:r>
      <w:r>
        <w:rPr>
          <w:rFonts w:ascii="Times New Roman" w:hAnsi="Times New Roman"/>
          <w:sz w:val="24"/>
          <w:szCs w:val="24"/>
        </w:rPr>
        <w:t>managementul complex al unei Statii de Tratare Mecanica si Biologica.</w:t>
      </w:r>
    </w:p>
    <w:p w:rsidR="00157D27" w:rsidRDefault="00157D27" w:rsidP="007905C3">
      <w:pPr>
        <w:jc w:val="both"/>
        <w:rPr>
          <w:rFonts w:ascii="Times New Roman" w:hAnsi="Times New Roman"/>
          <w:sz w:val="24"/>
          <w:szCs w:val="24"/>
        </w:rPr>
      </w:pPr>
      <w:r>
        <w:rPr>
          <w:rFonts w:ascii="Times New Roman" w:hAnsi="Times New Roman"/>
          <w:sz w:val="24"/>
          <w:szCs w:val="24"/>
        </w:rPr>
        <w:t xml:space="preserve">In legatura cu alegerea intre un contract de </w:t>
      </w:r>
      <w:r w:rsidR="00C15B59">
        <w:rPr>
          <w:rFonts w:ascii="Times New Roman" w:hAnsi="Times New Roman"/>
          <w:sz w:val="24"/>
          <w:szCs w:val="24"/>
        </w:rPr>
        <w:t>M</w:t>
      </w:r>
      <w:r>
        <w:rPr>
          <w:rFonts w:ascii="Times New Roman" w:hAnsi="Times New Roman"/>
          <w:sz w:val="24"/>
          <w:szCs w:val="24"/>
        </w:rPr>
        <w:t xml:space="preserve">anagement, Operare si intretinere prin achizitie publica si un Contract de Concesiune, a fost </w:t>
      </w:r>
      <w:r w:rsidR="009D015D">
        <w:rPr>
          <w:rFonts w:ascii="Times New Roman" w:hAnsi="Times New Roman"/>
          <w:sz w:val="24"/>
          <w:szCs w:val="24"/>
        </w:rPr>
        <w:t xml:space="preserve">elaborate </w:t>
      </w:r>
      <w:r w:rsidR="00C15B59">
        <w:rPr>
          <w:rFonts w:ascii="Times New Roman" w:hAnsi="Times New Roman"/>
          <w:sz w:val="24"/>
          <w:szCs w:val="24"/>
        </w:rPr>
        <w:t>o M</w:t>
      </w:r>
      <w:r w:rsidR="009D015D">
        <w:rPr>
          <w:rFonts w:ascii="Times New Roman" w:hAnsi="Times New Roman"/>
          <w:sz w:val="24"/>
          <w:szCs w:val="24"/>
        </w:rPr>
        <w:t xml:space="preserve">atrice exhaustiva a  </w:t>
      </w:r>
      <w:r>
        <w:rPr>
          <w:rFonts w:ascii="Times New Roman" w:hAnsi="Times New Roman"/>
          <w:sz w:val="24"/>
          <w:szCs w:val="24"/>
        </w:rPr>
        <w:t xml:space="preserve">Riscurilor, analizata </w:t>
      </w:r>
      <w:r w:rsidR="009D015D">
        <w:rPr>
          <w:rFonts w:ascii="Times New Roman" w:hAnsi="Times New Roman"/>
          <w:sz w:val="24"/>
          <w:szCs w:val="24"/>
        </w:rPr>
        <w:t xml:space="preserve">si prezentata in </w:t>
      </w:r>
      <w:r>
        <w:rPr>
          <w:rFonts w:ascii="Times New Roman" w:hAnsi="Times New Roman"/>
          <w:sz w:val="24"/>
          <w:szCs w:val="24"/>
        </w:rPr>
        <w:t>in Studiul de Fundamentare.</w:t>
      </w:r>
    </w:p>
    <w:p w:rsidR="00157D27" w:rsidRDefault="00157D27" w:rsidP="007905C3">
      <w:pPr>
        <w:jc w:val="both"/>
        <w:rPr>
          <w:rFonts w:ascii="Times New Roman" w:hAnsi="Times New Roman"/>
          <w:sz w:val="24"/>
          <w:szCs w:val="24"/>
        </w:rPr>
      </w:pPr>
      <w:r>
        <w:rPr>
          <w:rFonts w:ascii="Times New Roman" w:hAnsi="Times New Roman"/>
          <w:sz w:val="24"/>
          <w:szCs w:val="24"/>
        </w:rPr>
        <w:t xml:space="preserve">Din </w:t>
      </w:r>
      <w:r w:rsidRPr="000C6229">
        <w:rPr>
          <w:rFonts w:ascii="Times New Roman" w:hAnsi="Times New Roman"/>
          <w:b/>
          <w:sz w:val="24"/>
          <w:szCs w:val="24"/>
        </w:rPr>
        <w:t>Matricea Riscurilor</w:t>
      </w:r>
      <w:r w:rsidR="00C15B59">
        <w:rPr>
          <w:rFonts w:ascii="Times New Roman" w:hAnsi="Times New Roman"/>
          <w:b/>
          <w:sz w:val="24"/>
          <w:szCs w:val="24"/>
        </w:rPr>
        <w:t xml:space="preserve"> </w:t>
      </w:r>
      <w:r w:rsidR="000C6229" w:rsidRPr="000C6229">
        <w:rPr>
          <w:rFonts w:ascii="Times New Roman" w:hAnsi="Times New Roman"/>
          <w:b/>
          <w:sz w:val="24"/>
          <w:szCs w:val="24"/>
        </w:rPr>
        <w:t>(Anexa 1)</w:t>
      </w:r>
      <w:r w:rsidR="00C15B59">
        <w:rPr>
          <w:rFonts w:ascii="Times New Roman" w:hAnsi="Times New Roman"/>
          <w:b/>
          <w:sz w:val="24"/>
          <w:szCs w:val="24"/>
        </w:rPr>
        <w:t xml:space="preserve"> </w:t>
      </w:r>
      <w:r>
        <w:rPr>
          <w:rFonts w:ascii="Times New Roman" w:hAnsi="Times New Roman"/>
          <w:sz w:val="24"/>
          <w:szCs w:val="24"/>
        </w:rPr>
        <w:t xml:space="preserve">au fost selectate acesle riscuri care pot avea cel mai mare impact. In Studiul de Fundamentare </w:t>
      </w:r>
      <w:r w:rsidR="003545E0">
        <w:rPr>
          <w:rFonts w:ascii="Times New Roman" w:hAnsi="Times New Roman"/>
          <w:sz w:val="24"/>
          <w:szCs w:val="24"/>
        </w:rPr>
        <w:t xml:space="preserve">se realizeaza </w:t>
      </w:r>
      <w:r>
        <w:rPr>
          <w:rFonts w:ascii="Times New Roman" w:hAnsi="Times New Roman"/>
          <w:sz w:val="24"/>
          <w:szCs w:val="24"/>
        </w:rPr>
        <w:t xml:space="preserve"> cuantificarea riscurilor principale </w:t>
      </w:r>
    </w:p>
    <w:p w:rsidR="00157D27" w:rsidRDefault="00157D27" w:rsidP="007905C3">
      <w:pPr>
        <w:pStyle w:val="ListParagraph"/>
        <w:numPr>
          <w:ilvl w:val="0"/>
          <w:numId w:val="40"/>
        </w:numPr>
        <w:jc w:val="both"/>
        <w:rPr>
          <w:rFonts w:ascii="Times New Roman" w:hAnsi="Times New Roman"/>
          <w:sz w:val="24"/>
          <w:szCs w:val="24"/>
        </w:rPr>
      </w:pPr>
      <w:r w:rsidRPr="000C6229">
        <w:rPr>
          <w:rFonts w:ascii="Times New Roman" w:hAnsi="Times New Roman"/>
          <w:b/>
          <w:sz w:val="24"/>
          <w:szCs w:val="24"/>
        </w:rPr>
        <w:t>Riscul de Cerere</w:t>
      </w:r>
      <w:r>
        <w:rPr>
          <w:rFonts w:ascii="Times New Roman" w:hAnsi="Times New Roman"/>
          <w:sz w:val="24"/>
          <w:szCs w:val="24"/>
        </w:rPr>
        <w:t xml:space="preserve"> (pentru activitatea TMB), in </w:t>
      </w:r>
      <w:r w:rsidR="00D0097D">
        <w:rPr>
          <w:rFonts w:ascii="Times New Roman" w:hAnsi="Times New Roman"/>
          <w:sz w:val="24"/>
          <w:szCs w:val="24"/>
        </w:rPr>
        <w:t>contextu</w:t>
      </w:r>
      <w:r>
        <w:rPr>
          <w:rFonts w:ascii="Times New Roman" w:hAnsi="Times New Roman"/>
          <w:sz w:val="24"/>
          <w:szCs w:val="24"/>
        </w:rPr>
        <w:t>l generat de faptul ca proiectul este mai vechi, iar opti</w:t>
      </w:r>
      <w:r w:rsidR="00D0097D">
        <w:rPr>
          <w:rFonts w:ascii="Times New Roman" w:hAnsi="Times New Roman"/>
          <w:sz w:val="24"/>
          <w:szCs w:val="24"/>
        </w:rPr>
        <w:t>unile privind tratarea deseuri</w:t>
      </w:r>
      <w:r>
        <w:rPr>
          <w:rFonts w:ascii="Times New Roman" w:hAnsi="Times New Roman"/>
          <w:sz w:val="24"/>
          <w:szCs w:val="24"/>
        </w:rPr>
        <w:t xml:space="preserve">lor </w:t>
      </w:r>
      <w:r w:rsidR="00C15B59">
        <w:rPr>
          <w:rFonts w:ascii="Times New Roman" w:hAnsi="Times New Roman"/>
          <w:sz w:val="24"/>
          <w:szCs w:val="24"/>
        </w:rPr>
        <w:t>municipal reziduale r</w:t>
      </w:r>
      <w:r>
        <w:rPr>
          <w:rFonts w:ascii="Times New Roman" w:hAnsi="Times New Roman"/>
          <w:sz w:val="24"/>
          <w:szCs w:val="24"/>
        </w:rPr>
        <w:t>eziduale colectate si transportat separate s- au modificat</w:t>
      </w:r>
      <w:r w:rsidR="00D0097D">
        <w:rPr>
          <w:rFonts w:ascii="Times New Roman" w:hAnsi="Times New Roman"/>
          <w:sz w:val="24"/>
          <w:szCs w:val="24"/>
        </w:rPr>
        <w:t>;</w:t>
      </w:r>
      <w:r>
        <w:rPr>
          <w:rFonts w:ascii="Times New Roman" w:hAnsi="Times New Roman"/>
          <w:sz w:val="24"/>
          <w:szCs w:val="24"/>
        </w:rPr>
        <w:t xml:space="preserve"> intrebari </w:t>
      </w:r>
      <w:r w:rsidR="00D0097D">
        <w:rPr>
          <w:rFonts w:ascii="Times New Roman" w:hAnsi="Times New Roman"/>
          <w:sz w:val="24"/>
          <w:szCs w:val="24"/>
        </w:rPr>
        <w:t xml:space="preserve">multiple si importante </w:t>
      </w:r>
      <w:r>
        <w:rPr>
          <w:rFonts w:ascii="Times New Roman" w:hAnsi="Times New Roman"/>
          <w:sz w:val="24"/>
          <w:szCs w:val="24"/>
        </w:rPr>
        <w:t>se ri</w:t>
      </w:r>
      <w:r w:rsidR="00D0097D">
        <w:rPr>
          <w:rFonts w:ascii="Times New Roman" w:hAnsi="Times New Roman"/>
          <w:sz w:val="24"/>
          <w:szCs w:val="24"/>
        </w:rPr>
        <w:t>dica cu privire la asigurarea ,</w:t>
      </w:r>
      <w:r>
        <w:rPr>
          <w:rFonts w:ascii="Times New Roman" w:hAnsi="Times New Roman"/>
          <w:sz w:val="24"/>
          <w:szCs w:val="24"/>
        </w:rPr>
        <w:t xml:space="preserve">prin dezvoltare si echipare a unei Statii TMB pentru a asigura si procesarea de Combustibil Derivat din </w:t>
      </w:r>
      <w:r w:rsidR="00C15B59">
        <w:rPr>
          <w:rFonts w:ascii="Times New Roman" w:hAnsi="Times New Roman"/>
          <w:sz w:val="24"/>
          <w:szCs w:val="24"/>
        </w:rPr>
        <w:t>D</w:t>
      </w:r>
      <w:r>
        <w:rPr>
          <w:rFonts w:ascii="Times New Roman" w:hAnsi="Times New Roman"/>
          <w:sz w:val="24"/>
          <w:szCs w:val="24"/>
        </w:rPr>
        <w:t>eseuri / Combustibil Solid</w:t>
      </w:r>
      <w:r w:rsidR="00C15B59">
        <w:rPr>
          <w:rFonts w:ascii="Times New Roman" w:hAnsi="Times New Roman"/>
          <w:sz w:val="24"/>
          <w:szCs w:val="24"/>
        </w:rPr>
        <w:t xml:space="preserve"> Recuperat</w:t>
      </w:r>
      <w:r w:rsidR="00D0097D">
        <w:rPr>
          <w:rFonts w:ascii="Times New Roman" w:hAnsi="Times New Roman"/>
          <w:sz w:val="24"/>
          <w:szCs w:val="24"/>
        </w:rPr>
        <w:t>, transformand- o astfel dintr-un process de eliminare (cu reducere de masa dependent</w:t>
      </w:r>
      <w:r w:rsidR="00C15B59">
        <w:rPr>
          <w:rFonts w:ascii="Times New Roman" w:hAnsi="Times New Roman"/>
          <w:sz w:val="24"/>
          <w:szCs w:val="24"/>
        </w:rPr>
        <w:t>a</w:t>
      </w:r>
      <w:r w:rsidR="00D0097D">
        <w:rPr>
          <w:rFonts w:ascii="Times New Roman" w:hAnsi="Times New Roman"/>
          <w:sz w:val="24"/>
          <w:szCs w:val="24"/>
        </w:rPr>
        <w:t xml:space="preserve"> de </w:t>
      </w:r>
      <w:r w:rsidR="00C15B59">
        <w:rPr>
          <w:rFonts w:ascii="Times New Roman" w:hAnsi="Times New Roman"/>
          <w:sz w:val="24"/>
          <w:szCs w:val="24"/>
        </w:rPr>
        <w:t>cantitatea de material biodegradabil</w:t>
      </w:r>
      <w:r w:rsidR="00D0097D">
        <w:rPr>
          <w:rFonts w:ascii="Times New Roman" w:hAnsi="Times New Roman"/>
          <w:sz w:val="24"/>
          <w:szCs w:val="24"/>
        </w:rPr>
        <w:t xml:space="preserve"> de la intrare) intr- o o</w:t>
      </w:r>
      <w:r w:rsidR="00C15B59">
        <w:rPr>
          <w:rFonts w:ascii="Times New Roman" w:hAnsi="Times New Roman"/>
          <w:sz w:val="24"/>
          <w:szCs w:val="24"/>
        </w:rPr>
        <w:t xml:space="preserve"> </w:t>
      </w:r>
      <w:r w:rsidR="00D0097D">
        <w:rPr>
          <w:rFonts w:ascii="Times New Roman" w:hAnsi="Times New Roman"/>
          <w:sz w:val="24"/>
          <w:szCs w:val="24"/>
        </w:rPr>
        <w:t>instalatie care sa asigure si valorificare.</w:t>
      </w:r>
    </w:p>
    <w:p w:rsidR="00D0097D" w:rsidRDefault="00D0097D" w:rsidP="007905C3">
      <w:pPr>
        <w:pStyle w:val="ListParagraph"/>
        <w:jc w:val="both"/>
        <w:rPr>
          <w:rFonts w:ascii="Times New Roman" w:hAnsi="Times New Roman"/>
          <w:sz w:val="24"/>
          <w:szCs w:val="24"/>
        </w:rPr>
      </w:pPr>
      <w:r>
        <w:rPr>
          <w:rFonts w:ascii="Times New Roman" w:hAnsi="Times New Roman"/>
          <w:sz w:val="24"/>
          <w:szCs w:val="24"/>
        </w:rPr>
        <w:t>In Studiul de Fundamentare, acest risc a fost profund cercetat, din analiza decurgand solutii pe care un Concesionar cu experienta le poate rezolva. De aceea riscul asupra cererii este atribuit Concesionarului.</w:t>
      </w:r>
    </w:p>
    <w:p w:rsidR="00D0097D" w:rsidRDefault="00D0097D" w:rsidP="007905C3">
      <w:pPr>
        <w:pStyle w:val="ListParagraph"/>
        <w:numPr>
          <w:ilvl w:val="0"/>
          <w:numId w:val="40"/>
        </w:numPr>
        <w:jc w:val="both"/>
        <w:rPr>
          <w:rFonts w:ascii="Times New Roman" w:hAnsi="Times New Roman"/>
          <w:sz w:val="24"/>
          <w:szCs w:val="24"/>
        </w:rPr>
      </w:pPr>
      <w:r w:rsidRPr="000C6229">
        <w:rPr>
          <w:rFonts w:ascii="Times New Roman" w:hAnsi="Times New Roman"/>
          <w:b/>
          <w:sz w:val="24"/>
          <w:szCs w:val="24"/>
        </w:rPr>
        <w:t>Riscul de input</w:t>
      </w:r>
      <w:r w:rsidR="00C15B59">
        <w:rPr>
          <w:rFonts w:ascii="Times New Roman" w:hAnsi="Times New Roman"/>
          <w:b/>
          <w:sz w:val="24"/>
          <w:szCs w:val="24"/>
        </w:rPr>
        <w:t xml:space="preserve"> </w:t>
      </w:r>
      <w:r w:rsidRPr="00D0097D">
        <w:rPr>
          <w:rFonts w:ascii="Times New Roman" w:hAnsi="Times New Roman"/>
          <w:sz w:val="24"/>
          <w:szCs w:val="24"/>
        </w:rPr>
        <w:t>( cantitate si “calitate”</w:t>
      </w:r>
      <w:r w:rsidR="000C6229">
        <w:rPr>
          <w:rFonts w:ascii="Times New Roman" w:hAnsi="Times New Roman"/>
          <w:sz w:val="24"/>
          <w:szCs w:val="24"/>
        </w:rPr>
        <w:t xml:space="preserve"> a deseurlui la intrarea in Statia TMB)</w:t>
      </w:r>
      <w:r w:rsidRPr="00D0097D">
        <w:rPr>
          <w:rFonts w:ascii="Times New Roman" w:hAnsi="Times New Roman"/>
          <w:sz w:val="24"/>
          <w:szCs w:val="24"/>
        </w:rPr>
        <w:t>.</w:t>
      </w:r>
      <w:r>
        <w:rPr>
          <w:rFonts w:ascii="Times New Roman" w:hAnsi="Times New Roman"/>
          <w:sz w:val="24"/>
          <w:szCs w:val="24"/>
        </w:rPr>
        <w:t xml:space="preserve"> A fost determinat,</w:t>
      </w:r>
      <w:r w:rsidR="000C6229">
        <w:rPr>
          <w:rFonts w:ascii="Times New Roman" w:hAnsi="Times New Roman"/>
          <w:sz w:val="24"/>
          <w:szCs w:val="24"/>
        </w:rPr>
        <w:t xml:space="preserve"> in cadrul Stud</w:t>
      </w:r>
      <w:r>
        <w:rPr>
          <w:rFonts w:ascii="Times New Roman" w:hAnsi="Times New Roman"/>
          <w:sz w:val="24"/>
          <w:szCs w:val="24"/>
        </w:rPr>
        <w:t>iului de fezabilitate</w:t>
      </w:r>
      <w:r w:rsidR="000C6229">
        <w:rPr>
          <w:rFonts w:ascii="Times New Roman" w:hAnsi="Times New Roman"/>
          <w:sz w:val="24"/>
          <w:szCs w:val="24"/>
        </w:rPr>
        <w:t xml:space="preserve">, </w:t>
      </w:r>
      <w:r>
        <w:rPr>
          <w:rFonts w:ascii="Times New Roman" w:hAnsi="Times New Roman"/>
          <w:sz w:val="24"/>
          <w:szCs w:val="24"/>
        </w:rPr>
        <w:t xml:space="preserve"> impactul major pe care o scadere a capacitatii de procesare din pricina aprovizionarii insuficiente (Varianta 1 a Planului national de Gestiune a Deseurilor, dar si </w:t>
      </w:r>
      <w:r w:rsidR="00C15B59">
        <w:rPr>
          <w:rFonts w:ascii="Times New Roman" w:hAnsi="Times New Roman"/>
          <w:sz w:val="24"/>
          <w:szCs w:val="24"/>
        </w:rPr>
        <w:t xml:space="preserve">Raportul asupra Mediului al APM Mures si </w:t>
      </w:r>
      <w:r>
        <w:rPr>
          <w:rFonts w:ascii="Times New Roman" w:hAnsi="Times New Roman"/>
          <w:sz w:val="24"/>
          <w:szCs w:val="24"/>
        </w:rPr>
        <w:lastRenderedPageBreak/>
        <w:t xml:space="preserve">masuratorile din  judetul Mures indica o scadere importanta fata de previziunile din 2009 ale Studiului de Fezabilitate a cantitatilor de deseuri generate – pana la 30-35%). Un contract de Concesiune prin care Concesionarul devine raspunzator de asigurarea inputului este singurul in masura,sa resolve manifestarea riscurilor calculate in Studiul de Fundamentare. Se calculeaza ca o scadere de 10% a inputului poate diminua profitul annual al Operatorului de la ca 8,1% - </w:t>
      </w:r>
      <w:r w:rsidR="00C15B59">
        <w:rPr>
          <w:rFonts w:ascii="Times New Roman" w:hAnsi="Times New Roman"/>
          <w:sz w:val="24"/>
          <w:szCs w:val="24"/>
        </w:rPr>
        <w:t xml:space="preserve">sub </w:t>
      </w:r>
      <w:r w:rsidR="00C15B59" w:rsidRPr="00770726">
        <w:rPr>
          <w:rFonts w:ascii="Times New Roman" w:hAnsi="Times New Roman"/>
          <w:sz w:val="24"/>
          <w:szCs w:val="24"/>
        </w:rPr>
        <w:t>3%</w:t>
      </w:r>
      <w:r w:rsidRPr="00770726">
        <w:rPr>
          <w:rFonts w:ascii="Times New Roman" w:hAnsi="Times New Roman"/>
          <w:sz w:val="24"/>
          <w:szCs w:val="24"/>
        </w:rPr>
        <w:t>).</w:t>
      </w:r>
    </w:p>
    <w:p w:rsidR="00D0097D" w:rsidRDefault="00D0097D" w:rsidP="007905C3">
      <w:pPr>
        <w:pStyle w:val="ListParagraph"/>
        <w:jc w:val="both"/>
        <w:rPr>
          <w:rFonts w:ascii="Times New Roman" w:hAnsi="Times New Roman"/>
          <w:sz w:val="24"/>
          <w:szCs w:val="24"/>
        </w:rPr>
      </w:pPr>
      <w:r>
        <w:rPr>
          <w:rFonts w:ascii="Times New Roman" w:hAnsi="Times New Roman"/>
          <w:sz w:val="24"/>
          <w:szCs w:val="24"/>
        </w:rPr>
        <w:t xml:space="preserve">In Studiul de Fundamentare, riscul de input a fost cuantificat si in legatura cu “calitatea” (compozitia si alcatuirea) deseului residual colectat si transportat separat. A rezultat ca, in conditiile micsorarii proportiei de deseu biodegradabil in total,  activitatea TMB devine nerentabila, ea urmand a fi completata/inlocuita cchiar cu o activitate de valorificare a componentei ramase, sub forma de Combustibil Derivat din deseuri sau chiar Combustibil Solid Recuperat. </w:t>
      </w:r>
    </w:p>
    <w:p w:rsidR="00D0097D" w:rsidRDefault="00D0097D" w:rsidP="007905C3">
      <w:pPr>
        <w:pStyle w:val="ListParagraph"/>
        <w:jc w:val="both"/>
        <w:rPr>
          <w:rFonts w:ascii="Times New Roman" w:hAnsi="Times New Roman"/>
          <w:sz w:val="24"/>
          <w:szCs w:val="24"/>
        </w:rPr>
      </w:pPr>
      <w:r>
        <w:rPr>
          <w:rFonts w:ascii="Times New Roman" w:hAnsi="Times New Roman"/>
          <w:sz w:val="24"/>
          <w:szCs w:val="24"/>
        </w:rPr>
        <w:t>Alocarea riscului “calitatii” inputului a dus la concluzia ca este necesar</w:t>
      </w:r>
      <w:r w:rsidR="00C15B59">
        <w:rPr>
          <w:rFonts w:ascii="Times New Roman" w:hAnsi="Times New Roman"/>
          <w:sz w:val="24"/>
          <w:szCs w:val="24"/>
        </w:rPr>
        <w:t>a</w:t>
      </w:r>
      <w:r>
        <w:rPr>
          <w:rFonts w:ascii="Times New Roman" w:hAnsi="Times New Roman"/>
          <w:sz w:val="24"/>
          <w:szCs w:val="24"/>
        </w:rPr>
        <w:t xml:space="preserve"> introducerea unui criteriu de atribuire nou, la fel de important ca si nivelul tarifului de operare, respectiv, angajamentul Concesionarului de a realiz</w:t>
      </w:r>
      <w:r w:rsidR="00C15B59">
        <w:rPr>
          <w:rFonts w:ascii="Times New Roman" w:hAnsi="Times New Roman"/>
          <w:sz w:val="24"/>
          <w:szCs w:val="24"/>
        </w:rPr>
        <w:t>a</w:t>
      </w:r>
      <w:r>
        <w:rPr>
          <w:rFonts w:ascii="Times New Roman" w:hAnsi="Times New Roman"/>
          <w:sz w:val="24"/>
          <w:szCs w:val="24"/>
        </w:rPr>
        <w:t xml:space="preserve"> reduceri de </w:t>
      </w:r>
      <w:r w:rsidR="00C15B59">
        <w:rPr>
          <w:rFonts w:ascii="Times New Roman" w:hAnsi="Times New Roman"/>
          <w:sz w:val="24"/>
          <w:szCs w:val="24"/>
        </w:rPr>
        <w:t>masa ale deseurlui de la intrare fata de cel incredintat pentru eliminare finala prin depozitare</w:t>
      </w:r>
      <w:r>
        <w:rPr>
          <w:rFonts w:ascii="Times New Roman" w:hAnsi="Times New Roman"/>
          <w:sz w:val="24"/>
          <w:szCs w:val="24"/>
        </w:rPr>
        <w:t xml:space="preserve">, inclusiv prin post procesarea cu utilaje proprii a partii din deseu convertibila in CDD/CDR.  </w:t>
      </w:r>
      <w:r w:rsidR="004B37CC">
        <w:rPr>
          <w:rFonts w:ascii="Times New Roman" w:hAnsi="Times New Roman"/>
          <w:sz w:val="24"/>
          <w:szCs w:val="24"/>
        </w:rPr>
        <w:t>Modificarea defavorabila a “calitatii” deseurilor duce la cresterea tarifului si la pierderi de loc neglijabile pentru Concesionar. Se justifica prin calcul, in cadrul Studiului de fundamentare, efectul pozitiv al unei astfel de masuri.</w:t>
      </w:r>
    </w:p>
    <w:p w:rsidR="004B37CC" w:rsidRDefault="004B37CC" w:rsidP="007905C3">
      <w:pPr>
        <w:pStyle w:val="ListParagraph"/>
        <w:jc w:val="both"/>
        <w:rPr>
          <w:rFonts w:ascii="Times New Roman" w:hAnsi="Times New Roman"/>
          <w:sz w:val="24"/>
          <w:szCs w:val="24"/>
        </w:rPr>
      </w:pPr>
      <w:r>
        <w:rPr>
          <w:rFonts w:ascii="Times New Roman" w:hAnsi="Times New Roman"/>
          <w:sz w:val="24"/>
          <w:szCs w:val="24"/>
        </w:rPr>
        <w:t xml:space="preserve">Mai mult, modul in care tehnologia si infrastructura data in exploatare este folosita, conduce la un mod de plata legat de calitatea procesarii. In </w:t>
      </w:r>
      <w:r w:rsidR="00C15B59">
        <w:rPr>
          <w:rFonts w:ascii="Times New Roman" w:hAnsi="Times New Roman"/>
          <w:sz w:val="24"/>
          <w:szCs w:val="24"/>
        </w:rPr>
        <w:t>S</w:t>
      </w:r>
      <w:r>
        <w:rPr>
          <w:rFonts w:ascii="Times New Roman" w:hAnsi="Times New Roman"/>
          <w:sz w:val="24"/>
          <w:szCs w:val="24"/>
        </w:rPr>
        <w:t xml:space="preserve">tudiul de Fundamentare se stabileste si cuantifica mecansismul de plata in functie de respectarea intervalului indicatorului de performanta Cantitate </w:t>
      </w:r>
      <w:r w:rsidR="00C15B59">
        <w:rPr>
          <w:rFonts w:ascii="Times New Roman" w:hAnsi="Times New Roman"/>
          <w:sz w:val="24"/>
          <w:szCs w:val="24"/>
        </w:rPr>
        <w:t>R</w:t>
      </w:r>
      <w:r>
        <w:rPr>
          <w:rFonts w:ascii="Times New Roman" w:hAnsi="Times New Roman"/>
          <w:sz w:val="24"/>
          <w:szCs w:val="24"/>
        </w:rPr>
        <w:t xml:space="preserve">edusa de la eliminarea prin depozitare finala. Daca apare o nerealizare a procentului minim de reducere </w:t>
      </w:r>
      <w:r w:rsidR="00C15B59">
        <w:rPr>
          <w:rFonts w:ascii="Times New Roman" w:hAnsi="Times New Roman"/>
          <w:sz w:val="24"/>
          <w:szCs w:val="24"/>
        </w:rPr>
        <w:t>(</w:t>
      </w:r>
      <w:r>
        <w:rPr>
          <w:rFonts w:ascii="Times New Roman" w:hAnsi="Times New Roman"/>
          <w:sz w:val="24"/>
          <w:szCs w:val="24"/>
        </w:rPr>
        <w:t xml:space="preserve">de exemplu o reducere de numai 17% in loc de minimum 18%, Concesionarul va suporta </w:t>
      </w:r>
      <w:r w:rsidRPr="00770726">
        <w:rPr>
          <w:rFonts w:ascii="Times New Roman" w:hAnsi="Times New Roman"/>
          <w:sz w:val="24"/>
          <w:szCs w:val="24"/>
        </w:rPr>
        <w:t>jumatate din taxa de</w:t>
      </w:r>
      <w:ins w:id="0" w:author="Vlad" w:date="2017-07-10T11:00:00Z">
        <w:r w:rsidR="00770726">
          <w:rPr>
            <w:rFonts w:ascii="Times New Roman" w:hAnsi="Times New Roman"/>
            <w:sz w:val="24"/>
            <w:szCs w:val="24"/>
          </w:rPr>
          <w:t xml:space="preserve"> </w:t>
        </w:r>
      </w:ins>
      <w:r w:rsidRPr="00770726">
        <w:rPr>
          <w:rFonts w:ascii="Times New Roman" w:hAnsi="Times New Roman"/>
          <w:sz w:val="24"/>
          <w:szCs w:val="24"/>
        </w:rPr>
        <w:t>mediu</w:t>
      </w:r>
      <w:r>
        <w:rPr>
          <w:rFonts w:ascii="Times New Roman" w:hAnsi="Times New Roman"/>
          <w:sz w:val="24"/>
          <w:szCs w:val="24"/>
        </w:rPr>
        <w:t xml:space="preserve"> (</w:t>
      </w:r>
      <w:r w:rsidR="00C15B59">
        <w:rPr>
          <w:rFonts w:ascii="Times New Roman" w:hAnsi="Times New Roman"/>
          <w:sz w:val="24"/>
          <w:szCs w:val="24"/>
        </w:rPr>
        <w:t xml:space="preserve">11.11 Euro/t in 2017 si 2018 respectiv </w:t>
      </w:r>
      <w:r>
        <w:rPr>
          <w:rFonts w:ascii="Times New Roman" w:hAnsi="Times New Roman"/>
          <w:sz w:val="24"/>
          <w:szCs w:val="24"/>
        </w:rPr>
        <w:t xml:space="preserve">26.67 Euro pentru </w:t>
      </w:r>
      <w:r w:rsidR="00C15B59">
        <w:rPr>
          <w:rFonts w:ascii="Times New Roman" w:hAnsi="Times New Roman"/>
          <w:sz w:val="24"/>
          <w:szCs w:val="24"/>
        </w:rPr>
        <w:t>2019</w:t>
      </w:r>
      <w:r>
        <w:rPr>
          <w:rFonts w:ascii="Times New Roman" w:hAnsi="Times New Roman"/>
          <w:sz w:val="24"/>
          <w:szCs w:val="24"/>
        </w:rPr>
        <w:t>) aplicata pentru cantitatea de deseu neredusa. Motivul suporta</w:t>
      </w:r>
      <w:r w:rsidR="00C15B59">
        <w:rPr>
          <w:rFonts w:ascii="Times New Roman" w:hAnsi="Times New Roman"/>
          <w:sz w:val="24"/>
          <w:szCs w:val="24"/>
        </w:rPr>
        <w:t>r</w:t>
      </w:r>
      <w:r>
        <w:rPr>
          <w:rFonts w:ascii="Times New Roman" w:hAnsi="Times New Roman"/>
          <w:sz w:val="24"/>
          <w:szCs w:val="24"/>
        </w:rPr>
        <w:t xml:space="preserve">ii doar a jumatatii diferentei este expus in Studiul de Fundamentare. El rezida in faptul ca nu se poate determina cu o precizie satisfacatoare si in mod rezonabil daca depasirea apare din cauza Operatorului (procesare incorecta) sau din cauza AC, proprietara tehnologiei (neadaptare tehnologica sau influenta neluata in calcul la proiectare a </w:t>
      </w:r>
      <w:r w:rsidR="00C15B59">
        <w:rPr>
          <w:rFonts w:ascii="Times New Roman" w:hAnsi="Times New Roman"/>
          <w:sz w:val="24"/>
          <w:szCs w:val="24"/>
        </w:rPr>
        <w:t xml:space="preserve">influentei </w:t>
      </w:r>
      <w:r>
        <w:rPr>
          <w:rFonts w:ascii="Times New Roman" w:hAnsi="Times New Roman"/>
          <w:sz w:val="24"/>
          <w:szCs w:val="24"/>
        </w:rPr>
        <w:t>compozitiei inputului</w:t>
      </w:r>
      <w:r w:rsidR="00C15B59">
        <w:rPr>
          <w:rFonts w:ascii="Times New Roman" w:hAnsi="Times New Roman"/>
          <w:sz w:val="24"/>
          <w:szCs w:val="24"/>
        </w:rPr>
        <w:t>)</w:t>
      </w:r>
      <w:r>
        <w:rPr>
          <w:rFonts w:ascii="Times New Roman" w:hAnsi="Times New Roman"/>
          <w:sz w:val="24"/>
          <w:szCs w:val="24"/>
        </w:rPr>
        <w:t>.</w:t>
      </w:r>
    </w:p>
    <w:p w:rsidR="004B37CC" w:rsidRDefault="004B37CC" w:rsidP="007905C3">
      <w:pPr>
        <w:pStyle w:val="ListParagraph"/>
        <w:jc w:val="both"/>
        <w:rPr>
          <w:rFonts w:ascii="Times New Roman" w:hAnsi="Times New Roman"/>
          <w:sz w:val="24"/>
          <w:szCs w:val="24"/>
        </w:rPr>
      </w:pPr>
      <w:r>
        <w:rPr>
          <w:rFonts w:ascii="Times New Roman" w:hAnsi="Times New Roman"/>
          <w:sz w:val="24"/>
          <w:szCs w:val="24"/>
        </w:rPr>
        <w:t xml:space="preserve">La fel, daca, inclusiv prin utilizarea de bunuri proprii, Concesionarul reuseste sa reduca in proportie mai mare de 28% (limita tehnologica proiectata) a cantitatii de deseu, el va avea dreptul la un </w:t>
      </w:r>
      <w:r w:rsidRPr="00770726">
        <w:rPr>
          <w:rFonts w:ascii="Times New Roman" w:hAnsi="Times New Roman"/>
          <w:sz w:val="24"/>
          <w:szCs w:val="24"/>
        </w:rPr>
        <w:t>bonus de 50% din taxa de mediu aferenta cantitatii reduse suplimentar.,</w:t>
      </w:r>
      <w:r>
        <w:rPr>
          <w:rFonts w:ascii="Times New Roman" w:hAnsi="Times New Roman"/>
          <w:sz w:val="24"/>
          <w:szCs w:val="24"/>
        </w:rPr>
        <w:t xml:space="preserve"> restul revenind, ca beneficiu</w:t>
      </w:r>
      <w:r w:rsidR="005D4954">
        <w:rPr>
          <w:rFonts w:ascii="Times New Roman" w:hAnsi="Times New Roman"/>
          <w:sz w:val="24"/>
          <w:szCs w:val="24"/>
        </w:rPr>
        <w:t>,</w:t>
      </w:r>
      <w:r>
        <w:rPr>
          <w:rFonts w:ascii="Times New Roman" w:hAnsi="Times New Roman"/>
          <w:sz w:val="24"/>
          <w:szCs w:val="24"/>
        </w:rPr>
        <w:t xml:space="preserve"> Autoritatii Contractante.</w:t>
      </w:r>
    </w:p>
    <w:p w:rsidR="004B37CC" w:rsidRDefault="004B37CC" w:rsidP="007905C3">
      <w:pPr>
        <w:pStyle w:val="ListParagraph"/>
        <w:jc w:val="both"/>
        <w:rPr>
          <w:rFonts w:ascii="Times New Roman" w:hAnsi="Times New Roman"/>
          <w:sz w:val="24"/>
          <w:szCs w:val="24"/>
        </w:rPr>
      </w:pPr>
      <w:r>
        <w:rPr>
          <w:rFonts w:ascii="Times New Roman" w:hAnsi="Times New Roman"/>
          <w:sz w:val="24"/>
          <w:szCs w:val="24"/>
        </w:rPr>
        <w:lastRenderedPageBreak/>
        <w:t>Pe aceasta baza a fost coneput in Studiul de Fundamentare si mecansimul de plata.</w:t>
      </w:r>
    </w:p>
    <w:p w:rsidR="004B37CC" w:rsidRDefault="00896CD2" w:rsidP="007905C3">
      <w:pPr>
        <w:pStyle w:val="ListParagraph"/>
        <w:numPr>
          <w:ilvl w:val="0"/>
          <w:numId w:val="40"/>
        </w:numPr>
        <w:jc w:val="both"/>
        <w:rPr>
          <w:rFonts w:ascii="Times New Roman" w:hAnsi="Times New Roman"/>
          <w:sz w:val="24"/>
          <w:szCs w:val="24"/>
        </w:rPr>
      </w:pPr>
      <w:r w:rsidRPr="00896CD2">
        <w:rPr>
          <w:rFonts w:ascii="Times New Roman" w:hAnsi="Times New Roman"/>
          <w:b/>
          <w:sz w:val="24"/>
          <w:szCs w:val="24"/>
        </w:rPr>
        <w:t xml:space="preserve">Riscul de finantare a inceperii activitatii. </w:t>
      </w:r>
      <w:r w:rsidR="004B37CC">
        <w:rPr>
          <w:rFonts w:ascii="Times New Roman" w:hAnsi="Times New Roman"/>
          <w:sz w:val="24"/>
          <w:szCs w:val="24"/>
        </w:rPr>
        <w:t xml:space="preserve">Este realist si corect </w:t>
      </w:r>
      <w:r w:rsidR="000C6229">
        <w:rPr>
          <w:rFonts w:ascii="Times New Roman" w:hAnsi="Times New Roman"/>
          <w:sz w:val="24"/>
          <w:szCs w:val="24"/>
        </w:rPr>
        <w:t xml:space="preserve">sa se recunoasca greutatile majore ale AC </w:t>
      </w:r>
      <w:r w:rsidR="004B37CC">
        <w:rPr>
          <w:rFonts w:ascii="Times New Roman" w:hAnsi="Times New Roman"/>
          <w:sz w:val="24"/>
          <w:szCs w:val="24"/>
        </w:rPr>
        <w:t>pentru a asigura fondurile de lucru necesare demararii ac</w:t>
      </w:r>
      <w:r w:rsidR="000C6229">
        <w:rPr>
          <w:rFonts w:ascii="Times New Roman" w:hAnsi="Times New Roman"/>
          <w:sz w:val="24"/>
          <w:szCs w:val="24"/>
        </w:rPr>
        <w:t>ti</w:t>
      </w:r>
      <w:r w:rsidR="004B37CC">
        <w:rPr>
          <w:rFonts w:ascii="Times New Roman" w:hAnsi="Times New Roman"/>
          <w:sz w:val="24"/>
          <w:szCs w:val="24"/>
        </w:rPr>
        <w:t xml:space="preserve">tvitatilor de tip industrial si lipsa de experienta in legatura cu acest aspect. De aceea, in Studiul de </w:t>
      </w:r>
      <w:r w:rsidR="005D4954">
        <w:rPr>
          <w:rFonts w:ascii="Times New Roman" w:hAnsi="Times New Roman"/>
          <w:sz w:val="24"/>
          <w:szCs w:val="24"/>
        </w:rPr>
        <w:t>F</w:t>
      </w:r>
      <w:r w:rsidR="004B37CC">
        <w:rPr>
          <w:rFonts w:ascii="Times New Roman" w:hAnsi="Times New Roman"/>
          <w:sz w:val="24"/>
          <w:szCs w:val="24"/>
        </w:rPr>
        <w:t xml:space="preserve">undamentare a fost cuantificat acest risc, pe baza Costului Comparativ de </w:t>
      </w:r>
      <w:r w:rsidR="005D4954">
        <w:rPr>
          <w:rFonts w:ascii="Times New Roman" w:hAnsi="Times New Roman"/>
          <w:sz w:val="24"/>
          <w:szCs w:val="24"/>
        </w:rPr>
        <w:t>R</w:t>
      </w:r>
      <w:r w:rsidR="004B37CC">
        <w:rPr>
          <w:rFonts w:ascii="Times New Roman" w:hAnsi="Times New Roman"/>
          <w:sz w:val="24"/>
          <w:szCs w:val="24"/>
        </w:rPr>
        <w:t>eferinta si a analizei VfM (Value for Money), economic</w:t>
      </w:r>
      <w:r w:rsidR="000C6229">
        <w:rPr>
          <w:rFonts w:ascii="Times New Roman" w:hAnsi="Times New Roman"/>
          <w:sz w:val="24"/>
          <w:szCs w:val="24"/>
        </w:rPr>
        <w:t>o</w:t>
      </w:r>
      <w:r w:rsidR="004B37CC">
        <w:rPr>
          <w:rFonts w:ascii="Times New Roman" w:hAnsi="Times New Roman"/>
          <w:sz w:val="24"/>
          <w:szCs w:val="24"/>
        </w:rPr>
        <w:t xml:space="preserve">-financiara. </w:t>
      </w:r>
      <w:r w:rsidR="000C6229">
        <w:rPr>
          <w:rFonts w:ascii="Times New Roman" w:hAnsi="Times New Roman"/>
          <w:sz w:val="24"/>
          <w:szCs w:val="24"/>
        </w:rPr>
        <w:t xml:space="preserve">Rezultatele obtinute in Studiul de Fundamentare indica faptul ca alocarea acesturi risc Concesionarului este o masura benefica, parteneriala. In Studiu se cuantifica scaderea de profit </w:t>
      </w:r>
      <w:r w:rsidR="000C6229" w:rsidRPr="00770726">
        <w:rPr>
          <w:rFonts w:ascii="Times New Roman" w:hAnsi="Times New Roman"/>
          <w:sz w:val="24"/>
          <w:szCs w:val="24"/>
        </w:rPr>
        <w:t>pe intreaga durata</w:t>
      </w:r>
      <w:r w:rsidR="000C6229">
        <w:rPr>
          <w:rFonts w:ascii="Times New Roman" w:hAnsi="Times New Roman"/>
          <w:sz w:val="24"/>
          <w:szCs w:val="24"/>
        </w:rPr>
        <w:t xml:space="preserve"> a Contractului, determinat</w:t>
      </w:r>
      <w:r w:rsidR="005D4954">
        <w:rPr>
          <w:rFonts w:ascii="Times New Roman" w:hAnsi="Times New Roman"/>
          <w:sz w:val="24"/>
          <w:szCs w:val="24"/>
        </w:rPr>
        <w:t>a</w:t>
      </w:r>
      <w:r w:rsidR="000C6229">
        <w:rPr>
          <w:rFonts w:ascii="Times New Roman" w:hAnsi="Times New Roman"/>
          <w:sz w:val="24"/>
          <w:szCs w:val="24"/>
        </w:rPr>
        <w:t xml:space="preserve"> de finantarea din fonduri proprii(sau imprumutate) a perioadei de incepere, pe o durata de 6, </w:t>
      </w:r>
      <w:r w:rsidR="005D4954">
        <w:rPr>
          <w:rFonts w:ascii="Times New Roman" w:hAnsi="Times New Roman"/>
          <w:sz w:val="24"/>
          <w:szCs w:val="24"/>
        </w:rPr>
        <w:t xml:space="preserve">9 </w:t>
      </w:r>
      <w:r w:rsidR="000C6229">
        <w:rPr>
          <w:rFonts w:ascii="Times New Roman" w:hAnsi="Times New Roman"/>
          <w:sz w:val="24"/>
          <w:szCs w:val="24"/>
        </w:rPr>
        <w:t>sau 12 luni.</w:t>
      </w:r>
    </w:p>
    <w:p w:rsidR="000C6229" w:rsidRDefault="000C6229" w:rsidP="007905C3">
      <w:pPr>
        <w:pStyle w:val="ListParagraph"/>
        <w:jc w:val="both"/>
        <w:rPr>
          <w:rFonts w:ascii="Times New Roman" w:hAnsi="Times New Roman"/>
          <w:sz w:val="24"/>
          <w:szCs w:val="24"/>
        </w:rPr>
      </w:pPr>
      <w:r>
        <w:rPr>
          <w:rFonts w:ascii="Times New Roman" w:hAnsi="Times New Roman"/>
          <w:sz w:val="24"/>
          <w:szCs w:val="24"/>
        </w:rPr>
        <w:t>Astfel, se ajunge la o relatie de dependent</w:t>
      </w:r>
      <w:r w:rsidR="00A04013">
        <w:rPr>
          <w:rFonts w:ascii="Times New Roman" w:hAnsi="Times New Roman"/>
          <w:sz w:val="24"/>
          <w:szCs w:val="24"/>
        </w:rPr>
        <w:t>a</w:t>
      </w:r>
      <w:r>
        <w:rPr>
          <w:rFonts w:ascii="Times New Roman" w:hAnsi="Times New Roman"/>
          <w:sz w:val="24"/>
          <w:szCs w:val="24"/>
        </w:rPr>
        <w:t>, echilibrata</w:t>
      </w:r>
      <w:r w:rsidR="00A04013">
        <w:rPr>
          <w:rFonts w:ascii="Times New Roman" w:hAnsi="Times New Roman"/>
          <w:sz w:val="24"/>
          <w:szCs w:val="24"/>
        </w:rPr>
        <w:t>,</w:t>
      </w:r>
      <w:r>
        <w:rPr>
          <w:rFonts w:ascii="Times New Roman" w:hAnsi="Times New Roman"/>
          <w:sz w:val="24"/>
          <w:szCs w:val="24"/>
        </w:rPr>
        <w:t xml:space="preserve"> intre durata contractului si perioada cuprinsa intre data intrarii in vigoare a Contractului si Data Primei Plati. Calculele arata ca o Prima Plata facuta la 9 luni de la data intrarii in vigoare a Contractului si o durata de </w:t>
      </w:r>
      <w:r w:rsidR="00A04013">
        <w:rPr>
          <w:rFonts w:ascii="Times New Roman" w:hAnsi="Times New Roman"/>
          <w:sz w:val="24"/>
          <w:szCs w:val="24"/>
        </w:rPr>
        <w:t xml:space="preserve">6 </w:t>
      </w:r>
      <w:r>
        <w:rPr>
          <w:rFonts w:ascii="Times New Roman" w:hAnsi="Times New Roman"/>
          <w:sz w:val="24"/>
          <w:szCs w:val="24"/>
        </w:rPr>
        <w:t>ani a Contractului reprezinta un bun echilibru. Se asigura astfel un termen suficient Autoritatii Contractante pentru a infiinta, populariza si aplica sistemul de taxe speciale de care, in conformitate cu Studiul de Fezabilitate, AC este direct responsabila.  Termenul este considerat suficient si pentru incasarile necesare pentru efectuarea primei Plati.</w:t>
      </w:r>
      <w:r w:rsidR="00A04013">
        <w:rPr>
          <w:rFonts w:ascii="Times New Roman" w:hAnsi="Times New Roman"/>
          <w:sz w:val="24"/>
          <w:szCs w:val="24"/>
        </w:rPr>
        <w:t xml:space="preserve"> Concesionarul are posibilitatea recuperarii sumelor investite pentru finantarea, in primele 9 luni (dintre care primele 3 luni reprezinta perioada de Mobiolizare) si obtinerii unui profit rezonabil pe parcursul Contractului (6 ani).</w:t>
      </w:r>
    </w:p>
    <w:p w:rsidR="00AF0387" w:rsidRPr="00AF0387" w:rsidRDefault="00AF0387" w:rsidP="007905C3">
      <w:pPr>
        <w:jc w:val="both"/>
        <w:rPr>
          <w:rFonts w:ascii="Times New Roman" w:hAnsi="Times New Roman"/>
          <w:b/>
          <w:sz w:val="24"/>
          <w:szCs w:val="24"/>
        </w:rPr>
      </w:pPr>
      <w:r w:rsidRPr="00AF0387">
        <w:rPr>
          <w:rFonts w:ascii="Times New Roman" w:hAnsi="Times New Roman"/>
          <w:b/>
          <w:sz w:val="24"/>
          <w:szCs w:val="24"/>
        </w:rPr>
        <w:t>Valoarea Contractului. Durata Contractului</w:t>
      </w:r>
    </w:p>
    <w:p w:rsidR="000C6229" w:rsidRDefault="000C6229" w:rsidP="007905C3">
      <w:pPr>
        <w:jc w:val="both"/>
        <w:rPr>
          <w:rFonts w:ascii="Times New Roman" w:hAnsi="Times New Roman"/>
          <w:sz w:val="24"/>
          <w:szCs w:val="24"/>
        </w:rPr>
      </w:pPr>
      <w:r>
        <w:rPr>
          <w:rFonts w:ascii="Times New Roman" w:hAnsi="Times New Roman"/>
          <w:sz w:val="24"/>
          <w:szCs w:val="24"/>
        </w:rPr>
        <w:t>In Studiul de Fundamentare sunt prezentati si alti factori de risc, a caror rezolvare insa tine de activitatea propriu-zisa a Concesionarului.</w:t>
      </w:r>
    </w:p>
    <w:p w:rsidR="000C6229" w:rsidRDefault="00AF0387" w:rsidP="007905C3">
      <w:pPr>
        <w:jc w:val="both"/>
        <w:rPr>
          <w:rFonts w:ascii="Times New Roman" w:hAnsi="Times New Roman"/>
          <w:b/>
          <w:sz w:val="24"/>
          <w:szCs w:val="24"/>
        </w:rPr>
      </w:pPr>
      <w:r>
        <w:rPr>
          <w:rFonts w:ascii="Times New Roman" w:hAnsi="Times New Roman"/>
          <w:sz w:val="24"/>
          <w:szCs w:val="24"/>
        </w:rPr>
        <w:t xml:space="preserve">Pe baza calculelor din Studiul de Fundamentare a </w:t>
      </w:r>
      <w:r w:rsidR="000C6229">
        <w:rPr>
          <w:rFonts w:ascii="Times New Roman" w:hAnsi="Times New Roman"/>
          <w:sz w:val="24"/>
          <w:szCs w:val="24"/>
        </w:rPr>
        <w:t xml:space="preserve"> a fost stabilita si Valoarea Contractului pentru o </w:t>
      </w:r>
      <w:r w:rsidR="000C6229" w:rsidRPr="000C6229">
        <w:rPr>
          <w:rFonts w:ascii="Times New Roman" w:hAnsi="Times New Roman"/>
          <w:b/>
          <w:sz w:val="24"/>
          <w:szCs w:val="24"/>
        </w:rPr>
        <w:t>durata de 6 ani</w:t>
      </w:r>
    </w:p>
    <w:p w:rsidR="0070782F" w:rsidRPr="009373B7" w:rsidRDefault="0070782F" w:rsidP="007905C3">
      <w:pPr>
        <w:jc w:val="both"/>
        <w:rPr>
          <w:rFonts w:ascii="Times New Roman" w:hAnsi="Times New Roman"/>
          <w:b/>
          <w:sz w:val="24"/>
          <w:szCs w:val="24"/>
        </w:rPr>
      </w:pPr>
      <w:r w:rsidRPr="009373B7">
        <w:rPr>
          <w:rFonts w:ascii="Times New Roman" w:hAnsi="Times New Roman"/>
          <w:b/>
          <w:sz w:val="24"/>
          <w:szCs w:val="24"/>
        </w:rPr>
        <w:t xml:space="preserve">Valoarea Contractului s- a stabilit pe baza rezultatelor calculelor din Studiul de Fundamentare, ca fiind de </w:t>
      </w:r>
      <w:r w:rsidR="00CE79E3" w:rsidRPr="009373B7">
        <w:rPr>
          <w:rFonts w:ascii="Times New Roman" w:hAnsi="Times New Roman"/>
          <w:b/>
          <w:sz w:val="24"/>
          <w:szCs w:val="24"/>
        </w:rPr>
        <w:t>6</w:t>
      </w:r>
      <w:r w:rsidR="00CE79E3">
        <w:rPr>
          <w:rFonts w:ascii="Times New Roman" w:hAnsi="Times New Roman"/>
          <w:b/>
          <w:sz w:val="24"/>
          <w:szCs w:val="24"/>
        </w:rPr>
        <w:t>067706</w:t>
      </w:r>
      <w:r w:rsidR="00CE79E3" w:rsidRPr="009373B7">
        <w:rPr>
          <w:rFonts w:ascii="Times New Roman" w:hAnsi="Times New Roman"/>
          <w:b/>
          <w:sz w:val="24"/>
          <w:szCs w:val="24"/>
        </w:rPr>
        <w:t xml:space="preserve"> </w:t>
      </w:r>
      <w:r w:rsidR="009373B7" w:rsidRPr="009373B7">
        <w:rPr>
          <w:rFonts w:ascii="Times New Roman" w:hAnsi="Times New Roman"/>
          <w:b/>
          <w:sz w:val="24"/>
          <w:szCs w:val="24"/>
        </w:rPr>
        <w:t>Euro, fara TVA, pentru durata de 6 ani.</w:t>
      </w:r>
      <w:r w:rsidR="00AF0387">
        <w:rPr>
          <w:rFonts w:ascii="Times New Roman" w:hAnsi="Times New Roman"/>
          <w:b/>
          <w:sz w:val="24"/>
          <w:szCs w:val="24"/>
        </w:rPr>
        <w:t xml:space="preserve"> Valoarea nu contine cheltuielile din perioada de mobilizare, care vor fi suportate de catre concesionar.</w:t>
      </w:r>
    </w:p>
    <w:p w:rsidR="009373B7" w:rsidRDefault="009373B7" w:rsidP="007905C3">
      <w:pPr>
        <w:jc w:val="both"/>
        <w:rPr>
          <w:rFonts w:ascii="Times New Roman" w:hAnsi="Times New Roman"/>
          <w:sz w:val="24"/>
          <w:szCs w:val="24"/>
        </w:rPr>
      </w:pPr>
      <w:r w:rsidRPr="009373B7">
        <w:rPr>
          <w:rFonts w:ascii="Times New Roman" w:hAnsi="Times New Roman"/>
          <w:sz w:val="24"/>
          <w:szCs w:val="24"/>
        </w:rPr>
        <w:t>In valoarea contractului se va introduce optiunea ca, in anul al treilea al Contractului, Concesio</w:t>
      </w:r>
      <w:r w:rsidR="00AF0387">
        <w:rPr>
          <w:rFonts w:ascii="Times New Roman" w:hAnsi="Times New Roman"/>
          <w:sz w:val="24"/>
          <w:szCs w:val="24"/>
        </w:rPr>
        <w:t xml:space="preserve">narul sa </w:t>
      </w:r>
      <w:r w:rsidR="00CE79E3">
        <w:rPr>
          <w:rFonts w:ascii="Times New Roman" w:hAnsi="Times New Roman"/>
          <w:sz w:val="24"/>
          <w:szCs w:val="24"/>
        </w:rPr>
        <w:t>poata opta pentru prelungi</w:t>
      </w:r>
      <w:r w:rsidR="00AF0387">
        <w:rPr>
          <w:rFonts w:ascii="Times New Roman" w:hAnsi="Times New Roman"/>
          <w:sz w:val="24"/>
          <w:szCs w:val="24"/>
        </w:rPr>
        <w:t xml:space="preserve"> contractu</w:t>
      </w:r>
      <w:r w:rsidRPr="009373B7">
        <w:rPr>
          <w:rFonts w:ascii="Times New Roman" w:hAnsi="Times New Roman"/>
          <w:sz w:val="24"/>
          <w:szCs w:val="24"/>
        </w:rPr>
        <w:t xml:space="preserve">l, in cazul in care va participa </w:t>
      </w:r>
      <w:r w:rsidR="00CE79E3">
        <w:rPr>
          <w:rFonts w:ascii="Times New Roman" w:hAnsi="Times New Roman"/>
          <w:sz w:val="24"/>
          <w:szCs w:val="24"/>
        </w:rPr>
        <w:t xml:space="preserve">si in masura in care va participa financiar </w:t>
      </w:r>
      <w:r w:rsidRPr="009373B7">
        <w:rPr>
          <w:rFonts w:ascii="Times New Roman" w:hAnsi="Times New Roman"/>
          <w:sz w:val="24"/>
          <w:szCs w:val="24"/>
        </w:rPr>
        <w:t>la investitia in dezvoltarea statiei.</w:t>
      </w:r>
    </w:p>
    <w:p w:rsidR="00CE79E3" w:rsidRPr="009373B7" w:rsidRDefault="00CE79E3" w:rsidP="007905C3">
      <w:pPr>
        <w:jc w:val="both"/>
        <w:rPr>
          <w:rFonts w:ascii="Times New Roman" w:hAnsi="Times New Roman"/>
          <w:sz w:val="24"/>
          <w:szCs w:val="24"/>
        </w:rPr>
      </w:pPr>
      <w:r>
        <w:rPr>
          <w:rFonts w:ascii="Times New Roman" w:hAnsi="Times New Roman"/>
          <w:sz w:val="24"/>
          <w:szCs w:val="24"/>
        </w:rPr>
        <w:lastRenderedPageBreak/>
        <w:t>Autoritatea Contractanta are in vedere utilizarea posibilitatilor cuprinse in PNGD de a dezvolta activitatea de tratare a deseurilor reziduale, inclusive prin dezvoltarea unei instalatii de digestive anaeroba avand o capacitate de 20000 t/an</w:t>
      </w:r>
    </w:p>
    <w:p w:rsidR="009373B7" w:rsidRDefault="00692F2E" w:rsidP="007905C3">
      <w:pPr>
        <w:jc w:val="both"/>
        <w:rPr>
          <w:rFonts w:ascii="Times New Roman" w:hAnsi="Times New Roman"/>
          <w:b/>
          <w:sz w:val="24"/>
          <w:szCs w:val="24"/>
        </w:rPr>
      </w:pPr>
      <w:r>
        <w:rPr>
          <w:rFonts w:ascii="Times New Roman" w:hAnsi="Times New Roman"/>
          <w:sz w:val="24"/>
          <w:szCs w:val="24"/>
        </w:rPr>
        <w:t xml:space="preserve">In acest moment nu este posibil sa se determine Solutia de </w:t>
      </w:r>
      <w:r w:rsidR="00CE79E3">
        <w:rPr>
          <w:rFonts w:ascii="Times New Roman" w:hAnsi="Times New Roman"/>
          <w:sz w:val="24"/>
          <w:szCs w:val="24"/>
        </w:rPr>
        <w:t>D</w:t>
      </w:r>
      <w:r>
        <w:rPr>
          <w:rFonts w:ascii="Times New Roman" w:hAnsi="Times New Roman"/>
          <w:sz w:val="24"/>
          <w:szCs w:val="24"/>
        </w:rPr>
        <w:t>ezvoltare si nici sa se efectueze un calcul al valorilor</w:t>
      </w:r>
      <w:r w:rsidR="009373B7" w:rsidRPr="009373B7">
        <w:rPr>
          <w:rFonts w:ascii="Times New Roman" w:hAnsi="Times New Roman"/>
          <w:sz w:val="24"/>
          <w:szCs w:val="24"/>
        </w:rPr>
        <w:t xml:space="preserve"> investitii, insa datele de piata arata ca </w:t>
      </w:r>
      <w:r w:rsidR="00CE79E3">
        <w:rPr>
          <w:rFonts w:ascii="Times New Roman" w:hAnsi="Times New Roman"/>
          <w:sz w:val="24"/>
          <w:szCs w:val="24"/>
        </w:rPr>
        <w:t xml:space="preserve">investitia </w:t>
      </w:r>
      <w:r w:rsidR="00CE79E3" w:rsidRPr="009373B7">
        <w:rPr>
          <w:rFonts w:ascii="Times New Roman" w:hAnsi="Times New Roman"/>
          <w:sz w:val="24"/>
          <w:szCs w:val="24"/>
        </w:rPr>
        <w:t xml:space="preserve"> </w:t>
      </w:r>
      <w:r w:rsidR="009373B7" w:rsidRPr="009373B7">
        <w:rPr>
          <w:rFonts w:ascii="Times New Roman" w:hAnsi="Times New Roman"/>
          <w:sz w:val="24"/>
          <w:szCs w:val="24"/>
        </w:rPr>
        <w:t>se poate ridica la ca 18 mil Euro (in cazul in care va fi o dezvoltare bazata pe tehnologia de Digestie Anaeroba a deseurilor reziduale colectate si transportate separate, cu recuperarea energiei din biogazul rezultat sub forma de energie electrica si caldura, care se vor folosi atat in process, cat si pentru furnizarea in retele</w:t>
      </w:r>
      <w:r w:rsidR="00CE79E3">
        <w:rPr>
          <w:rFonts w:ascii="Times New Roman" w:hAnsi="Times New Roman"/>
          <w:sz w:val="24"/>
          <w:szCs w:val="24"/>
        </w:rPr>
        <w:t xml:space="preserve"> a energiei generate</w:t>
      </w:r>
      <w:r w:rsidR="009373B7" w:rsidRPr="009373B7">
        <w:rPr>
          <w:rFonts w:ascii="Times New Roman" w:hAnsi="Times New Roman"/>
          <w:sz w:val="24"/>
          <w:szCs w:val="24"/>
        </w:rPr>
        <w:t>). Determinarea optiunii de dezvoltare este inca incerta. Date suficiente vor fi obtinute pe baza masuratorilor de “calitate” a inputului pe care Concesionarul este obligat, conform Studiului de fundamentare, sa le efectueze, atat pentru justificarea folosirii tehnologiei in parametric, cat si pentru determinarea optiunii de dezvoltare</w:t>
      </w:r>
      <w:r w:rsidR="009373B7">
        <w:rPr>
          <w:rFonts w:ascii="Times New Roman" w:hAnsi="Times New Roman"/>
          <w:b/>
          <w:sz w:val="24"/>
          <w:szCs w:val="24"/>
        </w:rPr>
        <w:t>.</w:t>
      </w:r>
    </w:p>
    <w:p w:rsidR="00F60661" w:rsidRDefault="00F60661" w:rsidP="007905C3">
      <w:pPr>
        <w:jc w:val="both"/>
        <w:rPr>
          <w:rFonts w:ascii="Times New Roman" w:hAnsi="Times New Roman"/>
          <w:sz w:val="24"/>
          <w:szCs w:val="24"/>
        </w:rPr>
      </w:pPr>
      <w:r>
        <w:rPr>
          <w:rFonts w:ascii="Times New Roman" w:hAnsi="Times New Roman"/>
          <w:sz w:val="24"/>
          <w:szCs w:val="24"/>
        </w:rPr>
        <w:t>Pentru calculul valorii Contractului au fost folosite :</w:t>
      </w:r>
    </w:p>
    <w:p w:rsidR="004F0524" w:rsidRDefault="00F60661">
      <w:pPr>
        <w:pStyle w:val="ListParagraph"/>
        <w:numPr>
          <w:ilvl w:val="0"/>
          <w:numId w:val="51"/>
        </w:numPr>
        <w:jc w:val="both"/>
        <w:rPr>
          <w:rFonts w:ascii="Times New Roman" w:hAnsi="Times New Roman"/>
          <w:sz w:val="24"/>
          <w:szCs w:val="24"/>
        </w:rPr>
      </w:pPr>
      <w:r>
        <w:rPr>
          <w:rFonts w:ascii="Times New Roman" w:hAnsi="Times New Roman"/>
          <w:sz w:val="24"/>
          <w:szCs w:val="24"/>
        </w:rPr>
        <w:t>Cantitatea necesara a fi procesata, pentru utilizarea capacitatii Statiei TMB, de 65000 t/an la intrare.</w:t>
      </w:r>
    </w:p>
    <w:p w:rsidR="004F0524" w:rsidRDefault="00F60661">
      <w:pPr>
        <w:pStyle w:val="ListParagraph"/>
        <w:numPr>
          <w:ilvl w:val="0"/>
          <w:numId w:val="51"/>
        </w:numPr>
        <w:jc w:val="both"/>
        <w:rPr>
          <w:rFonts w:ascii="Times New Roman" w:hAnsi="Times New Roman"/>
          <w:sz w:val="24"/>
          <w:szCs w:val="24"/>
        </w:rPr>
      </w:pPr>
      <w:r>
        <w:rPr>
          <w:rFonts w:ascii="Times New Roman" w:hAnsi="Times New Roman"/>
          <w:sz w:val="24"/>
          <w:szCs w:val="24"/>
        </w:rPr>
        <w:t>Tarifele determinate</w:t>
      </w:r>
      <w:r w:rsidR="00C94BBB">
        <w:rPr>
          <w:rFonts w:ascii="Times New Roman" w:hAnsi="Times New Roman"/>
          <w:sz w:val="24"/>
          <w:szCs w:val="24"/>
        </w:rPr>
        <w:t xml:space="preserve"> anual</w:t>
      </w:r>
      <w:r>
        <w:rPr>
          <w:rFonts w:ascii="Times New Roman" w:hAnsi="Times New Roman"/>
          <w:sz w:val="24"/>
          <w:szCs w:val="24"/>
        </w:rPr>
        <w:t xml:space="preserve">, pornind de la costurile de operare garantate de Antreprenor,  inregistrat in Oferta Antreprenorului care a proiecta ti executat statia, din anul 2013. </w:t>
      </w:r>
    </w:p>
    <w:p w:rsidR="004F0524" w:rsidRDefault="00F60661">
      <w:pPr>
        <w:ind w:left="360"/>
        <w:jc w:val="both"/>
        <w:rPr>
          <w:rFonts w:ascii="Times New Roman" w:hAnsi="Times New Roman"/>
          <w:sz w:val="24"/>
          <w:szCs w:val="24"/>
        </w:rPr>
      </w:pPr>
      <w:r>
        <w:rPr>
          <w:rFonts w:ascii="Times New Roman" w:hAnsi="Times New Roman"/>
          <w:sz w:val="24"/>
          <w:szCs w:val="24"/>
        </w:rPr>
        <w:t>Pentru determinarea tarifului corespunzator ofertei garantate privind costurile, au fost adaugate costurile aferente manahgementului (10% din cheltuielile fixe si variabile), unui profit rezonabil (10% din valoarea costurilor variabile si fixe) si altor taxe si impozite(2% din costurile varioabole insumate cu cele fixe, la care s- au adaugat costurile de capital).</w:t>
      </w:r>
    </w:p>
    <w:p w:rsidR="004F0524" w:rsidRDefault="00F60661">
      <w:pPr>
        <w:ind w:left="360"/>
        <w:jc w:val="both"/>
        <w:rPr>
          <w:rFonts w:ascii="Times New Roman" w:hAnsi="Times New Roman"/>
          <w:sz w:val="24"/>
          <w:szCs w:val="24"/>
        </w:rPr>
      </w:pPr>
      <w:r>
        <w:rPr>
          <w:rFonts w:ascii="Times New Roman" w:hAnsi="Times New Roman"/>
          <w:sz w:val="24"/>
          <w:szCs w:val="24"/>
        </w:rPr>
        <w:t>Alocarea procentelor de mai sus corespunde  alocarii corespunzatoare din Studiul de Fezabilitate al Proiectului , intocmit in anulo 2010. Si reproduce in Aplicatia d</w:t>
      </w:r>
      <w:r w:rsidR="00C94BBB">
        <w:rPr>
          <w:rFonts w:ascii="Times New Roman" w:hAnsi="Times New Roman"/>
          <w:sz w:val="24"/>
          <w:szCs w:val="24"/>
        </w:rPr>
        <w:t>e Finantare si este considerate, in absenta din proiecte a unui calcul aprofundat si complet, acoperitoare pentru scopul propus</w:t>
      </w:r>
    </w:p>
    <w:p w:rsidR="004F0524" w:rsidRDefault="00C94BBB">
      <w:pPr>
        <w:ind w:left="360"/>
        <w:jc w:val="both"/>
        <w:rPr>
          <w:rFonts w:ascii="Times New Roman" w:hAnsi="Times New Roman"/>
          <w:sz w:val="24"/>
          <w:szCs w:val="24"/>
        </w:rPr>
      </w:pPr>
      <w:r>
        <w:rPr>
          <w:rFonts w:ascii="Times New Roman" w:hAnsi="Times New Roman"/>
          <w:sz w:val="24"/>
          <w:szCs w:val="24"/>
        </w:rPr>
        <w:t xml:space="preserve">In tabelul de mai jos se prezinta , </w:t>
      </w:r>
      <w:r w:rsidR="008C1E24">
        <w:rPr>
          <w:rFonts w:ascii="Times New Roman" w:hAnsi="Times New Roman"/>
          <w:sz w:val="24"/>
          <w:szCs w:val="24"/>
        </w:rPr>
        <w:t>comparativ</w:t>
      </w:r>
      <w:r>
        <w:rPr>
          <w:rFonts w:ascii="Times New Roman" w:hAnsi="Times New Roman"/>
          <w:sz w:val="24"/>
          <w:szCs w:val="24"/>
        </w:rPr>
        <w:t xml:space="preserve"> cu datele din Studiul de fezabilitate, tarifele structurate dupa oferta Antreprenorului care a proiectat si construit Statia TMB</w:t>
      </w:r>
      <w:r w:rsidR="008C1E24">
        <w:rPr>
          <w:rFonts w:ascii="Times New Roman" w:hAnsi="Times New Roman"/>
          <w:sz w:val="24"/>
          <w:szCs w:val="24"/>
        </w:rPr>
        <w:t xml:space="preserve"> atat pentru anul 2013 (anul ofertei) cat si conform actualizarii  pentru 2017</w:t>
      </w:r>
      <w:r>
        <w:rPr>
          <w:rFonts w:ascii="Times New Roman" w:hAnsi="Times New Roman"/>
          <w:sz w:val="24"/>
          <w:szCs w:val="24"/>
        </w:rPr>
        <w:t>:</w:t>
      </w:r>
    </w:p>
    <w:p w:rsidR="004F0524" w:rsidRDefault="004F0524">
      <w:pPr>
        <w:ind w:left="360"/>
        <w:jc w:val="both"/>
        <w:rPr>
          <w:rFonts w:ascii="Times New Roman" w:hAnsi="Times New Roman"/>
          <w:sz w:val="24"/>
          <w:szCs w:val="24"/>
        </w:rPr>
      </w:pPr>
    </w:p>
    <w:tbl>
      <w:tblPr>
        <w:tblW w:w="8379" w:type="dxa"/>
        <w:jc w:val="center"/>
        <w:tblBorders>
          <w:top w:val="single" w:sz="4" w:space="0" w:color="1F487C"/>
          <w:left w:val="single" w:sz="4" w:space="0" w:color="1F487C"/>
          <w:bottom w:val="single" w:sz="4" w:space="0" w:color="1F487C"/>
          <w:right w:val="single" w:sz="4" w:space="0" w:color="1F487C"/>
          <w:insideH w:val="single" w:sz="4" w:space="0" w:color="1F487C"/>
          <w:insideV w:val="single" w:sz="4" w:space="0" w:color="1F487C"/>
        </w:tblBorders>
        <w:tblLayout w:type="fixed"/>
        <w:tblLook w:val="04A0"/>
      </w:tblPr>
      <w:tblGrid>
        <w:gridCol w:w="2709"/>
        <w:gridCol w:w="1134"/>
        <w:gridCol w:w="850"/>
        <w:gridCol w:w="1134"/>
        <w:gridCol w:w="1276"/>
        <w:gridCol w:w="1276"/>
      </w:tblGrid>
      <w:tr w:rsidR="008C1E24" w:rsidRPr="00897A5E" w:rsidTr="007F3CA1">
        <w:trPr>
          <w:trHeight w:val="225"/>
          <w:jc w:val="center"/>
        </w:trPr>
        <w:tc>
          <w:tcPr>
            <w:tcW w:w="2709" w:type="dxa"/>
            <w:shd w:val="clear" w:color="auto" w:fill="auto"/>
            <w:noWrap/>
            <w:vAlign w:val="center"/>
            <w:hideMark/>
          </w:tcPr>
          <w:p w:rsidR="008C1E24" w:rsidRPr="00897A5E" w:rsidRDefault="008C1E24" w:rsidP="007F3CA1">
            <w:pPr>
              <w:spacing w:after="0" w:line="240" w:lineRule="auto"/>
              <w:jc w:val="both"/>
              <w:rPr>
                <w:rFonts w:ascii="Arial Narrow" w:hAnsi="Arial Narrow"/>
                <w:color w:val="000000"/>
                <w:sz w:val="16"/>
                <w:szCs w:val="16"/>
              </w:rPr>
            </w:pPr>
            <w:r>
              <w:rPr>
                <w:rFonts w:ascii="Arial Narrow" w:hAnsi="Arial Narrow"/>
                <w:color w:val="000000"/>
                <w:sz w:val="16"/>
                <w:szCs w:val="16"/>
              </w:rPr>
              <w:t>Inflatie in 2017 fata de 2013</w:t>
            </w:r>
          </w:p>
        </w:tc>
        <w:tc>
          <w:tcPr>
            <w:tcW w:w="3118" w:type="dxa"/>
            <w:gridSpan w:val="3"/>
            <w:shd w:val="clear" w:color="auto" w:fill="auto"/>
            <w:noWrap/>
            <w:vAlign w:val="center"/>
            <w:hideMark/>
          </w:tcPr>
          <w:p w:rsidR="008C1E24" w:rsidRDefault="008C1E24" w:rsidP="007F3CA1">
            <w:pPr>
              <w:spacing w:after="0" w:line="240" w:lineRule="auto"/>
              <w:jc w:val="both"/>
              <w:rPr>
                <w:rFonts w:ascii="Arial Narrow" w:hAnsi="Arial Narrow"/>
                <w:b/>
                <w:bCs/>
                <w:color w:val="000000"/>
                <w:sz w:val="16"/>
                <w:szCs w:val="16"/>
              </w:rPr>
            </w:pPr>
          </w:p>
        </w:tc>
        <w:tc>
          <w:tcPr>
            <w:tcW w:w="1276" w:type="dxa"/>
            <w:shd w:val="clear" w:color="auto" w:fill="auto"/>
            <w:vAlign w:val="center"/>
          </w:tcPr>
          <w:p w:rsidR="008C1E24" w:rsidRPr="00897A5E" w:rsidRDefault="008C1E24" w:rsidP="007F3CA1">
            <w:pPr>
              <w:spacing w:after="0" w:line="240" w:lineRule="auto"/>
              <w:jc w:val="both"/>
              <w:rPr>
                <w:rFonts w:ascii="Arial Narrow" w:hAnsi="Arial Narrow"/>
                <w:b/>
                <w:bCs/>
                <w:color w:val="000000"/>
                <w:sz w:val="16"/>
                <w:szCs w:val="16"/>
              </w:rPr>
            </w:pPr>
            <w:r>
              <w:rPr>
                <w:rFonts w:ascii="Arial Narrow" w:hAnsi="Arial Narrow"/>
                <w:b/>
                <w:bCs/>
                <w:color w:val="000000"/>
                <w:sz w:val="16"/>
                <w:szCs w:val="16"/>
              </w:rPr>
              <w:t>- 0.6%</w:t>
            </w:r>
          </w:p>
        </w:tc>
        <w:tc>
          <w:tcPr>
            <w:tcW w:w="1276" w:type="dxa"/>
          </w:tcPr>
          <w:p w:rsidR="008C1E24" w:rsidRDefault="008C1E24" w:rsidP="007F3CA1">
            <w:pPr>
              <w:spacing w:after="0" w:line="240" w:lineRule="auto"/>
              <w:jc w:val="both"/>
              <w:rPr>
                <w:rFonts w:ascii="Arial Narrow" w:hAnsi="Arial Narrow"/>
                <w:b/>
                <w:bCs/>
                <w:color w:val="000000"/>
                <w:sz w:val="16"/>
                <w:szCs w:val="16"/>
              </w:rPr>
            </w:pPr>
          </w:p>
        </w:tc>
      </w:tr>
      <w:tr w:rsidR="008C1E24" w:rsidRPr="00897A5E" w:rsidTr="007F3CA1">
        <w:trPr>
          <w:trHeight w:val="225"/>
          <w:jc w:val="center"/>
        </w:trPr>
        <w:tc>
          <w:tcPr>
            <w:tcW w:w="2709" w:type="dxa"/>
            <w:shd w:val="clear" w:color="auto" w:fill="auto"/>
            <w:noWrap/>
            <w:vAlign w:val="center"/>
            <w:hideMark/>
          </w:tcPr>
          <w:p w:rsidR="008C1E24" w:rsidRPr="00897A5E" w:rsidRDefault="008C1E24" w:rsidP="007F3CA1">
            <w:pPr>
              <w:spacing w:after="0" w:line="240" w:lineRule="auto"/>
              <w:jc w:val="both"/>
              <w:rPr>
                <w:rFonts w:ascii="Arial Narrow" w:hAnsi="Arial Narrow"/>
                <w:color w:val="000000"/>
                <w:sz w:val="16"/>
                <w:szCs w:val="16"/>
              </w:rPr>
            </w:pPr>
            <w:r>
              <w:rPr>
                <w:rFonts w:ascii="Arial Narrow" w:hAnsi="Arial Narrow"/>
                <w:b/>
                <w:bCs/>
                <w:color w:val="000000"/>
                <w:sz w:val="16"/>
                <w:szCs w:val="16"/>
              </w:rPr>
              <w:t>Cost unitar [€/t]</w:t>
            </w:r>
          </w:p>
        </w:tc>
        <w:tc>
          <w:tcPr>
            <w:tcW w:w="1134" w:type="dxa"/>
            <w:shd w:val="clear" w:color="auto" w:fill="auto"/>
            <w:noWrap/>
            <w:vAlign w:val="center"/>
            <w:hideMark/>
          </w:tcPr>
          <w:p w:rsidR="008C1E24" w:rsidRPr="00897A5E" w:rsidRDefault="008C1E24" w:rsidP="007F3CA1">
            <w:pPr>
              <w:spacing w:after="0" w:line="240" w:lineRule="auto"/>
              <w:jc w:val="both"/>
              <w:rPr>
                <w:rFonts w:ascii="Arial Narrow" w:hAnsi="Arial Narrow"/>
                <w:b/>
                <w:bCs/>
                <w:color w:val="000000"/>
                <w:sz w:val="16"/>
                <w:szCs w:val="16"/>
              </w:rPr>
            </w:pPr>
            <w:r>
              <w:rPr>
                <w:rFonts w:ascii="Arial Narrow" w:hAnsi="Arial Narrow"/>
                <w:b/>
                <w:bCs/>
                <w:color w:val="000000"/>
                <w:sz w:val="16"/>
                <w:szCs w:val="16"/>
              </w:rPr>
              <w:t>Prognoza SF pt 2013</w:t>
            </w:r>
          </w:p>
        </w:tc>
        <w:tc>
          <w:tcPr>
            <w:tcW w:w="1984" w:type="dxa"/>
            <w:gridSpan w:val="2"/>
            <w:shd w:val="clear" w:color="auto" w:fill="auto"/>
            <w:noWrap/>
            <w:vAlign w:val="center"/>
            <w:hideMark/>
          </w:tcPr>
          <w:p w:rsidR="008C1E24" w:rsidRDefault="008C1E24" w:rsidP="007F3CA1">
            <w:pPr>
              <w:spacing w:after="0" w:line="240" w:lineRule="auto"/>
              <w:jc w:val="both"/>
              <w:rPr>
                <w:rFonts w:ascii="Arial Narrow" w:hAnsi="Arial Narrow"/>
                <w:b/>
                <w:bCs/>
                <w:color w:val="000000"/>
                <w:sz w:val="16"/>
                <w:szCs w:val="16"/>
              </w:rPr>
            </w:pPr>
            <w:r>
              <w:rPr>
                <w:rFonts w:ascii="Arial Narrow" w:hAnsi="Arial Narrow"/>
                <w:b/>
                <w:bCs/>
                <w:color w:val="000000"/>
                <w:sz w:val="16"/>
                <w:szCs w:val="16"/>
              </w:rPr>
              <w:t>Oferta Proiectant 2013</w:t>
            </w:r>
          </w:p>
          <w:p w:rsidR="008C1E24" w:rsidRPr="00897A5E" w:rsidRDefault="008C1E24" w:rsidP="007F3CA1">
            <w:pPr>
              <w:spacing w:after="0" w:line="240" w:lineRule="auto"/>
              <w:jc w:val="both"/>
              <w:rPr>
                <w:rFonts w:ascii="Arial Narrow" w:hAnsi="Arial Narrow"/>
                <w:b/>
                <w:bCs/>
                <w:color w:val="000000"/>
                <w:sz w:val="16"/>
                <w:szCs w:val="16"/>
              </w:rPr>
            </w:pPr>
            <w:r>
              <w:rPr>
                <w:rFonts w:ascii="Arial Narrow" w:hAnsi="Arial Narrow"/>
                <w:b/>
                <w:bCs/>
                <w:color w:val="000000"/>
                <w:sz w:val="16"/>
                <w:szCs w:val="16"/>
              </w:rPr>
              <w:t>[A3-Alte Costuri Fixe]</w:t>
            </w:r>
          </w:p>
        </w:tc>
        <w:tc>
          <w:tcPr>
            <w:tcW w:w="1276" w:type="dxa"/>
            <w:shd w:val="clear" w:color="auto" w:fill="auto"/>
            <w:vAlign w:val="center"/>
          </w:tcPr>
          <w:p w:rsidR="008C1E24" w:rsidRPr="00897A5E" w:rsidRDefault="008C1E24" w:rsidP="007F3CA1">
            <w:pPr>
              <w:spacing w:after="0" w:line="240" w:lineRule="auto"/>
              <w:jc w:val="both"/>
              <w:rPr>
                <w:rFonts w:ascii="Arial Narrow" w:hAnsi="Arial Narrow"/>
                <w:b/>
                <w:bCs/>
                <w:color w:val="000000"/>
                <w:sz w:val="16"/>
                <w:szCs w:val="16"/>
              </w:rPr>
            </w:pPr>
            <w:r>
              <w:rPr>
                <w:rFonts w:ascii="Arial Narrow" w:hAnsi="Arial Narrow"/>
                <w:b/>
                <w:bCs/>
                <w:color w:val="000000"/>
                <w:sz w:val="16"/>
                <w:szCs w:val="16"/>
              </w:rPr>
              <w:t>Oferta recalculata pt 2017</w:t>
            </w:r>
          </w:p>
        </w:tc>
        <w:tc>
          <w:tcPr>
            <w:tcW w:w="1276" w:type="dxa"/>
          </w:tcPr>
          <w:p w:rsidR="008C1E24" w:rsidRPr="00897A5E" w:rsidRDefault="008C1E24" w:rsidP="007F3CA1">
            <w:pPr>
              <w:spacing w:after="0" w:line="240" w:lineRule="auto"/>
              <w:jc w:val="both"/>
              <w:rPr>
                <w:rFonts w:ascii="Arial Narrow" w:hAnsi="Arial Narrow"/>
                <w:b/>
                <w:bCs/>
                <w:color w:val="000000"/>
                <w:sz w:val="16"/>
                <w:szCs w:val="16"/>
              </w:rPr>
            </w:pPr>
            <w:r>
              <w:rPr>
                <w:rFonts w:ascii="Arial Narrow" w:hAnsi="Arial Narrow"/>
                <w:b/>
                <w:bCs/>
                <w:color w:val="000000"/>
                <w:sz w:val="16"/>
                <w:szCs w:val="16"/>
              </w:rPr>
              <w:t>Prognoza 2017 SF, actualizata</w:t>
            </w:r>
          </w:p>
        </w:tc>
      </w:tr>
      <w:tr w:rsidR="008C1E24" w:rsidRPr="00302812" w:rsidTr="007F3CA1">
        <w:trPr>
          <w:trHeight w:val="225"/>
          <w:jc w:val="center"/>
        </w:trPr>
        <w:tc>
          <w:tcPr>
            <w:tcW w:w="2709" w:type="dxa"/>
            <w:shd w:val="clear" w:color="auto" w:fill="auto"/>
            <w:noWrap/>
            <w:vAlign w:val="center"/>
            <w:hideMark/>
          </w:tcPr>
          <w:p w:rsidR="008C1E24" w:rsidRPr="00DB335C" w:rsidRDefault="008C1E24" w:rsidP="007F3CA1">
            <w:pPr>
              <w:spacing w:after="0" w:line="240" w:lineRule="auto"/>
              <w:jc w:val="both"/>
              <w:rPr>
                <w:rFonts w:ascii="Arial Narrow" w:hAnsi="Arial Narrow"/>
                <w:b/>
                <w:color w:val="000000"/>
                <w:sz w:val="16"/>
                <w:szCs w:val="16"/>
              </w:rPr>
            </w:pPr>
            <w:r>
              <w:rPr>
                <w:rFonts w:ascii="Arial Narrow" w:hAnsi="Arial Narrow"/>
                <w:b/>
                <w:color w:val="000000"/>
                <w:sz w:val="16"/>
                <w:szCs w:val="16"/>
              </w:rPr>
              <w:t xml:space="preserve">A. </w:t>
            </w:r>
            <w:r w:rsidRPr="00DB335C">
              <w:rPr>
                <w:rFonts w:ascii="Arial Narrow" w:hAnsi="Arial Narrow"/>
                <w:b/>
                <w:color w:val="000000"/>
                <w:sz w:val="16"/>
                <w:szCs w:val="16"/>
              </w:rPr>
              <w:t>Costuri fixe</w:t>
            </w:r>
          </w:p>
        </w:tc>
        <w:tc>
          <w:tcPr>
            <w:tcW w:w="1134" w:type="dxa"/>
            <w:shd w:val="clear" w:color="auto" w:fill="auto"/>
            <w:noWrap/>
            <w:vAlign w:val="center"/>
            <w:hideMark/>
          </w:tcPr>
          <w:p w:rsidR="008C1E24" w:rsidRPr="00DB335C" w:rsidRDefault="008C1E24" w:rsidP="007F3CA1">
            <w:pPr>
              <w:spacing w:after="0" w:line="240" w:lineRule="auto"/>
              <w:jc w:val="both"/>
              <w:rPr>
                <w:rFonts w:ascii="Arial Narrow" w:hAnsi="Arial Narrow"/>
                <w:b/>
                <w:bCs/>
                <w:color w:val="000000"/>
                <w:sz w:val="16"/>
                <w:szCs w:val="16"/>
              </w:rPr>
            </w:pPr>
          </w:p>
        </w:tc>
        <w:tc>
          <w:tcPr>
            <w:tcW w:w="850" w:type="dxa"/>
            <w:shd w:val="clear" w:color="auto" w:fill="auto"/>
            <w:noWrap/>
            <w:vAlign w:val="center"/>
            <w:hideMark/>
          </w:tcPr>
          <w:p w:rsidR="008C1E24" w:rsidRPr="00DB335C" w:rsidRDefault="008C1E24" w:rsidP="007F3CA1">
            <w:pPr>
              <w:spacing w:after="0" w:line="240" w:lineRule="auto"/>
              <w:jc w:val="both"/>
              <w:rPr>
                <w:rFonts w:ascii="Arial Narrow" w:hAnsi="Arial Narrow"/>
                <w:b/>
                <w:bCs/>
                <w:color w:val="000000"/>
                <w:sz w:val="16"/>
                <w:szCs w:val="16"/>
              </w:rPr>
            </w:pPr>
            <w:r>
              <w:rPr>
                <w:rFonts w:ascii="Arial Narrow" w:hAnsi="Arial Narrow"/>
                <w:b/>
                <w:bCs/>
                <w:color w:val="000000"/>
                <w:sz w:val="16"/>
                <w:szCs w:val="16"/>
              </w:rPr>
              <w:t xml:space="preserve">Fara A3 </w:t>
            </w:r>
          </w:p>
        </w:tc>
        <w:tc>
          <w:tcPr>
            <w:tcW w:w="1134" w:type="dxa"/>
            <w:vAlign w:val="center"/>
          </w:tcPr>
          <w:p w:rsidR="008C1E24" w:rsidRPr="00302812" w:rsidRDefault="008C1E24" w:rsidP="007F3CA1">
            <w:pPr>
              <w:spacing w:after="0" w:line="240" w:lineRule="auto"/>
              <w:jc w:val="both"/>
              <w:rPr>
                <w:rFonts w:ascii="Arial Narrow" w:hAnsi="Arial Narrow"/>
                <w:b/>
                <w:bCs/>
                <w:color w:val="000000"/>
                <w:sz w:val="16"/>
                <w:szCs w:val="16"/>
              </w:rPr>
            </w:pPr>
            <w:r>
              <w:rPr>
                <w:rFonts w:ascii="Arial Narrow" w:hAnsi="Arial Narrow"/>
                <w:b/>
                <w:bCs/>
                <w:color w:val="000000"/>
                <w:sz w:val="16"/>
                <w:szCs w:val="16"/>
              </w:rPr>
              <w:t>Cu A3</w:t>
            </w:r>
          </w:p>
        </w:tc>
        <w:tc>
          <w:tcPr>
            <w:tcW w:w="1276" w:type="dxa"/>
            <w:shd w:val="clear" w:color="auto" w:fill="auto"/>
            <w:vAlign w:val="center"/>
          </w:tcPr>
          <w:p w:rsidR="008C1E24" w:rsidRPr="00302812" w:rsidRDefault="008C1E24" w:rsidP="007F3CA1">
            <w:pPr>
              <w:spacing w:after="0" w:line="240" w:lineRule="auto"/>
              <w:jc w:val="both"/>
              <w:rPr>
                <w:rFonts w:ascii="Arial Narrow" w:hAnsi="Arial Narrow"/>
                <w:b/>
                <w:bCs/>
                <w:color w:val="000000"/>
                <w:sz w:val="16"/>
                <w:szCs w:val="16"/>
              </w:rPr>
            </w:pPr>
          </w:p>
        </w:tc>
        <w:tc>
          <w:tcPr>
            <w:tcW w:w="1276" w:type="dxa"/>
          </w:tcPr>
          <w:p w:rsidR="008C1E24" w:rsidRPr="00302812" w:rsidRDefault="008C1E24" w:rsidP="007F3CA1">
            <w:pPr>
              <w:spacing w:after="0" w:line="240" w:lineRule="auto"/>
              <w:jc w:val="both"/>
              <w:rPr>
                <w:rFonts w:ascii="Arial Narrow" w:hAnsi="Arial Narrow"/>
                <w:b/>
                <w:bCs/>
                <w:color w:val="000000"/>
                <w:sz w:val="16"/>
                <w:szCs w:val="16"/>
              </w:rPr>
            </w:pPr>
          </w:p>
        </w:tc>
      </w:tr>
      <w:tr w:rsidR="008C1E24" w:rsidRPr="00302812" w:rsidTr="007F3CA1">
        <w:trPr>
          <w:trHeight w:val="225"/>
          <w:jc w:val="center"/>
        </w:trPr>
        <w:tc>
          <w:tcPr>
            <w:tcW w:w="2709" w:type="dxa"/>
            <w:shd w:val="clear" w:color="auto" w:fill="auto"/>
            <w:noWrap/>
            <w:vAlign w:val="center"/>
            <w:hideMark/>
          </w:tcPr>
          <w:p w:rsidR="008C1E24" w:rsidRPr="00DB335C" w:rsidRDefault="008C1E24" w:rsidP="007F3CA1">
            <w:pPr>
              <w:spacing w:after="0" w:line="240" w:lineRule="auto"/>
              <w:jc w:val="both"/>
              <w:rPr>
                <w:rFonts w:ascii="Arial Narrow" w:hAnsi="Arial Narrow"/>
                <w:b/>
                <w:color w:val="000000"/>
                <w:sz w:val="16"/>
                <w:szCs w:val="16"/>
              </w:rPr>
            </w:pPr>
          </w:p>
        </w:tc>
        <w:tc>
          <w:tcPr>
            <w:tcW w:w="1134" w:type="dxa"/>
            <w:shd w:val="clear" w:color="auto" w:fill="auto"/>
            <w:noWrap/>
            <w:vAlign w:val="center"/>
            <w:hideMark/>
          </w:tcPr>
          <w:p w:rsidR="008C1E24" w:rsidRPr="00DB335C" w:rsidRDefault="008C1E24" w:rsidP="007F3CA1">
            <w:pPr>
              <w:spacing w:after="0" w:line="240" w:lineRule="auto"/>
              <w:jc w:val="both"/>
              <w:rPr>
                <w:rFonts w:ascii="Arial Narrow" w:hAnsi="Arial Narrow"/>
                <w:b/>
                <w:bCs/>
                <w:color w:val="000000"/>
                <w:sz w:val="16"/>
                <w:szCs w:val="16"/>
              </w:rPr>
            </w:pPr>
          </w:p>
        </w:tc>
        <w:tc>
          <w:tcPr>
            <w:tcW w:w="850" w:type="dxa"/>
            <w:shd w:val="clear" w:color="auto" w:fill="auto"/>
            <w:noWrap/>
            <w:vAlign w:val="center"/>
            <w:hideMark/>
          </w:tcPr>
          <w:p w:rsidR="008C1E24" w:rsidRPr="00DB335C" w:rsidRDefault="008C1E24" w:rsidP="007F3CA1">
            <w:pPr>
              <w:spacing w:after="0" w:line="240" w:lineRule="auto"/>
              <w:jc w:val="both"/>
              <w:rPr>
                <w:rFonts w:ascii="Arial Narrow" w:hAnsi="Arial Narrow"/>
                <w:b/>
                <w:bCs/>
                <w:color w:val="000000"/>
                <w:sz w:val="16"/>
                <w:szCs w:val="16"/>
              </w:rPr>
            </w:pPr>
          </w:p>
        </w:tc>
        <w:tc>
          <w:tcPr>
            <w:tcW w:w="1134" w:type="dxa"/>
            <w:vAlign w:val="center"/>
          </w:tcPr>
          <w:p w:rsidR="008C1E24" w:rsidRPr="00302812" w:rsidRDefault="008C1E24" w:rsidP="007F3CA1">
            <w:pPr>
              <w:spacing w:after="0" w:line="240" w:lineRule="auto"/>
              <w:jc w:val="both"/>
              <w:rPr>
                <w:rFonts w:ascii="Arial Narrow" w:hAnsi="Arial Narrow"/>
                <w:b/>
                <w:bCs/>
                <w:color w:val="000000"/>
                <w:sz w:val="16"/>
                <w:szCs w:val="16"/>
              </w:rPr>
            </w:pPr>
          </w:p>
        </w:tc>
        <w:tc>
          <w:tcPr>
            <w:tcW w:w="1276" w:type="dxa"/>
            <w:shd w:val="clear" w:color="auto" w:fill="auto"/>
            <w:vAlign w:val="center"/>
          </w:tcPr>
          <w:p w:rsidR="008C1E24" w:rsidRPr="00302812" w:rsidRDefault="008C1E24" w:rsidP="007F3CA1">
            <w:pPr>
              <w:spacing w:after="0" w:line="240" w:lineRule="auto"/>
              <w:jc w:val="both"/>
              <w:rPr>
                <w:rFonts w:ascii="Arial Narrow" w:hAnsi="Arial Narrow"/>
                <w:b/>
                <w:bCs/>
                <w:color w:val="000000"/>
                <w:sz w:val="16"/>
                <w:szCs w:val="16"/>
              </w:rPr>
            </w:pPr>
          </w:p>
        </w:tc>
        <w:tc>
          <w:tcPr>
            <w:tcW w:w="1276" w:type="dxa"/>
          </w:tcPr>
          <w:p w:rsidR="008C1E24" w:rsidRPr="00302812" w:rsidRDefault="008C1E24" w:rsidP="007F3CA1">
            <w:pPr>
              <w:spacing w:after="0" w:line="240" w:lineRule="auto"/>
              <w:jc w:val="both"/>
              <w:rPr>
                <w:rFonts w:ascii="Arial Narrow" w:hAnsi="Arial Narrow"/>
                <w:b/>
                <w:bCs/>
                <w:color w:val="000000"/>
                <w:sz w:val="16"/>
                <w:szCs w:val="16"/>
              </w:rPr>
            </w:pPr>
          </w:p>
        </w:tc>
      </w:tr>
      <w:tr w:rsidR="008C1E24" w:rsidRPr="00302812" w:rsidTr="007F3CA1">
        <w:trPr>
          <w:trHeight w:val="225"/>
          <w:jc w:val="center"/>
        </w:trPr>
        <w:tc>
          <w:tcPr>
            <w:tcW w:w="2709" w:type="dxa"/>
            <w:shd w:val="clear" w:color="auto" w:fill="auto"/>
            <w:noWrap/>
            <w:vAlign w:val="center"/>
            <w:hideMark/>
          </w:tcPr>
          <w:p w:rsidR="008C1E24" w:rsidRPr="00DB335C" w:rsidRDefault="008C1E24" w:rsidP="007F3CA1">
            <w:pPr>
              <w:spacing w:after="0" w:line="240" w:lineRule="auto"/>
              <w:jc w:val="both"/>
              <w:rPr>
                <w:rFonts w:ascii="Arial Narrow" w:hAnsi="Arial Narrow"/>
                <w:b/>
                <w:color w:val="000000"/>
                <w:sz w:val="16"/>
                <w:szCs w:val="16"/>
              </w:rPr>
            </w:pPr>
          </w:p>
        </w:tc>
        <w:tc>
          <w:tcPr>
            <w:tcW w:w="1134" w:type="dxa"/>
            <w:shd w:val="clear" w:color="auto" w:fill="auto"/>
            <w:noWrap/>
            <w:vAlign w:val="center"/>
            <w:hideMark/>
          </w:tcPr>
          <w:p w:rsidR="008C1E24" w:rsidRPr="00DB335C" w:rsidRDefault="008C1E24" w:rsidP="007F3CA1">
            <w:pPr>
              <w:spacing w:after="0" w:line="240" w:lineRule="auto"/>
              <w:jc w:val="both"/>
              <w:rPr>
                <w:rFonts w:ascii="Arial Narrow" w:hAnsi="Arial Narrow"/>
                <w:b/>
                <w:bCs/>
                <w:color w:val="000000"/>
                <w:sz w:val="16"/>
                <w:szCs w:val="16"/>
              </w:rPr>
            </w:pPr>
          </w:p>
        </w:tc>
        <w:tc>
          <w:tcPr>
            <w:tcW w:w="850" w:type="dxa"/>
            <w:shd w:val="clear" w:color="auto" w:fill="auto"/>
            <w:noWrap/>
            <w:vAlign w:val="center"/>
            <w:hideMark/>
          </w:tcPr>
          <w:p w:rsidR="008C1E24" w:rsidRPr="00DB335C" w:rsidRDefault="008C1E24" w:rsidP="007F3CA1">
            <w:pPr>
              <w:spacing w:after="0" w:line="240" w:lineRule="auto"/>
              <w:jc w:val="both"/>
              <w:rPr>
                <w:rFonts w:ascii="Arial Narrow" w:hAnsi="Arial Narrow"/>
                <w:b/>
                <w:bCs/>
                <w:color w:val="000000"/>
                <w:sz w:val="16"/>
                <w:szCs w:val="16"/>
              </w:rPr>
            </w:pPr>
          </w:p>
        </w:tc>
        <w:tc>
          <w:tcPr>
            <w:tcW w:w="1134" w:type="dxa"/>
            <w:vAlign w:val="center"/>
          </w:tcPr>
          <w:p w:rsidR="008C1E24" w:rsidRPr="00302812" w:rsidRDefault="008C1E24" w:rsidP="007F3CA1">
            <w:pPr>
              <w:spacing w:after="0" w:line="240" w:lineRule="auto"/>
              <w:jc w:val="both"/>
              <w:rPr>
                <w:rFonts w:ascii="Arial Narrow" w:hAnsi="Arial Narrow"/>
                <w:b/>
                <w:bCs/>
                <w:color w:val="000000"/>
                <w:sz w:val="16"/>
                <w:szCs w:val="16"/>
              </w:rPr>
            </w:pPr>
          </w:p>
        </w:tc>
        <w:tc>
          <w:tcPr>
            <w:tcW w:w="1276" w:type="dxa"/>
            <w:shd w:val="clear" w:color="auto" w:fill="auto"/>
            <w:vAlign w:val="center"/>
          </w:tcPr>
          <w:p w:rsidR="008C1E24" w:rsidRPr="00302812" w:rsidRDefault="008C1E24" w:rsidP="007F3CA1">
            <w:pPr>
              <w:spacing w:after="0" w:line="240" w:lineRule="auto"/>
              <w:jc w:val="both"/>
              <w:rPr>
                <w:rFonts w:ascii="Arial Narrow" w:hAnsi="Arial Narrow"/>
                <w:b/>
                <w:bCs/>
                <w:color w:val="000000"/>
                <w:sz w:val="16"/>
                <w:szCs w:val="16"/>
              </w:rPr>
            </w:pPr>
          </w:p>
        </w:tc>
        <w:tc>
          <w:tcPr>
            <w:tcW w:w="1276" w:type="dxa"/>
          </w:tcPr>
          <w:p w:rsidR="008C1E24" w:rsidRPr="00302812" w:rsidRDefault="008C1E24" w:rsidP="007F3CA1">
            <w:pPr>
              <w:spacing w:after="0" w:line="240" w:lineRule="auto"/>
              <w:jc w:val="both"/>
              <w:rPr>
                <w:rFonts w:ascii="Arial Narrow" w:hAnsi="Arial Narrow"/>
                <w:b/>
                <w:bCs/>
                <w:color w:val="000000"/>
                <w:sz w:val="16"/>
                <w:szCs w:val="16"/>
              </w:rPr>
            </w:pPr>
          </w:p>
        </w:tc>
      </w:tr>
      <w:tr w:rsidR="008C1E24" w:rsidRPr="00897A5E" w:rsidTr="007F3CA1">
        <w:trPr>
          <w:trHeight w:val="267"/>
          <w:jc w:val="center"/>
        </w:trPr>
        <w:tc>
          <w:tcPr>
            <w:tcW w:w="2709" w:type="dxa"/>
            <w:shd w:val="clear" w:color="auto" w:fill="auto"/>
            <w:vAlign w:val="center"/>
            <w:hideMark/>
          </w:tcPr>
          <w:p w:rsidR="008C1E24" w:rsidRPr="00DB335C" w:rsidRDefault="008C1E24" w:rsidP="007F3CA1">
            <w:pPr>
              <w:spacing w:after="0" w:line="240" w:lineRule="auto"/>
              <w:jc w:val="both"/>
              <w:rPr>
                <w:rFonts w:ascii="Arial Narrow" w:hAnsi="Arial Narrow" w:cs="Arial"/>
                <w:sz w:val="16"/>
                <w:szCs w:val="16"/>
              </w:rPr>
            </w:pPr>
            <w:r>
              <w:rPr>
                <w:rFonts w:ascii="Arial Narrow" w:hAnsi="Arial Narrow" w:cs="Arial"/>
                <w:sz w:val="16"/>
                <w:szCs w:val="16"/>
              </w:rPr>
              <w:t xml:space="preserve">  A1  </w:t>
            </w:r>
            <w:r w:rsidRPr="00DB335C">
              <w:rPr>
                <w:rFonts w:ascii="Arial Narrow" w:hAnsi="Arial Narrow" w:cs="Arial"/>
                <w:sz w:val="16"/>
                <w:szCs w:val="16"/>
              </w:rPr>
              <w:t xml:space="preserve">Personal </w:t>
            </w:r>
          </w:p>
        </w:tc>
        <w:tc>
          <w:tcPr>
            <w:tcW w:w="1134" w:type="dxa"/>
            <w:shd w:val="clear" w:color="auto" w:fill="auto"/>
            <w:noWrap/>
            <w:vAlign w:val="center"/>
            <w:hideMark/>
          </w:tcPr>
          <w:p w:rsidR="008C1E24" w:rsidRPr="00DB335C" w:rsidRDefault="008C1E24" w:rsidP="007F3CA1">
            <w:pPr>
              <w:spacing w:after="0" w:line="240" w:lineRule="auto"/>
              <w:jc w:val="both"/>
              <w:rPr>
                <w:rFonts w:ascii="Arial Narrow" w:hAnsi="Arial Narrow"/>
                <w:color w:val="000000"/>
                <w:sz w:val="16"/>
                <w:szCs w:val="16"/>
              </w:rPr>
            </w:pPr>
            <w:r w:rsidRPr="00DB335C">
              <w:rPr>
                <w:rFonts w:ascii="Arial Narrow" w:hAnsi="Arial Narrow"/>
                <w:color w:val="000000"/>
                <w:sz w:val="16"/>
                <w:szCs w:val="16"/>
              </w:rPr>
              <w:t>2.12</w:t>
            </w:r>
          </w:p>
        </w:tc>
        <w:tc>
          <w:tcPr>
            <w:tcW w:w="850" w:type="dxa"/>
            <w:shd w:val="clear" w:color="auto" w:fill="auto"/>
            <w:noWrap/>
            <w:vAlign w:val="center"/>
            <w:hideMark/>
          </w:tcPr>
          <w:p w:rsidR="008C1E24" w:rsidRPr="00DB335C" w:rsidRDefault="008C1E24" w:rsidP="007F3CA1">
            <w:pPr>
              <w:spacing w:after="0" w:line="240" w:lineRule="auto"/>
              <w:jc w:val="both"/>
              <w:rPr>
                <w:rFonts w:ascii="Arial Narrow" w:hAnsi="Arial Narrow"/>
                <w:color w:val="000000"/>
                <w:sz w:val="16"/>
                <w:szCs w:val="16"/>
              </w:rPr>
            </w:pPr>
            <w:r w:rsidRPr="00C91FE8">
              <w:rPr>
                <w:rFonts w:ascii="Arial Narrow" w:hAnsi="Arial Narrow"/>
                <w:color w:val="000000"/>
                <w:sz w:val="16"/>
                <w:szCs w:val="16"/>
              </w:rPr>
              <w:t>1.43</w:t>
            </w:r>
          </w:p>
        </w:tc>
        <w:tc>
          <w:tcPr>
            <w:tcW w:w="1134" w:type="dxa"/>
            <w:vAlign w:val="center"/>
          </w:tcPr>
          <w:p w:rsidR="008C1E24" w:rsidRPr="00DB335C" w:rsidRDefault="008C1E24" w:rsidP="007F3CA1">
            <w:pPr>
              <w:spacing w:after="0" w:line="240" w:lineRule="auto"/>
              <w:jc w:val="both"/>
              <w:rPr>
                <w:rFonts w:ascii="Arial Narrow" w:hAnsi="Arial Narrow"/>
                <w:color w:val="000000"/>
                <w:sz w:val="16"/>
                <w:szCs w:val="16"/>
              </w:rPr>
            </w:pPr>
            <w:r w:rsidRPr="00C91FE8">
              <w:rPr>
                <w:rFonts w:ascii="Arial Narrow" w:hAnsi="Arial Narrow"/>
                <w:color w:val="000000"/>
                <w:sz w:val="16"/>
                <w:szCs w:val="16"/>
              </w:rPr>
              <w:t>1.43</w:t>
            </w:r>
          </w:p>
        </w:tc>
        <w:tc>
          <w:tcPr>
            <w:tcW w:w="1276" w:type="dxa"/>
            <w:shd w:val="clear" w:color="auto" w:fill="auto"/>
            <w:vAlign w:val="center"/>
          </w:tcPr>
          <w:p w:rsidR="008C1E24" w:rsidRPr="00897A5E" w:rsidRDefault="008C1E24" w:rsidP="007F3CA1">
            <w:pPr>
              <w:spacing w:after="0" w:line="240" w:lineRule="auto"/>
              <w:jc w:val="both"/>
              <w:rPr>
                <w:rFonts w:ascii="Arial Narrow" w:hAnsi="Arial Narrow"/>
                <w:color w:val="000000"/>
                <w:sz w:val="16"/>
                <w:szCs w:val="16"/>
              </w:rPr>
            </w:pPr>
            <w:r w:rsidRPr="00EE5FA6">
              <w:rPr>
                <w:color w:val="000000"/>
                <w:sz w:val="16"/>
                <w:szCs w:val="16"/>
              </w:rPr>
              <w:t>2.3</w:t>
            </w:r>
            <w:r>
              <w:rPr>
                <w:color w:val="000000"/>
                <w:sz w:val="16"/>
                <w:szCs w:val="16"/>
              </w:rPr>
              <w:t>8</w:t>
            </w:r>
          </w:p>
        </w:tc>
        <w:tc>
          <w:tcPr>
            <w:tcW w:w="1276" w:type="dxa"/>
          </w:tcPr>
          <w:p w:rsidR="008C1E24" w:rsidRPr="00EE5FA6" w:rsidRDefault="008C1E24" w:rsidP="007F3CA1">
            <w:pPr>
              <w:spacing w:after="0" w:line="240" w:lineRule="auto"/>
              <w:jc w:val="both"/>
              <w:rPr>
                <w:color w:val="000000"/>
                <w:sz w:val="16"/>
                <w:szCs w:val="16"/>
              </w:rPr>
            </w:pPr>
            <w:r>
              <w:rPr>
                <w:color w:val="000000"/>
                <w:sz w:val="16"/>
                <w:szCs w:val="16"/>
              </w:rPr>
              <w:t>2.38</w:t>
            </w:r>
          </w:p>
        </w:tc>
      </w:tr>
      <w:tr w:rsidR="008C1E24" w:rsidRPr="00897A5E" w:rsidTr="007F3CA1">
        <w:trPr>
          <w:trHeight w:val="225"/>
          <w:jc w:val="center"/>
        </w:trPr>
        <w:tc>
          <w:tcPr>
            <w:tcW w:w="2709" w:type="dxa"/>
            <w:shd w:val="clear" w:color="auto" w:fill="auto"/>
            <w:vAlign w:val="center"/>
            <w:hideMark/>
          </w:tcPr>
          <w:p w:rsidR="008C1E24" w:rsidRPr="00DB335C" w:rsidRDefault="008C1E24" w:rsidP="007F3CA1">
            <w:pPr>
              <w:spacing w:after="0" w:line="240" w:lineRule="auto"/>
              <w:jc w:val="both"/>
              <w:rPr>
                <w:rFonts w:ascii="Arial Narrow" w:hAnsi="Arial Narrow" w:cs="Arial"/>
                <w:sz w:val="16"/>
                <w:szCs w:val="16"/>
              </w:rPr>
            </w:pPr>
            <w:r>
              <w:rPr>
                <w:rFonts w:ascii="Arial Narrow" w:hAnsi="Arial Narrow" w:cs="Arial"/>
                <w:sz w:val="16"/>
                <w:szCs w:val="16"/>
              </w:rPr>
              <w:t xml:space="preserve">  A2  </w:t>
            </w:r>
            <w:r w:rsidRPr="00DB335C">
              <w:rPr>
                <w:rFonts w:ascii="Arial Narrow" w:hAnsi="Arial Narrow" w:cs="Arial"/>
                <w:sz w:val="16"/>
                <w:szCs w:val="16"/>
              </w:rPr>
              <w:t>Întreţinere</w:t>
            </w:r>
            <w:r>
              <w:rPr>
                <w:rFonts w:ascii="Arial Narrow" w:hAnsi="Arial Narrow" w:cs="Arial"/>
                <w:sz w:val="16"/>
                <w:szCs w:val="16"/>
              </w:rPr>
              <w:t xml:space="preserve"> (PS+manopera)</w:t>
            </w:r>
          </w:p>
        </w:tc>
        <w:tc>
          <w:tcPr>
            <w:tcW w:w="1134" w:type="dxa"/>
            <w:shd w:val="clear" w:color="auto" w:fill="auto"/>
            <w:noWrap/>
            <w:vAlign w:val="center"/>
            <w:hideMark/>
          </w:tcPr>
          <w:p w:rsidR="008C1E24" w:rsidRPr="00DB335C" w:rsidRDefault="008C1E24" w:rsidP="007F3CA1">
            <w:pPr>
              <w:spacing w:after="0" w:line="240" w:lineRule="auto"/>
              <w:jc w:val="both"/>
              <w:rPr>
                <w:rFonts w:ascii="Arial Narrow" w:hAnsi="Arial Narrow"/>
                <w:color w:val="000000"/>
                <w:sz w:val="16"/>
                <w:szCs w:val="16"/>
              </w:rPr>
            </w:pPr>
            <w:r w:rsidRPr="00DB335C">
              <w:rPr>
                <w:rFonts w:ascii="Arial Narrow" w:hAnsi="Arial Narrow"/>
                <w:color w:val="000000"/>
                <w:sz w:val="16"/>
                <w:szCs w:val="16"/>
              </w:rPr>
              <w:t>4.76</w:t>
            </w:r>
          </w:p>
        </w:tc>
        <w:tc>
          <w:tcPr>
            <w:tcW w:w="850" w:type="dxa"/>
            <w:shd w:val="clear" w:color="auto" w:fill="auto"/>
            <w:noWrap/>
            <w:vAlign w:val="center"/>
            <w:hideMark/>
          </w:tcPr>
          <w:p w:rsidR="008C1E24" w:rsidRPr="00DB335C" w:rsidRDefault="008C1E24" w:rsidP="007F3CA1">
            <w:pPr>
              <w:spacing w:after="0" w:line="240" w:lineRule="auto"/>
              <w:jc w:val="both"/>
              <w:rPr>
                <w:rFonts w:ascii="Arial Narrow" w:hAnsi="Arial Narrow"/>
                <w:color w:val="000000"/>
                <w:sz w:val="16"/>
                <w:szCs w:val="16"/>
              </w:rPr>
            </w:pPr>
            <w:r>
              <w:rPr>
                <w:rFonts w:ascii="Arial Narrow" w:hAnsi="Arial Narrow"/>
                <w:color w:val="000000"/>
                <w:sz w:val="16"/>
                <w:szCs w:val="16"/>
              </w:rPr>
              <w:t>3.21</w:t>
            </w:r>
          </w:p>
        </w:tc>
        <w:tc>
          <w:tcPr>
            <w:tcW w:w="1134" w:type="dxa"/>
            <w:vAlign w:val="center"/>
          </w:tcPr>
          <w:p w:rsidR="008C1E24" w:rsidRPr="00DB335C" w:rsidRDefault="008C1E24" w:rsidP="007F3CA1">
            <w:pPr>
              <w:spacing w:after="0" w:line="240" w:lineRule="auto"/>
              <w:jc w:val="both"/>
              <w:rPr>
                <w:rFonts w:ascii="Arial Narrow" w:hAnsi="Arial Narrow"/>
                <w:color w:val="000000"/>
                <w:sz w:val="16"/>
                <w:szCs w:val="16"/>
              </w:rPr>
            </w:pPr>
            <w:r>
              <w:rPr>
                <w:rFonts w:ascii="Arial Narrow" w:hAnsi="Arial Narrow"/>
                <w:color w:val="000000"/>
                <w:sz w:val="16"/>
                <w:szCs w:val="16"/>
              </w:rPr>
              <w:t>3.21</w:t>
            </w:r>
          </w:p>
        </w:tc>
        <w:tc>
          <w:tcPr>
            <w:tcW w:w="1276" w:type="dxa"/>
            <w:shd w:val="clear" w:color="auto" w:fill="auto"/>
            <w:vAlign w:val="center"/>
          </w:tcPr>
          <w:p w:rsidR="008C1E24" w:rsidRPr="00897A5E" w:rsidRDefault="008C1E24" w:rsidP="007F3CA1">
            <w:pPr>
              <w:spacing w:after="0" w:line="240" w:lineRule="auto"/>
              <w:jc w:val="both"/>
              <w:rPr>
                <w:rFonts w:ascii="Arial Narrow" w:hAnsi="Arial Narrow"/>
                <w:color w:val="000000"/>
                <w:sz w:val="16"/>
                <w:szCs w:val="16"/>
              </w:rPr>
            </w:pPr>
            <w:r w:rsidRPr="00EE5FA6">
              <w:rPr>
                <w:color w:val="000000"/>
                <w:sz w:val="16"/>
                <w:szCs w:val="16"/>
              </w:rPr>
              <w:t>2.</w:t>
            </w:r>
            <w:r>
              <w:rPr>
                <w:color w:val="000000"/>
                <w:sz w:val="16"/>
                <w:szCs w:val="16"/>
              </w:rPr>
              <w:t>82</w:t>
            </w:r>
          </w:p>
        </w:tc>
        <w:tc>
          <w:tcPr>
            <w:tcW w:w="1276" w:type="dxa"/>
          </w:tcPr>
          <w:p w:rsidR="008C1E24" w:rsidRPr="00EE5FA6" w:rsidRDefault="008C1E24" w:rsidP="007F3CA1">
            <w:pPr>
              <w:spacing w:after="0" w:line="240" w:lineRule="auto"/>
              <w:jc w:val="both"/>
              <w:rPr>
                <w:color w:val="000000"/>
                <w:sz w:val="16"/>
                <w:szCs w:val="16"/>
              </w:rPr>
            </w:pPr>
            <w:r>
              <w:rPr>
                <w:color w:val="000000"/>
                <w:sz w:val="16"/>
                <w:szCs w:val="16"/>
              </w:rPr>
              <w:t>4.76</w:t>
            </w:r>
          </w:p>
        </w:tc>
      </w:tr>
      <w:tr w:rsidR="008C1E24" w:rsidRPr="00897A5E" w:rsidTr="007F3CA1">
        <w:trPr>
          <w:trHeight w:val="225"/>
          <w:jc w:val="center"/>
        </w:trPr>
        <w:tc>
          <w:tcPr>
            <w:tcW w:w="2709" w:type="dxa"/>
            <w:shd w:val="clear" w:color="auto" w:fill="auto"/>
            <w:vAlign w:val="center"/>
            <w:hideMark/>
          </w:tcPr>
          <w:p w:rsidR="008C1E24" w:rsidRPr="00DB335C" w:rsidRDefault="008C1E24" w:rsidP="007F3CA1">
            <w:pPr>
              <w:spacing w:after="0" w:line="240" w:lineRule="auto"/>
              <w:jc w:val="both"/>
              <w:rPr>
                <w:rFonts w:ascii="Arial Narrow" w:hAnsi="Arial Narrow" w:cs="Arial"/>
                <w:sz w:val="16"/>
                <w:szCs w:val="16"/>
              </w:rPr>
            </w:pPr>
            <w:r>
              <w:rPr>
                <w:rFonts w:ascii="Arial Narrow" w:hAnsi="Arial Narrow" w:cs="Arial"/>
                <w:sz w:val="16"/>
                <w:szCs w:val="16"/>
              </w:rPr>
              <w:t xml:space="preserve">  A3 </w:t>
            </w:r>
            <w:r w:rsidRPr="00DB335C">
              <w:rPr>
                <w:rFonts w:ascii="Arial Narrow" w:hAnsi="Arial Narrow" w:cs="Arial"/>
                <w:sz w:val="16"/>
                <w:szCs w:val="16"/>
              </w:rPr>
              <w:t>Alte costuri fixe, din care</w:t>
            </w:r>
          </w:p>
        </w:tc>
        <w:tc>
          <w:tcPr>
            <w:tcW w:w="1134" w:type="dxa"/>
            <w:shd w:val="clear" w:color="auto" w:fill="auto"/>
            <w:noWrap/>
            <w:vAlign w:val="center"/>
            <w:hideMark/>
          </w:tcPr>
          <w:p w:rsidR="008C1E24" w:rsidRPr="00DB335C" w:rsidRDefault="008C1E24" w:rsidP="007F3CA1">
            <w:pPr>
              <w:spacing w:after="0" w:line="240" w:lineRule="auto"/>
              <w:jc w:val="both"/>
              <w:rPr>
                <w:rFonts w:ascii="Arial Narrow" w:hAnsi="Arial Narrow"/>
                <w:color w:val="000000"/>
                <w:sz w:val="16"/>
                <w:szCs w:val="16"/>
              </w:rPr>
            </w:pPr>
          </w:p>
        </w:tc>
        <w:tc>
          <w:tcPr>
            <w:tcW w:w="850" w:type="dxa"/>
            <w:shd w:val="clear" w:color="auto" w:fill="auto"/>
            <w:noWrap/>
            <w:vAlign w:val="center"/>
            <w:hideMark/>
          </w:tcPr>
          <w:p w:rsidR="008C1E24" w:rsidRPr="00DB335C" w:rsidRDefault="008C1E24" w:rsidP="007F3CA1">
            <w:pPr>
              <w:spacing w:after="0" w:line="240" w:lineRule="auto"/>
              <w:jc w:val="both"/>
              <w:rPr>
                <w:rFonts w:ascii="Arial Narrow" w:hAnsi="Arial Narrow"/>
                <w:color w:val="000000"/>
                <w:sz w:val="16"/>
                <w:szCs w:val="16"/>
              </w:rPr>
            </w:pPr>
          </w:p>
        </w:tc>
        <w:tc>
          <w:tcPr>
            <w:tcW w:w="1134" w:type="dxa"/>
            <w:vAlign w:val="center"/>
          </w:tcPr>
          <w:p w:rsidR="008C1E24" w:rsidRPr="00DB335C" w:rsidRDefault="008C1E24" w:rsidP="007F3CA1">
            <w:pPr>
              <w:spacing w:after="0" w:line="240" w:lineRule="auto"/>
              <w:jc w:val="both"/>
              <w:rPr>
                <w:rFonts w:ascii="Arial Narrow" w:hAnsi="Arial Narrow"/>
                <w:color w:val="000000"/>
                <w:sz w:val="16"/>
                <w:szCs w:val="16"/>
              </w:rPr>
            </w:pPr>
          </w:p>
        </w:tc>
        <w:tc>
          <w:tcPr>
            <w:tcW w:w="1276" w:type="dxa"/>
            <w:shd w:val="clear" w:color="auto" w:fill="auto"/>
            <w:vAlign w:val="center"/>
          </w:tcPr>
          <w:p w:rsidR="008C1E24" w:rsidRPr="00897A5E" w:rsidRDefault="008C1E24" w:rsidP="007F3CA1">
            <w:pPr>
              <w:spacing w:after="0" w:line="240" w:lineRule="auto"/>
              <w:jc w:val="both"/>
              <w:rPr>
                <w:rFonts w:ascii="Arial Narrow" w:hAnsi="Arial Narrow"/>
                <w:color w:val="000000"/>
                <w:sz w:val="16"/>
                <w:szCs w:val="16"/>
              </w:rPr>
            </w:pPr>
          </w:p>
        </w:tc>
        <w:tc>
          <w:tcPr>
            <w:tcW w:w="1276" w:type="dxa"/>
          </w:tcPr>
          <w:p w:rsidR="008C1E24" w:rsidRPr="00897A5E" w:rsidRDefault="008C1E24" w:rsidP="007F3CA1">
            <w:pPr>
              <w:spacing w:after="0" w:line="240" w:lineRule="auto"/>
              <w:jc w:val="both"/>
              <w:rPr>
                <w:rFonts w:ascii="Arial Narrow" w:hAnsi="Arial Narrow"/>
                <w:color w:val="000000"/>
                <w:sz w:val="16"/>
                <w:szCs w:val="16"/>
              </w:rPr>
            </w:pPr>
          </w:p>
        </w:tc>
      </w:tr>
      <w:tr w:rsidR="008C1E24" w:rsidRPr="00897A5E" w:rsidTr="007F3CA1">
        <w:trPr>
          <w:trHeight w:val="225"/>
          <w:jc w:val="center"/>
        </w:trPr>
        <w:tc>
          <w:tcPr>
            <w:tcW w:w="2709" w:type="dxa"/>
            <w:shd w:val="clear" w:color="auto" w:fill="auto"/>
            <w:vAlign w:val="center"/>
            <w:hideMark/>
          </w:tcPr>
          <w:p w:rsidR="008C1E24" w:rsidRPr="00DB335C" w:rsidRDefault="008C1E24" w:rsidP="007F3CA1">
            <w:pPr>
              <w:spacing w:after="0" w:line="240" w:lineRule="auto"/>
              <w:ind w:firstLineChars="200" w:firstLine="320"/>
              <w:jc w:val="both"/>
              <w:rPr>
                <w:rFonts w:ascii="Arial Narrow" w:hAnsi="Arial Narrow" w:cs="Arial"/>
                <w:sz w:val="16"/>
                <w:szCs w:val="16"/>
              </w:rPr>
            </w:pPr>
            <w:r w:rsidRPr="00DB335C">
              <w:rPr>
                <w:rFonts w:ascii="Arial Narrow" w:hAnsi="Arial Narrow" w:cs="Arial"/>
                <w:sz w:val="16"/>
                <w:szCs w:val="16"/>
              </w:rPr>
              <w:t xml:space="preserve"> profit</w:t>
            </w:r>
          </w:p>
        </w:tc>
        <w:tc>
          <w:tcPr>
            <w:tcW w:w="1134" w:type="dxa"/>
            <w:shd w:val="clear" w:color="auto" w:fill="auto"/>
            <w:noWrap/>
            <w:vAlign w:val="center"/>
            <w:hideMark/>
          </w:tcPr>
          <w:p w:rsidR="008C1E24" w:rsidRPr="00DB335C" w:rsidRDefault="008C1E24" w:rsidP="007F3CA1">
            <w:pPr>
              <w:spacing w:after="0" w:line="240" w:lineRule="auto"/>
              <w:jc w:val="both"/>
              <w:rPr>
                <w:rFonts w:ascii="Arial Narrow" w:hAnsi="Arial Narrow"/>
                <w:color w:val="000000"/>
                <w:sz w:val="16"/>
                <w:szCs w:val="16"/>
              </w:rPr>
            </w:pPr>
            <w:r w:rsidRPr="00DB335C">
              <w:rPr>
                <w:rFonts w:ascii="Arial Narrow" w:hAnsi="Arial Narrow"/>
                <w:color w:val="000000"/>
                <w:sz w:val="16"/>
                <w:szCs w:val="16"/>
              </w:rPr>
              <w:t>1.07</w:t>
            </w:r>
          </w:p>
        </w:tc>
        <w:tc>
          <w:tcPr>
            <w:tcW w:w="850" w:type="dxa"/>
            <w:shd w:val="clear" w:color="auto" w:fill="auto"/>
            <w:noWrap/>
            <w:vAlign w:val="center"/>
            <w:hideMark/>
          </w:tcPr>
          <w:p w:rsidR="008C1E24" w:rsidRPr="00DB335C" w:rsidRDefault="008C1E24" w:rsidP="007F3CA1">
            <w:pPr>
              <w:spacing w:after="0" w:line="240" w:lineRule="auto"/>
              <w:jc w:val="both"/>
              <w:rPr>
                <w:rFonts w:ascii="Arial Narrow" w:hAnsi="Arial Narrow"/>
                <w:color w:val="000000"/>
                <w:sz w:val="16"/>
                <w:szCs w:val="16"/>
              </w:rPr>
            </w:pPr>
          </w:p>
        </w:tc>
        <w:tc>
          <w:tcPr>
            <w:tcW w:w="1134" w:type="dxa"/>
            <w:vAlign w:val="center"/>
          </w:tcPr>
          <w:p w:rsidR="008C1E24" w:rsidRPr="00DB335C" w:rsidRDefault="008C1E24" w:rsidP="007F3CA1">
            <w:pPr>
              <w:spacing w:after="0" w:line="240" w:lineRule="auto"/>
              <w:jc w:val="both"/>
              <w:rPr>
                <w:rFonts w:ascii="Arial Narrow" w:hAnsi="Arial Narrow"/>
                <w:color w:val="000000"/>
                <w:sz w:val="16"/>
                <w:szCs w:val="16"/>
              </w:rPr>
            </w:pPr>
            <w:r>
              <w:rPr>
                <w:rFonts w:ascii="Arial Narrow" w:hAnsi="Arial Narrow"/>
                <w:color w:val="000000"/>
                <w:sz w:val="16"/>
                <w:szCs w:val="16"/>
              </w:rPr>
              <w:t>1.07</w:t>
            </w:r>
          </w:p>
        </w:tc>
        <w:tc>
          <w:tcPr>
            <w:tcW w:w="1276" w:type="dxa"/>
            <w:shd w:val="clear" w:color="auto" w:fill="auto"/>
            <w:vAlign w:val="center"/>
          </w:tcPr>
          <w:p w:rsidR="008C1E24" w:rsidRPr="00897A5E" w:rsidRDefault="008C1E24" w:rsidP="007F3CA1">
            <w:pPr>
              <w:spacing w:after="0" w:line="240" w:lineRule="auto"/>
              <w:jc w:val="both"/>
              <w:rPr>
                <w:rFonts w:ascii="Arial Narrow" w:hAnsi="Arial Narrow"/>
                <w:color w:val="000000"/>
                <w:sz w:val="16"/>
                <w:szCs w:val="16"/>
              </w:rPr>
            </w:pPr>
            <w:r w:rsidRPr="003D3D7B">
              <w:rPr>
                <w:color w:val="000000"/>
                <w:sz w:val="16"/>
                <w:szCs w:val="16"/>
              </w:rPr>
              <w:t>1.1</w:t>
            </w:r>
            <w:r>
              <w:rPr>
                <w:color w:val="000000"/>
                <w:sz w:val="16"/>
                <w:szCs w:val="16"/>
              </w:rPr>
              <w:t>7</w:t>
            </w:r>
          </w:p>
        </w:tc>
        <w:tc>
          <w:tcPr>
            <w:tcW w:w="1276" w:type="dxa"/>
          </w:tcPr>
          <w:p w:rsidR="008C1E24" w:rsidRPr="003D3D7B" w:rsidRDefault="008C1E24" w:rsidP="007F3CA1">
            <w:pPr>
              <w:spacing w:after="0" w:line="240" w:lineRule="auto"/>
              <w:jc w:val="both"/>
              <w:rPr>
                <w:color w:val="000000"/>
                <w:sz w:val="16"/>
                <w:szCs w:val="16"/>
              </w:rPr>
            </w:pPr>
            <w:r>
              <w:rPr>
                <w:color w:val="000000"/>
                <w:sz w:val="16"/>
                <w:szCs w:val="16"/>
              </w:rPr>
              <w:t>1.11</w:t>
            </w:r>
          </w:p>
        </w:tc>
      </w:tr>
      <w:tr w:rsidR="008C1E24" w:rsidRPr="00897A5E" w:rsidTr="007F3CA1">
        <w:trPr>
          <w:trHeight w:val="225"/>
          <w:jc w:val="center"/>
        </w:trPr>
        <w:tc>
          <w:tcPr>
            <w:tcW w:w="2709" w:type="dxa"/>
            <w:shd w:val="clear" w:color="auto" w:fill="auto"/>
            <w:vAlign w:val="center"/>
            <w:hideMark/>
          </w:tcPr>
          <w:p w:rsidR="008C1E24" w:rsidRPr="00DB335C" w:rsidRDefault="008C1E24" w:rsidP="007F3CA1">
            <w:pPr>
              <w:spacing w:after="0" w:line="240" w:lineRule="auto"/>
              <w:ind w:firstLineChars="200" w:firstLine="320"/>
              <w:jc w:val="both"/>
              <w:rPr>
                <w:rFonts w:ascii="Arial Narrow" w:hAnsi="Arial Narrow" w:cs="Arial"/>
                <w:sz w:val="16"/>
                <w:szCs w:val="16"/>
              </w:rPr>
            </w:pPr>
            <w:r w:rsidRPr="00DB335C">
              <w:rPr>
                <w:rFonts w:ascii="Arial Narrow" w:hAnsi="Arial Narrow" w:cs="Arial"/>
                <w:sz w:val="16"/>
                <w:szCs w:val="16"/>
              </w:rPr>
              <w:t xml:space="preserve"> management</w:t>
            </w:r>
          </w:p>
        </w:tc>
        <w:tc>
          <w:tcPr>
            <w:tcW w:w="1134" w:type="dxa"/>
            <w:shd w:val="clear" w:color="auto" w:fill="auto"/>
            <w:noWrap/>
            <w:vAlign w:val="center"/>
            <w:hideMark/>
          </w:tcPr>
          <w:p w:rsidR="008C1E24" w:rsidRPr="00DB335C" w:rsidRDefault="008C1E24" w:rsidP="007F3CA1">
            <w:pPr>
              <w:spacing w:after="0" w:line="240" w:lineRule="auto"/>
              <w:jc w:val="both"/>
              <w:rPr>
                <w:rFonts w:ascii="Arial Narrow" w:hAnsi="Arial Narrow"/>
                <w:color w:val="000000"/>
                <w:sz w:val="16"/>
                <w:szCs w:val="16"/>
              </w:rPr>
            </w:pPr>
            <w:r w:rsidRPr="00DB335C">
              <w:rPr>
                <w:rFonts w:ascii="Arial Narrow" w:hAnsi="Arial Narrow"/>
                <w:color w:val="000000"/>
                <w:sz w:val="16"/>
                <w:szCs w:val="16"/>
              </w:rPr>
              <w:t>1.07</w:t>
            </w:r>
          </w:p>
        </w:tc>
        <w:tc>
          <w:tcPr>
            <w:tcW w:w="850" w:type="dxa"/>
            <w:shd w:val="clear" w:color="auto" w:fill="auto"/>
            <w:noWrap/>
            <w:vAlign w:val="center"/>
            <w:hideMark/>
          </w:tcPr>
          <w:p w:rsidR="008C1E24" w:rsidRPr="00DB335C" w:rsidRDefault="008C1E24" w:rsidP="007F3CA1">
            <w:pPr>
              <w:spacing w:after="0" w:line="240" w:lineRule="auto"/>
              <w:jc w:val="both"/>
              <w:rPr>
                <w:rFonts w:ascii="Arial Narrow" w:hAnsi="Arial Narrow"/>
                <w:color w:val="000000"/>
                <w:sz w:val="16"/>
                <w:szCs w:val="16"/>
              </w:rPr>
            </w:pPr>
          </w:p>
        </w:tc>
        <w:tc>
          <w:tcPr>
            <w:tcW w:w="1134" w:type="dxa"/>
            <w:vAlign w:val="center"/>
          </w:tcPr>
          <w:p w:rsidR="008C1E24" w:rsidRPr="00DB335C" w:rsidRDefault="008C1E24" w:rsidP="007F3CA1">
            <w:pPr>
              <w:spacing w:after="0" w:line="240" w:lineRule="auto"/>
              <w:jc w:val="both"/>
              <w:rPr>
                <w:rFonts w:ascii="Arial Narrow" w:hAnsi="Arial Narrow"/>
                <w:color w:val="000000"/>
                <w:sz w:val="16"/>
                <w:szCs w:val="16"/>
              </w:rPr>
            </w:pPr>
            <w:r>
              <w:rPr>
                <w:rFonts w:ascii="Arial Narrow" w:hAnsi="Arial Narrow"/>
                <w:color w:val="000000"/>
                <w:sz w:val="16"/>
                <w:szCs w:val="16"/>
              </w:rPr>
              <w:t>1.07</w:t>
            </w:r>
          </w:p>
        </w:tc>
        <w:tc>
          <w:tcPr>
            <w:tcW w:w="1276" w:type="dxa"/>
            <w:shd w:val="clear" w:color="auto" w:fill="auto"/>
            <w:vAlign w:val="center"/>
          </w:tcPr>
          <w:p w:rsidR="008C1E24" w:rsidRPr="00897A5E" w:rsidRDefault="008C1E24" w:rsidP="007F3CA1">
            <w:pPr>
              <w:spacing w:after="0" w:line="240" w:lineRule="auto"/>
              <w:jc w:val="both"/>
              <w:rPr>
                <w:rFonts w:ascii="Arial Narrow" w:hAnsi="Arial Narrow"/>
                <w:color w:val="000000"/>
                <w:sz w:val="16"/>
                <w:szCs w:val="16"/>
              </w:rPr>
            </w:pPr>
            <w:r w:rsidRPr="003D3D7B">
              <w:rPr>
                <w:color w:val="000000"/>
                <w:sz w:val="16"/>
                <w:szCs w:val="16"/>
              </w:rPr>
              <w:t>1.1</w:t>
            </w:r>
            <w:r>
              <w:rPr>
                <w:color w:val="000000"/>
                <w:sz w:val="16"/>
                <w:szCs w:val="16"/>
              </w:rPr>
              <w:t>7</w:t>
            </w:r>
          </w:p>
        </w:tc>
        <w:tc>
          <w:tcPr>
            <w:tcW w:w="1276" w:type="dxa"/>
          </w:tcPr>
          <w:p w:rsidR="008C1E24" w:rsidRPr="003D3D7B" w:rsidRDefault="008C1E24" w:rsidP="007F3CA1">
            <w:pPr>
              <w:spacing w:after="0" w:line="240" w:lineRule="auto"/>
              <w:jc w:val="both"/>
              <w:rPr>
                <w:color w:val="000000"/>
                <w:sz w:val="16"/>
                <w:szCs w:val="16"/>
              </w:rPr>
            </w:pPr>
            <w:r>
              <w:rPr>
                <w:color w:val="000000"/>
                <w:sz w:val="16"/>
                <w:szCs w:val="16"/>
              </w:rPr>
              <w:t>1.11</w:t>
            </w:r>
          </w:p>
        </w:tc>
      </w:tr>
      <w:tr w:rsidR="008C1E24" w:rsidRPr="00897A5E" w:rsidTr="007F3CA1">
        <w:trPr>
          <w:trHeight w:val="225"/>
          <w:jc w:val="center"/>
        </w:trPr>
        <w:tc>
          <w:tcPr>
            <w:tcW w:w="2709" w:type="dxa"/>
            <w:shd w:val="clear" w:color="auto" w:fill="auto"/>
            <w:vAlign w:val="center"/>
            <w:hideMark/>
          </w:tcPr>
          <w:p w:rsidR="008C1E24" w:rsidRPr="00DB335C" w:rsidRDefault="008C1E24" w:rsidP="007F3CA1">
            <w:pPr>
              <w:spacing w:after="0" w:line="240" w:lineRule="auto"/>
              <w:ind w:firstLineChars="200" w:firstLine="320"/>
              <w:jc w:val="both"/>
              <w:rPr>
                <w:rFonts w:ascii="Arial Narrow" w:hAnsi="Arial Narrow" w:cs="Arial"/>
                <w:sz w:val="16"/>
                <w:szCs w:val="16"/>
              </w:rPr>
            </w:pPr>
            <w:r w:rsidRPr="00DB335C">
              <w:rPr>
                <w:rFonts w:ascii="Arial Narrow" w:hAnsi="Arial Narrow" w:cs="Arial"/>
                <w:sz w:val="16"/>
                <w:szCs w:val="16"/>
              </w:rPr>
              <w:t xml:space="preserve"> taxe, impozite</w:t>
            </w:r>
          </w:p>
        </w:tc>
        <w:tc>
          <w:tcPr>
            <w:tcW w:w="1134" w:type="dxa"/>
            <w:shd w:val="clear" w:color="auto" w:fill="auto"/>
            <w:noWrap/>
            <w:vAlign w:val="center"/>
            <w:hideMark/>
          </w:tcPr>
          <w:p w:rsidR="008C1E24" w:rsidRPr="00DB335C" w:rsidRDefault="008C1E24" w:rsidP="007F3CA1">
            <w:pPr>
              <w:spacing w:after="0" w:line="240" w:lineRule="auto"/>
              <w:jc w:val="both"/>
              <w:rPr>
                <w:rFonts w:ascii="Arial Narrow" w:hAnsi="Arial Narrow"/>
                <w:color w:val="000000"/>
                <w:sz w:val="16"/>
                <w:szCs w:val="16"/>
              </w:rPr>
            </w:pPr>
            <w:r w:rsidRPr="00DB335C">
              <w:rPr>
                <w:rFonts w:ascii="Arial Narrow" w:hAnsi="Arial Narrow"/>
                <w:color w:val="000000"/>
                <w:sz w:val="16"/>
                <w:szCs w:val="16"/>
              </w:rPr>
              <w:t>0.</w:t>
            </w:r>
            <w:r>
              <w:rPr>
                <w:rFonts w:ascii="Arial Narrow" w:hAnsi="Arial Narrow"/>
                <w:color w:val="000000"/>
                <w:sz w:val="16"/>
                <w:szCs w:val="16"/>
              </w:rPr>
              <w:t>49</w:t>
            </w:r>
          </w:p>
        </w:tc>
        <w:tc>
          <w:tcPr>
            <w:tcW w:w="850" w:type="dxa"/>
            <w:shd w:val="clear" w:color="auto" w:fill="auto"/>
            <w:noWrap/>
            <w:vAlign w:val="center"/>
            <w:hideMark/>
          </w:tcPr>
          <w:p w:rsidR="008C1E24" w:rsidRPr="00DB335C" w:rsidRDefault="008C1E24" w:rsidP="007F3CA1">
            <w:pPr>
              <w:spacing w:after="0" w:line="240" w:lineRule="auto"/>
              <w:jc w:val="both"/>
              <w:rPr>
                <w:rFonts w:ascii="Arial Narrow" w:hAnsi="Arial Narrow"/>
                <w:color w:val="000000"/>
                <w:sz w:val="16"/>
                <w:szCs w:val="16"/>
              </w:rPr>
            </w:pPr>
          </w:p>
        </w:tc>
        <w:tc>
          <w:tcPr>
            <w:tcW w:w="1134" w:type="dxa"/>
            <w:vAlign w:val="center"/>
          </w:tcPr>
          <w:p w:rsidR="008C1E24" w:rsidRPr="00DB335C" w:rsidRDefault="008C1E24" w:rsidP="007F3CA1">
            <w:pPr>
              <w:spacing w:after="0" w:line="240" w:lineRule="auto"/>
              <w:jc w:val="both"/>
              <w:rPr>
                <w:rFonts w:ascii="Arial Narrow" w:hAnsi="Arial Narrow"/>
                <w:color w:val="000000"/>
                <w:sz w:val="16"/>
                <w:szCs w:val="16"/>
              </w:rPr>
            </w:pPr>
            <w:r>
              <w:rPr>
                <w:rFonts w:ascii="Arial Narrow" w:hAnsi="Arial Narrow"/>
                <w:color w:val="000000"/>
                <w:sz w:val="16"/>
                <w:szCs w:val="16"/>
              </w:rPr>
              <w:t>0.49</w:t>
            </w:r>
          </w:p>
        </w:tc>
        <w:tc>
          <w:tcPr>
            <w:tcW w:w="1276" w:type="dxa"/>
            <w:shd w:val="clear" w:color="auto" w:fill="auto"/>
            <w:vAlign w:val="center"/>
          </w:tcPr>
          <w:p w:rsidR="008C1E24" w:rsidRPr="00897A5E" w:rsidRDefault="008C1E24" w:rsidP="007F3CA1">
            <w:pPr>
              <w:spacing w:after="0" w:line="240" w:lineRule="auto"/>
              <w:jc w:val="both"/>
              <w:rPr>
                <w:rFonts w:ascii="Arial Narrow" w:hAnsi="Arial Narrow"/>
                <w:color w:val="000000"/>
                <w:sz w:val="16"/>
                <w:szCs w:val="16"/>
              </w:rPr>
            </w:pPr>
            <w:r w:rsidRPr="003D3D7B">
              <w:rPr>
                <w:color w:val="000000"/>
                <w:sz w:val="16"/>
                <w:szCs w:val="16"/>
              </w:rPr>
              <w:t>0.</w:t>
            </w:r>
            <w:r>
              <w:rPr>
                <w:color w:val="000000"/>
                <w:sz w:val="16"/>
                <w:szCs w:val="16"/>
              </w:rPr>
              <w:t>46</w:t>
            </w:r>
          </w:p>
        </w:tc>
        <w:tc>
          <w:tcPr>
            <w:tcW w:w="1276" w:type="dxa"/>
          </w:tcPr>
          <w:p w:rsidR="008C1E24" w:rsidRPr="003D3D7B" w:rsidRDefault="008C1E24" w:rsidP="007F3CA1">
            <w:pPr>
              <w:spacing w:after="0" w:line="240" w:lineRule="auto"/>
              <w:jc w:val="both"/>
              <w:rPr>
                <w:color w:val="000000"/>
                <w:sz w:val="16"/>
                <w:szCs w:val="16"/>
              </w:rPr>
            </w:pPr>
            <w:r>
              <w:rPr>
                <w:color w:val="000000"/>
                <w:sz w:val="16"/>
                <w:szCs w:val="16"/>
              </w:rPr>
              <w:t>0.49</w:t>
            </w:r>
          </w:p>
        </w:tc>
      </w:tr>
      <w:tr w:rsidR="008C1E24" w:rsidRPr="00897A5E" w:rsidTr="007F3CA1">
        <w:trPr>
          <w:trHeight w:val="225"/>
          <w:jc w:val="center"/>
        </w:trPr>
        <w:tc>
          <w:tcPr>
            <w:tcW w:w="2709" w:type="dxa"/>
            <w:shd w:val="clear" w:color="auto" w:fill="auto"/>
            <w:noWrap/>
            <w:vAlign w:val="center"/>
            <w:hideMark/>
          </w:tcPr>
          <w:p w:rsidR="008C1E24" w:rsidRPr="00DB335C" w:rsidRDefault="008C1E24" w:rsidP="007F3CA1">
            <w:pPr>
              <w:spacing w:after="0" w:line="240" w:lineRule="auto"/>
              <w:jc w:val="both"/>
              <w:rPr>
                <w:rFonts w:ascii="Arial Narrow" w:hAnsi="Arial Narrow"/>
                <w:b/>
                <w:color w:val="000000"/>
                <w:sz w:val="16"/>
                <w:szCs w:val="16"/>
              </w:rPr>
            </w:pPr>
            <w:r w:rsidRPr="00302812">
              <w:rPr>
                <w:rFonts w:ascii="Arial Narrow" w:hAnsi="Arial Narrow"/>
                <w:b/>
                <w:color w:val="000000"/>
                <w:sz w:val="16"/>
                <w:szCs w:val="16"/>
              </w:rPr>
              <w:t xml:space="preserve">B. </w:t>
            </w:r>
            <w:r w:rsidRPr="00DB335C">
              <w:rPr>
                <w:rFonts w:ascii="Arial Narrow" w:hAnsi="Arial Narrow"/>
                <w:b/>
                <w:color w:val="000000"/>
                <w:sz w:val="16"/>
                <w:szCs w:val="16"/>
              </w:rPr>
              <w:t>Costuri variabile</w:t>
            </w:r>
          </w:p>
        </w:tc>
        <w:tc>
          <w:tcPr>
            <w:tcW w:w="1134" w:type="dxa"/>
            <w:shd w:val="clear" w:color="auto" w:fill="auto"/>
            <w:noWrap/>
            <w:vAlign w:val="center"/>
            <w:hideMark/>
          </w:tcPr>
          <w:p w:rsidR="008C1E24" w:rsidRPr="00DB335C" w:rsidRDefault="008C1E24" w:rsidP="007F3CA1">
            <w:pPr>
              <w:spacing w:after="0" w:line="240" w:lineRule="auto"/>
              <w:jc w:val="both"/>
              <w:rPr>
                <w:rFonts w:ascii="Arial Narrow" w:hAnsi="Arial Narrow"/>
                <w:color w:val="000000"/>
                <w:sz w:val="16"/>
                <w:szCs w:val="16"/>
              </w:rPr>
            </w:pPr>
          </w:p>
        </w:tc>
        <w:tc>
          <w:tcPr>
            <w:tcW w:w="850" w:type="dxa"/>
            <w:shd w:val="clear" w:color="auto" w:fill="auto"/>
            <w:noWrap/>
            <w:vAlign w:val="center"/>
            <w:hideMark/>
          </w:tcPr>
          <w:p w:rsidR="008C1E24" w:rsidRPr="00DB335C" w:rsidRDefault="008C1E24" w:rsidP="007F3CA1">
            <w:pPr>
              <w:spacing w:after="0" w:line="240" w:lineRule="auto"/>
              <w:jc w:val="both"/>
              <w:rPr>
                <w:rFonts w:ascii="Arial Narrow" w:hAnsi="Arial Narrow"/>
                <w:color w:val="000000"/>
                <w:sz w:val="16"/>
                <w:szCs w:val="16"/>
              </w:rPr>
            </w:pPr>
          </w:p>
        </w:tc>
        <w:tc>
          <w:tcPr>
            <w:tcW w:w="1134" w:type="dxa"/>
            <w:vAlign w:val="center"/>
          </w:tcPr>
          <w:p w:rsidR="008C1E24" w:rsidRPr="00DB335C" w:rsidRDefault="008C1E24" w:rsidP="007F3CA1">
            <w:pPr>
              <w:spacing w:after="0" w:line="240" w:lineRule="auto"/>
              <w:jc w:val="both"/>
              <w:rPr>
                <w:rFonts w:ascii="Arial Narrow" w:hAnsi="Arial Narrow"/>
                <w:color w:val="000000"/>
                <w:sz w:val="16"/>
                <w:szCs w:val="16"/>
              </w:rPr>
            </w:pPr>
          </w:p>
        </w:tc>
        <w:tc>
          <w:tcPr>
            <w:tcW w:w="1276" w:type="dxa"/>
            <w:shd w:val="clear" w:color="auto" w:fill="auto"/>
            <w:vAlign w:val="center"/>
          </w:tcPr>
          <w:p w:rsidR="008C1E24" w:rsidRPr="00897A5E" w:rsidRDefault="008C1E24" w:rsidP="007F3CA1">
            <w:pPr>
              <w:spacing w:after="0" w:line="240" w:lineRule="auto"/>
              <w:jc w:val="both"/>
              <w:rPr>
                <w:rFonts w:ascii="Arial Narrow" w:hAnsi="Arial Narrow"/>
                <w:color w:val="000000"/>
                <w:sz w:val="16"/>
                <w:szCs w:val="16"/>
              </w:rPr>
            </w:pPr>
          </w:p>
        </w:tc>
        <w:tc>
          <w:tcPr>
            <w:tcW w:w="1276" w:type="dxa"/>
          </w:tcPr>
          <w:p w:rsidR="008C1E24" w:rsidRPr="00897A5E" w:rsidRDefault="008C1E24" w:rsidP="007F3CA1">
            <w:pPr>
              <w:spacing w:after="0" w:line="240" w:lineRule="auto"/>
              <w:jc w:val="both"/>
              <w:rPr>
                <w:rFonts w:ascii="Arial Narrow" w:hAnsi="Arial Narrow"/>
                <w:color w:val="000000"/>
                <w:sz w:val="16"/>
                <w:szCs w:val="16"/>
              </w:rPr>
            </w:pPr>
          </w:p>
        </w:tc>
      </w:tr>
      <w:tr w:rsidR="008C1E24" w:rsidRPr="00897A5E" w:rsidTr="007F3CA1">
        <w:trPr>
          <w:trHeight w:val="225"/>
          <w:jc w:val="center"/>
        </w:trPr>
        <w:tc>
          <w:tcPr>
            <w:tcW w:w="2709" w:type="dxa"/>
            <w:shd w:val="clear" w:color="auto" w:fill="auto"/>
            <w:vAlign w:val="center"/>
            <w:hideMark/>
          </w:tcPr>
          <w:p w:rsidR="008C1E24" w:rsidRPr="00DB335C" w:rsidRDefault="008C1E24" w:rsidP="007F3CA1">
            <w:pPr>
              <w:spacing w:after="0" w:line="240" w:lineRule="auto"/>
              <w:ind w:firstLineChars="200" w:firstLine="320"/>
              <w:jc w:val="both"/>
              <w:rPr>
                <w:rFonts w:ascii="Arial Narrow" w:hAnsi="Arial Narrow" w:cs="Arial"/>
                <w:sz w:val="16"/>
                <w:szCs w:val="16"/>
              </w:rPr>
            </w:pPr>
            <w:r w:rsidRPr="00DB335C">
              <w:rPr>
                <w:rFonts w:ascii="Arial Narrow" w:hAnsi="Arial Narrow" w:cs="Arial"/>
                <w:sz w:val="16"/>
                <w:szCs w:val="16"/>
              </w:rPr>
              <w:t>Energie/Carburant</w:t>
            </w:r>
            <w:r>
              <w:rPr>
                <w:rFonts w:ascii="Arial Narrow" w:hAnsi="Arial Narrow" w:cs="Arial"/>
                <w:sz w:val="16"/>
                <w:szCs w:val="16"/>
              </w:rPr>
              <w:t xml:space="preserve"> + Consumab</w:t>
            </w:r>
          </w:p>
        </w:tc>
        <w:tc>
          <w:tcPr>
            <w:tcW w:w="1134" w:type="dxa"/>
            <w:shd w:val="clear" w:color="auto" w:fill="auto"/>
            <w:noWrap/>
            <w:vAlign w:val="center"/>
            <w:hideMark/>
          </w:tcPr>
          <w:p w:rsidR="008C1E24" w:rsidRPr="00DB335C" w:rsidRDefault="008C1E24" w:rsidP="007F3CA1">
            <w:pPr>
              <w:spacing w:after="0" w:line="240" w:lineRule="auto"/>
              <w:jc w:val="both"/>
              <w:rPr>
                <w:rFonts w:ascii="Arial Narrow" w:hAnsi="Arial Narrow"/>
                <w:color w:val="000000"/>
                <w:sz w:val="16"/>
                <w:szCs w:val="16"/>
              </w:rPr>
            </w:pPr>
            <w:r w:rsidRPr="00DB335C">
              <w:rPr>
                <w:rFonts w:ascii="Arial Narrow" w:hAnsi="Arial Narrow"/>
                <w:color w:val="000000"/>
                <w:sz w:val="16"/>
                <w:szCs w:val="16"/>
              </w:rPr>
              <w:t>3.82</w:t>
            </w:r>
          </w:p>
        </w:tc>
        <w:tc>
          <w:tcPr>
            <w:tcW w:w="850" w:type="dxa"/>
            <w:shd w:val="clear" w:color="auto" w:fill="auto"/>
            <w:noWrap/>
            <w:vAlign w:val="center"/>
            <w:hideMark/>
          </w:tcPr>
          <w:p w:rsidR="008C1E24" w:rsidRPr="00DB335C" w:rsidRDefault="008C1E24" w:rsidP="007F3CA1">
            <w:pPr>
              <w:spacing w:after="0" w:line="240" w:lineRule="auto"/>
              <w:jc w:val="both"/>
              <w:rPr>
                <w:rFonts w:ascii="Arial Narrow" w:hAnsi="Arial Narrow"/>
                <w:color w:val="000000"/>
                <w:sz w:val="16"/>
                <w:szCs w:val="16"/>
              </w:rPr>
            </w:pPr>
            <w:r>
              <w:rPr>
                <w:rFonts w:ascii="Arial Narrow" w:hAnsi="Arial Narrow"/>
                <w:color w:val="000000"/>
                <w:sz w:val="16"/>
                <w:szCs w:val="16"/>
              </w:rPr>
              <w:t>7.64</w:t>
            </w:r>
          </w:p>
        </w:tc>
        <w:tc>
          <w:tcPr>
            <w:tcW w:w="1134" w:type="dxa"/>
            <w:vAlign w:val="center"/>
          </w:tcPr>
          <w:p w:rsidR="008C1E24" w:rsidRPr="00DB335C" w:rsidRDefault="008C1E24" w:rsidP="007F3CA1">
            <w:pPr>
              <w:spacing w:after="0" w:line="240" w:lineRule="auto"/>
              <w:jc w:val="both"/>
              <w:rPr>
                <w:rFonts w:ascii="Arial Narrow" w:hAnsi="Arial Narrow"/>
                <w:color w:val="000000"/>
                <w:sz w:val="16"/>
                <w:szCs w:val="16"/>
              </w:rPr>
            </w:pPr>
            <w:r>
              <w:rPr>
                <w:rFonts w:ascii="Arial Narrow" w:hAnsi="Arial Narrow"/>
                <w:color w:val="000000"/>
                <w:sz w:val="16"/>
                <w:szCs w:val="16"/>
              </w:rPr>
              <w:t>7.64</w:t>
            </w:r>
          </w:p>
        </w:tc>
        <w:tc>
          <w:tcPr>
            <w:tcW w:w="1276" w:type="dxa"/>
            <w:shd w:val="clear" w:color="auto" w:fill="auto"/>
            <w:vAlign w:val="center"/>
          </w:tcPr>
          <w:p w:rsidR="008C1E24" w:rsidRPr="00897A5E" w:rsidRDefault="008C1E24" w:rsidP="007F3CA1">
            <w:pPr>
              <w:spacing w:after="0" w:line="240" w:lineRule="auto"/>
              <w:jc w:val="both"/>
              <w:rPr>
                <w:rFonts w:ascii="Arial Narrow" w:hAnsi="Arial Narrow"/>
                <w:color w:val="000000"/>
                <w:sz w:val="16"/>
                <w:szCs w:val="16"/>
              </w:rPr>
            </w:pPr>
            <w:r>
              <w:rPr>
                <w:color w:val="000000"/>
                <w:sz w:val="16"/>
                <w:szCs w:val="16"/>
              </w:rPr>
              <w:t>6.53</w:t>
            </w:r>
          </w:p>
        </w:tc>
        <w:tc>
          <w:tcPr>
            <w:tcW w:w="1276" w:type="dxa"/>
          </w:tcPr>
          <w:p w:rsidR="008C1E24" w:rsidRDefault="008C1E24" w:rsidP="007F3CA1">
            <w:pPr>
              <w:spacing w:after="0" w:line="240" w:lineRule="auto"/>
              <w:jc w:val="both"/>
              <w:rPr>
                <w:color w:val="000000"/>
                <w:sz w:val="16"/>
                <w:szCs w:val="16"/>
              </w:rPr>
            </w:pPr>
            <w:r>
              <w:rPr>
                <w:color w:val="000000"/>
                <w:sz w:val="16"/>
                <w:szCs w:val="16"/>
              </w:rPr>
              <w:t>3.97</w:t>
            </w:r>
          </w:p>
        </w:tc>
      </w:tr>
      <w:tr w:rsidR="008C1E24" w:rsidRPr="00897A5E" w:rsidTr="007F3CA1">
        <w:trPr>
          <w:trHeight w:val="225"/>
          <w:jc w:val="center"/>
        </w:trPr>
        <w:tc>
          <w:tcPr>
            <w:tcW w:w="2709" w:type="dxa"/>
            <w:shd w:val="clear" w:color="auto" w:fill="auto"/>
            <w:noWrap/>
            <w:vAlign w:val="center"/>
            <w:hideMark/>
          </w:tcPr>
          <w:p w:rsidR="008C1E24" w:rsidRPr="00DB335C" w:rsidRDefault="008C1E24" w:rsidP="007F3CA1">
            <w:pPr>
              <w:spacing w:after="0" w:line="240" w:lineRule="auto"/>
              <w:jc w:val="both"/>
              <w:rPr>
                <w:rFonts w:ascii="Arial Narrow" w:hAnsi="Arial Narrow"/>
                <w:b/>
                <w:bCs/>
                <w:color w:val="000000"/>
                <w:sz w:val="16"/>
                <w:szCs w:val="16"/>
              </w:rPr>
            </w:pPr>
            <w:r>
              <w:rPr>
                <w:rFonts w:ascii="Arial Narrow" w:hAnsi="Arial Narrow"/>
                <w:b/>
                <w:bCs/>
                <w:color w:val="000000"/>
                <w:sz w:val="16"/>
                <w:szCs w:val="16"/>
              </w:rPr>
              <w:t xml:space="preserve">C. </w:t>
            </w:r>
            <w:r w:rsidRPr="00DB335C">
              <w:rPr>
                <w:rFonts w:ascii="Arial Narrow" w:hAnsi="Arial Narrow"/>
                <w:b/>
                <w:bCs/>
                <w:color w:val="000000"/>
                <w:sz w:val="16"/>
                <w:szCs w:val="16"/>
              </w:rPr>
              <w:t xml:space="preserve">Total, </w:t>
            </w:r>
          </w:p>
        </w:tc>
        <w:tc>
          <w:tcPr>
            <w:tcW w:w="1134" w:type="dxa"/>
            <w:shd w:val="clear" w:color="auto" w:fill="auto"/>
            <w:noWrap/>
            <w:vAlign w:val="center"/>
            <w:hideMark/>
          </w:tcPr>
          <w:p w:rsidR="008C1E24" w:rsidRPr="00DB335C" w:rsidRDefault="008C1E24" w:rsidP="007F3CA1">
            <w:pPr>
              <w:spacing w:after="0" w:line="240" w:lineRule="auto"/>
              <w:jc w:val="both"/>
              <w:rPr>
                <w:rFonts w:ascii="Arial Narrow" w:hAnsi="Arial Narrow"/>
                <w:b/>
                <w:bCs/>
                <w:color w:val="000000"/>
                <w:sz w:val="16"/>
                <w:szCs w:val="16"/>
              </w:rPr>
            </w:pPr>
            <w:r w:rsidRPr="00DB335C">
              <w:rPr>
                <w:rFonts w:ascii="Arial Narrow" w:hAnsi="Arial Narrow"/>
                <w:b/>
                <w:bCs/>
                <w:color w:val="000000"/>
                <w:sz w:val="16"/>
                <w:szCs w:val="16"/>
              </w:rPr>
              <w:t>13.3</w:t>
            </w:r>
            <w:r>
              <w:rPr>
                <w:rFonts w:ascii="Arial Narrow" w:hAnsi="Arial Narrow"/>
                <w:b/>
                <w:bCs/>
                <w:color w:val="000000"/>
                <w:sz w:val="16"/>
                <w:szCs w:val="16"/>
              </w:rPr>
              <w:t>3</w:t>
            </w:r>
          </w:p>
        </w:tc>
        <w:tc>
          <w:tcPr>
            <w:tcW w:w="850" w:type="dxa"/>
            <w:shd w:val="clear" w:color="auto" w:fill="auto"/>
            <w:noWrap/>
            <w:vAlign w:val="center"/>
            <w:hideMark/>
          </w:tcPr>
          <w:p w:rsidR="008C1E24" w:rsidRPr="00DB335C" w:rsidRDefault="008C1E24" w:rsidP="007F3CA1">
            <w:pPr>
              <w:spacing w:after="0" w:line="240" w:lineRule="auto"/>
              <w:jc w:val="both"/>
              <w:rPr>
                <w:rFonts w:ascii="Arial Narrow" w:hAnsi="Arial Narrow"/>
                <w:b/>
                <w:bCs/>
                <w:color w:val="000000"/>
                <w:sz w:val="16"/>
                <w:szCs w:val="16"/>
              </w:rPr>
            </w:pPr>
            <w:r>
              <w:rPr>
                <w:rFonts w:ascii="Arial Narrow" w:hAnsi="Arial Narrow"/>
                <w:b/>
                <w:bCs/>
                <w:color w:val="000000"/>
                <w:sz w:val="16"/>
                <w:szCs w:val="16"/>
              </w:rPr>
              <w:t>12.28</w:t>
            </w:r>
          </w:p>
        </w:tc>
        <w:tc>
          <w:tcPr>
            <w:tcW w:w="1134" w:type="dxa"/>
            <w:vAlign w:val="center"/>
          </w:tcPr>
          <w:p w:rsidR="008C1E24" w:rsidRPr="00DD7F01" w:rsidRDefault="008C1E24" w:rsidP="007F3CA1">
            <w:pPr>
              <w:spacing w:after="0" w:line="240" w:lineRule="auto"/>
              <w:jc w:val="both"/>
              <w:rPr>
                <w:rFonts w:ascii="Arial Narrow" w:hAnsi="Arial Narrow"/>
                <w:b/>
                <w:bCs/>
                <w:color w:val="000000"/>
                <w:sz w:val="16"/>
                <w:szCs w:val="16"/>
              </w:rPr>
            </w:pPr>
            <w:r>
              <w:rPr>
                <w:rFonts w:ascii="Arial Narrow" w:hAnsi="Arial Narrow"/>
                <w:b/>
                <w:bCs/>
                <w:color w:val="000000"/>
                <w:sz w:val="16"/>
                <w:szCs w:val="16"/>
              </w:rPr>
              <w:t>14.91</w:t>
            </w:r>
          </w:p>
        </w:tc>
        <w:tc>
          <w:tcPr>
            <w:tcW w:w="1276" w:type="dxa"/>
            <w:shd w:val="clear" w:color="auto" w:fill="auto"/>
            <w:vAlign w:val="center"/>
          </w:tcPr>
          <w:p w:rsidR="008C1E24" w:rsidRPr="00DD7F01" w:rsidRDefault="008C1E24" w:rsidP="007F3CA1">
            <w:pPr>
              <w:spacing w:after="0" w:line="240" w:lineRule="auto"/>
              <w:jc w:val="both"/>
              <w:rPr>
                <w:rFonts w:ascii="Arial Narrow" w:hAnsi="Arial Narrow"/>
                <w:b/>
                <w:bCs/>
                <w:color w:val="000000"/>
                <w:sz w:val="16"/>
                <w:szCs w:val="16"/>
              </w:rPr>
            </w:pPr>
            <w:r w:rsidRPr="00DD7F01">
              <w:rPr>
                <w:b/>
                <w:color w:val="000000"/>
                <w:sz w:val="16"/>
                <w:szCs w:val="16"/>
              </w:rPr>
              <w:t>14.</w:t>
            </w:r>
            <w:r>
              <w:rPr>
                <w:b/>
                <w:color w:val="000000"/>
                <w:sz w:val="16"/>
                <w:szCs w:val="16"/>
              </w:rPr>
              <w:t>53</w:t>
            </w:r>
          </w:p>
        </w:tc>
        <w:tc>
          <w:tcPr>
            <w:tcW w:w="1276" w:type="dxa"/>
          </w:tcPr>
          <w:p w:rsidR="008C1E24" w:rsidRPr="00DD7F01" w:rsidRDefault="008C1E24" w:rsidP="007F3CA1">
            <w:pPr>
              <w:spacing w:after="0" w:line="240" w:lineRule="auto"/>
              <w:jc w:val="both"/>
              <w:rPr>
                <w:b/>
                <w:color w:val="000000"/>
                <w:sz w:val="16"/>
                <w:szCs w:val="16"/>
              </w:rPr>
            </w:pPr>
            <w:r>
              <w:rPr>
                <w:b/>
                <w:color w:val="000000"/>
                <w:sz w:val="16"/>
                <w:szCs w:val="16"/>
              </w:rPr>
              <w:t>13.84</w:t>
            </w:r>
          </w:p>
        </w:tc>
      </w:tr>
    </w:tbl>
    <w:p w:rsidR="004F0524" w:rsidRDefault="00F232CD">
      <w:pPr>
        <w:ind w:left="360"/>
        <w:jc w:val="both"/>
        <w:rPr>
          <w:rFonts w:ascii="Times New Roman" w:hAnsi="Times New Roman"/>
          <w:b/>
          <w:sz w:val="20"/>
          <w:szCs w:val="20"/>
        </w:rPr>
      </w:pPr>
      <w:r>
        <w:rPr>
          <w:rFonts w:ascii="Times New Roman" w:hAnsi="Times New Roman"/>
          <w:b/>
          <w:sz w:val="20"/>
          <w:szCs w:val="20"/>
        </w:rPr>
        <w:t>[</w:t>
      </w:r>
      <w:r w:rsidR="00896CD2" w:rsidRPr="00896CD2">
        <w:rPr>
          <w:rFonts w:ascii="Times New Roman" w:hAnsi="Times New Roman"/>
          <w:b/>
          <w:sz w:val="20"/>
          <w:szCs w:val="20"/>
        </w:rPr>
        <w:t>Actualizarea tarifului conform costurilor garantate de Antreprenorul care a construiti Statia TMB</w:t>
      </w:r>
      <w:r>
        <w:rPr>
          <w:rFonts w:ascii="Times New Roman" w:hAnsi="Times New Roman"/>
          <w:b/>
          <w:sz w:val="20"/>
          <w:szCs w:val="20"/>
        </w:rPr>
        <w:t>]</w:t>
      </w:r>
    </w:p>
    <w:p w:rsidR="004F0524" w:rsidRDefault="007755EE">
      <w:pPr>
        <w:ind w:left="360"/>
        <w:jc w:val="both"/>
        <w:rPr>
          <w:rFonts w:ascii="Times New Roman" w:hAnsi="Times New Roman"/>
          <w:sz w:val="24"/>
          <w:szCs w:val="24"/>
        </w:rPr>
      </w:pPr>
      <w:r>
        <w:rPr>
          <w:rFonts w:ascii="Times New Roman" w:hAnsi="Times New Roman"/>
          <w:sz w:val="24"/>
          <w:szCs w:val="24"/>
        </w:rPr>
        <w:t>Actiualizarea tarifului pentru anul 2017 s- a facut avand in vedere :</w:t>
      </w:r>
    </w:p>
    <w:p w:rsidR="004F0524" w:rsidRDefault="007755EE">
      <w:pPr>
        <w:ind w:left="360"/>
        <w:jc w:val="both"/>
        <w:rPr>
          <w:rFonts w:ascii="Times New Roman" w:hAnsi="Times New Roman"/>
          <w:sz w:val="24"/>
          <w:szCs w:val="24"/>
        </w:rPr>
      </w:pPr>
      <w:r>
        <w:rPr>
          <w:rFonts w:ascii="Times New Roman" w:hAnsi="Times New Roman"/>
          <w:sz w:val="24"/>
          <w:szCs w:val="24"/>
        </w:rPr>
        <w:t>-</w:t>
      </w:r>
      <w:r w:rsidR="009A5A05">
        <w:rPr>
          <w:rFonts w:ascii="Times New Roman" w:hAnsi="Times New Roman"/>
          <w:sz w:val="24"/>
          <w:szCs w:val="24"/>
        </w:rPr>
        <w:t xml:space="preserve"> </w:t>
      </w:r>
      <w:r>
        <w:rPr>
          <w:rFonts w:ascii="Times New Roman" w:hAnsi="Times New Roman"/>
          <w:sz w:val="24"/>
          <w:szCs w:val="24"/>
        </w:rPr>
        <w:t>cresterea accelerate in perioada ultima a costului cu forta de munca pe ramura Tratarea Deseurilor, chiar daca nivelul de cost al fortei de munca in aceasta ramura este de doar 75% din costul pe economie.</w:t>
      </w:r>
    </w:p>
    <w:p w:rsidR="004F0524" w:rsidRDefault="007755EE">
      <w:pPr>
        <w:ind w:left="360"/>
        <w:jc w:val="both"/>
        <w:rPr>
          <w:rFonts w:ascii="Times New Roman" w:hAnsi="Times New Roman"/>
          <w:sz w:val="24"/>
          <w:szCs w:val="24"/>
        </w:rPr>
      </w:pPr>
      <w:r>
        <w:rPr>
          <w:rFonts w:ascii="Times New Roman" w:hAnsi="Times New Roman"/>
          <w:sz w:val="24"/>
          <w:szCs w:val="24"/>
        </w:rPr>
        <w:t>- cresterea costurilor cu combustibilii, energia la nivelul cresterii IPC total pe economie</w:t>
      </w:r>
    </w:p>
    <w:p w:rsidR="004F0524" w:rsidRDefault="007755EE">
      <w:pPr>
        <w:ind w:left="360"/>
        <w:jc w:val="both"/>
        <w:rPr>
          <w:rFonts w:ascii="Times New Roman" w:hAnsi="Times New Roman"/>
          <w:sz w:val="24"/>
          <w:szCs w:val="24"/>
        </w:rPr>
      </w:pPr>
      <w:r>
        <w:rPr>
          <w:rFonts w:ascii="Times New Roman" w:hAnsi="Times New Roman"/>
          <w:sz w:val="24"/>
          <w:szCs w:val="24"/>
        </w:rPr>
        <w:t>- cresterea costurilor de intretinere , in concordant cu cresterea IPC pentru produse nealimentare</w:t>
      </w:r>
    </w:p>
    <w:p w:rsidR="004F0524" w:rsidRDefault="00963890">
      <w:pPr>
        <w:ind w:left="360"/>
        <w:jc w:val="both"/>
        <w:rPr>
          <w:rFonts w:ascii="Times New Roman" w:hAnsi="Times New Roman"/>
          <w:sz w:val="24"/>
          <w:szCs w:val="24"/>
        </w:rPr>
      </w:pPr>
      <w:r>
        <w:rPr>
          <w:rFonts w:ascii="Times New Roman" w:hAnsi="Times New Roman"/>
          <w:sz w:val="24"/>
          <w:szCs w:val="24"/>
        </w:rPr>
        <w:t>- adaugarea la costurile din oferta Antraeprenourlui a capitolului Alte Cheltuieli fixe, asa cum sunt ele definite in mod general in aliniatul b de mai sus.</w:t>
      </w:r>
    </w:p>
    <w:p w:rsidR="00F60661" w:rsidRDefault="00F60661" w:rsidP="007905C3">
      <w:pPr>
        <w:jc w:val="both"/>
        <w:rPr>
          <w:rFonts w:ascii="Times New Roman" w:hAnsi="Times New Roman"/>
          <w:sz w:val="24"/>
          <w:szCs w:val="24"/>
        </w:rPr>
      </w:pPr>
    </w:p>
    <w:p w:rsidR="00AF0387" w:rsidRPr="00AF0387" w:rsidRDefault="00896CD2" w:rsidP="007905C3">
      <w:pPr>
        <w:jc w:val="both"/>
        <w:rPr>
          <w:rFonts w:ascii="Times New Roman" w:hAnsi="Times New Roman"/>
          <w:sz w:val="24"/>
          <w:szCs w:val="24"/>
        </w:rPr>
      </w:pPr>
      <w:r w:rsidRPr="00896CD2">
        <w:rPr>
          <w:rFonts w:ascii="Times New Roman" w:hAnsi="Times New Roman"/>
          <w:b/>
          <w:sz w:val="24"/>
          <w:szCs w:val="24"/>
        </w:rPr>
        <w:t>Modul de calcul al valorii Contractului este prezentat in tabelul urmator</w:t>
      </w:r>
      <w:r w:rsidR="00963890">
        <w:rPr>
          <w:rFonts w:ascii="Times New Roman" w:hAnsi="Times New Roman"/>
          <w:b/>
          <w:sz w:val="24"/>
          <w:szCs w:val="24"/>
        </w:rPr>
        <w:t>, cu urmatoarele observatii</w:t>
      </w:r>
      <w:r w:rsidR="00AF0387" w:rsidRPr="00AF0387">
        <w:rPr>
          <w:rFonts w:ascii="Times New Roman" w:hAnsi="Times New Roman"/>
          <w:sz w:val="24"/>
          <w:szCs w:val="24"/>
        </w:rPr>
        <w:t>.</w:t>
      </w:r>
    </w:p>
    <w:p w:rsidR="004F0524" w:rsidRDefault="00896CD2">
      <w:pPr>
        <w:pStyle w:val="ListParagraph"/>
        <w:numPr>
          <w:ilvl w:val="0"/>
          <w:numId w:val="52"/>
        </w:numPr>
        <w:jc w:val="both"/>
        <w:rPr>
          <w:rFonts w:ascii="Times New Roman" w:hAnsi="Times New Roman"/>
          <w:sz w:val="24"/>
          <w:szCs w:val="24"/>
        </w:rPr>
      </w:pPr>
      <w:r w:rsidRPr="00896CD2">
        <w:rPr>
          <w:rFonts w:ascii="Times New Roman" w:hAnsi="Times New Roman"/>
          <w:sz w:val="24"/>
          <w:szCs w:val="24"/>
        </w:rPr>
        <w:t>S- a facut diferentierea intre primul an de operare si anii urmatori.</w:t>
      </w:r>
    </w:p>
    <w:p w:rsidR="004F0524" w:rsidRDefault="00896CD2">
      <w:pPr>
        <w:pStyle w:val="ListParagraph"/>
        <w:numPr>
          <w:ilvl w:val="0"/>
          <w:numId w:val="52"/>
        </w:numPr>
        <w:jc w:val="both"/>
        <w:rPr>
          <w:rFonts w:ascii="Times New Roman" w:hAnsi="Times New Roman"/>
          <w:sz w:val="24"/>
          <w:szCs w:val="24"/>
        </w:rPr>
      </w:pPr>
      <w:r w:rsidRPr="00896CD2">
        <w:rPr>
          <w:rFonts w:ascii="Times New Roman" w:hAnsi="Times New Roman"/>
          <w:sz w:val="24"/>
          <w:szCs w:val="24"/>
        </w:rPr>
        <w:t>Primul an de operare este prezentat pe trimestre.</w:t>
      </w:r>
    </w:p>
    <w:p w:rsidR="004F0524" w:rsidRDefault="00896CD2">
      <w:pPr>
        <w:pStyle w:val="ListParagraph"/>
        <w:numPr>
          <w:ilvl w:val="0"/>
          <w:numId w:val="52"/>
        </w:numPr>
        <w:jc w:val="both"/>
        <w:rPr>
          <w:rFonts w:ascii="Times New Roman" w:hAnsi="Times New Roman"/>
          <w:sz w:val="24"/>
          <w:szCs w:val="24"/>
        </w:rPr>
      </w:pPr>
      <w:r w:rsidRPr="00896CD2">
        <w:rPr>
          <w:rFonts w:ascii="Times New Roman" w:hAnsi="Times New Roman"/>
          <w:sz w:val="24"/>
          <w:szCs w:val="24"/>
        </w:rPr>
        <w:t>Primul trimestru este utilizat pentru Mobilizarea Concesionarului, pe baza sarcinilor si graficului de activitati prezentate in caietul de sarcini si lin Anexa 5 a Caietului de sarcini [Specificatii de calitate privind cerintele din caietul de sarcini}</w:t>
      </w:r>
    </w:p>
    <w:p w:rsidR="004F0524" w:rsidRDefault="00896CD2">
      <w:pPr>
        <w:pStyle w:val="ListParagraph"/>
        <w:numPr>
          <w:ilvl w:val="0"/>
          <w:numId w:val="52"/>
        </w:numPr>
        <w:jc w:val="both"/>
        <w:rPr>
          <w:rFonts w:ascii="Times New Roman" w:hAnsi="Times New Roman"/>
          <w:sz w:val="24"/>
          <w:szCs w:val="24"/>
        </w:rPr>
      </w:pPr>
      <w:r w:rsidRPr="00896CD2">
        <w:rPr>
          <w:rFonts w:ascii="Times New Roman" w:hAnsi="Times New Roman"/>
          <w:sz w:val="24"/>
          <w:szCs w:val="24"/>
        </w:rPr>
        <w:t>In trimestrul al doilea se va procesa o cantitate mai mica (70% din cea planificata, din considerente de acomodare cu tehnologia si mdeseurile aduse si pentru reglarea performantelor</w:t>
      </w:r>
    </w:p>
    <w:p w:rsidR="004F0524" w:rsidRDefault="00896CD2">
      <w:pPr>
        <w:pStyle w:val="ListParagraph"/>
        <w:numPr>
          <w:ilvl w:val="0"/>
          <w:numId w:val="52"/>
        </w:numPr>
        <w:jc w:val="both"/>
        <w:rPr>
          <w:rFonts w:ascii="Times New Roman" w:hAnsi="Times New Roman"/>
          <w:sz w:val="24"/>
          <w:szCs w:val="24"/>
        </w:rPr>
      </w:pPr>
      <w:r w:rsidRPr="00896CD2">
        <w:rPr>
          <w:rFonts w:ascii="Times New Roman" w:hAnsi="Times New Roman"/>
          <w:sz w:val="24"/>
          <w:szCs w:val="24"/>
        </w:rPr>
        <w:t>In trimestrul III se considera ca se poate atinge nivelul de performanta cerut .</w:t>
      </w:r>
    </w:p>
    <w:p w:rsidR="004F0524" w:rsidRDefault="00896CD2">
      <w:pPr>
        <w:pStyle w:val="ListParagraph"/>
        <w:numPr>
          <w:ilvl w:val="0"/>
          <w:numId w:val="52"/>
        </w:numPr>
        <w:jc w:val="both"/>
        <w:rPr>
          <w:rFonts w:ascii="Times New Roman" w:hAnsi="Times New Roman"/>
          <w:sz w:val="24"/>
          <w:szCs w:val="24"/>
        </w:rPr>
      </w:pPr>
      <w:r w:rsidRPr="00896CD2">
        <w:rPr>
          <w:rFonts w:ascii="Times New Roman" w:hAnsi="Times New Roman"/>
          <w:b/>
          <w:sz w:val="24"/>
          <w:szCs w:val="24"/>
        </w:rPr>
        <w:lastRenderedPageBreak/>
        <w:t>Plata pentru activitatea din trimestrul III se va realize in trimestrul IV al aceluiasi an 1. Plata restului de plata pentru a nul I se va efectua in trimestrul I al anului II, odata cu plata pentru activitatea corespunzatoare trimestrului IV din anul 1.  In conuinuare, platile se vor executa trimestrial</w:t>
      </w:r>
      <w:r w:rsidRPr="00896CD2">
        <w:rPr>
          <w:rFonts w:ascii="Times New Roman" w:hAnsi="Times New Roman"/>
          <w:sz w:val="24"/>
          <w:szCs w:val="24"/>
        </w:rPr>
        <w:t xml:space="preserve">. </w:t>
      </w: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87"/>
        <w:gridCol w:w="1023"/>
        <w:gridCol w:w="850"/>
        <w:gridCol w:w="850"/>
        <w:gridCol w:w="850"/>
        <w:gridCol w:w="1509"/>
      </w:tblGrid>
      <w:tr w:rsidR="00235F19" w:rsidRPr="00F26643" w:rsidTr="00235F19">
        <w:trPr>
          <w:trHeight w:val="240"/>
        </w:trPr>
        <w:tc>
          <w:tcPr>
            <w:tcW w:w="4387" w:type="dxa"/>
            <w:shd w:val="clear" w:color="auto" w:fill="B6DDE8" w:themeFill="accent5" w:themeFillTint="66"/>
            <w:noWrap/>
            <w:vAlign w:val="bottom"/>
            <w:hideMark/>
          </w:tcPr>
          <w:p w:rsidR="00235F19" w:rsidRPr="00F26643" w:rsidRDefault="00235F19" w:rsidP="007F3CA1">
            <w:pPr>
              <w:spacing w:after="0" w:line="240" w:lineRule="auto"/>
              <w:rPr>
                <w:b/>
                <w:color w:val="000000"/>
              </w:rPr>
            </w:pPr>
            <w:r w:rsidRPr="00F26643">
              <w:rPr>
                <w:b/>
                <w:color w:val="000000"/>
              </w:rPr>
              <w:t>Venituri si cheltuieli pentru exploatarea TMB</w:t>
            </w:r>
          </w:p>
          <w:p w:rsidR="00235F19" w:rsidRPr="00F26643" w:rsidRDefault="00235F19" w:rsidP="007F3CA1">
            <w:pPr>
              <w:spacing w:after="0" w:line="240" w:lineRule="auto"/>
              <w:rPr>
                <w:color w:val="000000"/>
                <w:sz w:val="18"/>
                <w:szCs w:val="18"/>
              </w:rPr>
            </w:pPr>
            <w:r w:rsidRPr="00F26643">
              <w:rPr>
                <w:b/>
                <w:color w:val="000000"/>
              </w:rPr>
              <w:t>Anul 1 de exploatare</w:t>
            </w:r>
          </w:p>
        </w:tc>
        <w:tc>
          <w:tcPr>
            <w:tcW w:w="5082" w:type="dxa"/>
            <w:gridSpan w:val="5"/>
            <w:shd w:val="clear" w:color="000000" w:fill="D9FFD9"/>
            <w:noWrap/>
            <w:vAlign w:val="bottom"/>
            <w:hideMark/>
          </w:tcPr>
          <w:p w:rsidR="00235F19" w:rsidRPr="00F26643" w:rsidRDefault="00235F19" w:rsidP="007F3CA1">
            <w:pPr>
              <w:spacing w:after="0" w:line="240" w:lineRule="auto"/>
              <w:jc w:val="center"/>
              <w:rPr>
                <w:b/>
                <w:bCs/>
                <w:color w:val="000000"/>
                <w:sz w:val="18"/>
                <w:szCs w:val="18"/>
              </w:rPr>
            </w:pPr>
            <w:r>
              <w:rPr>
                <w:b/>
                <w:bCs/>
                <w:color w:val="000000"/>
                <w:sz w:val="18"/>
                <w:szCs w:val="18"/>
              </w:rPr>
              <w:t>(</w:t>
            </w:r>
            <w:r w:rsidRPr="00F26643">
              <w:rPr>
                <w:b/>
                <w:bCs/>
                <w:color w:val="000000"/>
                <w:sz w:val="18"/>
                <w:szCs w:val="18"/>
              </w:rPr>
              <w:t>2018</w:t>
            </w:r>
            <w:r>
              <w:rPr>
                <w:b/>
                <w:bCs/>
                <w:color w:val="000000"/>
                <w:sz w:val="18"/>
                <w:szCs w:val="18"/>
              </w:rPr>
              <w:t>)</w:t>
            </w:r>
          </w:p>
        </w:tc>
      </w:tr>
      <w:tr w:rsidR="00235F19" w:rsidRPr="00F26643" w:rsidTr="00235F19">
        <w:trPr>
          <w:trHeight w:val="240"/>
        </w:trPr>
        <w:tc>
          <w:tcPr>
            <w:tcW w:w="4387" w:type="dxa"/>
            <w:shd w:val="clear" w:color="auto" w:fill="auto"/>
            <w:noWrap/>
            <w:vAlign w:val="bottom"/>
            <w:hideMark/>
          </w:tcPr>
          <w:p w:rsidR="00235F19" w:rsidRPr="00F26643" w:rsidRDefault="00235F19" w:rsidP="007F3CA1">
            <w:pPr>
              <w:spacing w:after="0" w:line="240" w:lineRule="auto"/>
              <w:rPr>
                <w:color w:val="000000"/>
                <w:sz w:val="18"/>
                <w:szCs w:val="18"/>
              </w:rPr>
            </w:pPr>
          </w:p>
        </w:tc>
        <w:tc>
          <w:tcPr>
            <w:tcW w:w="3573" w:type="dxa"/>
            <w:gridSpan w:val="4"/>
            <w:shd w:val="clear" w:color="000000" w:fill="D9FFD9"/>
            <w:noWrap/>
            <w:vAlign w:val="bottom"/>
            <w:hideMark/>
          </w:tcPr>
          <w:p w:rsidR="00235F19" w:rsidRPr="00F26643" w:rsidRDefault="00235F19" w:rsidP="007F3CA1">
            <w:pPr>
              <w:spacing w:after="0" w:line="240" w:lineRule="auto"/>
              <w:jc w:val="center"/>
              <w:rPr>
                <w:color w:val="000000"/>
                <w:sz w:val="18"/>
                <w:szCs w:val="18"/>
              </w:rPr>
            </w:pPr>
            <w:r>
              <w:rPr>
                <w:color w:val="000000"/>
                <w:sz w:val="18"/>
                <w:szCs w:val="18"/>
              </w:rPr>
              <w:t xml:space="preserve">Anul </w:t>
            </w:r>
            <w:r w:rsidRPr="00F26643">
              <w:rPr>
                <w:color w:val="000000"/>
                <w:sz w:val="18"/>
                <w:szCs w:val="18"/>
              </w:rPr>
              <w:t>1</w:t>
            </w:r>
          </w:p>
        </w:tc>
        <w:tc>
          <w:tcPr>
            <w:tcW w:w="1509" w:type="dxa"/>
            <w:shd w:val="clear" w:color="000000" w:fill="D9FFD9"/>
            <w:vAlign w:val="bottom"/>
          </w:tcPr>
          <w:p w:rsidR="00235F19" w:rsidRPr="00F26643" w:rsidRDefault="00235F19" w:rsidP="007F3CA1">
            <w:pPr>
              <w:spacing w:after="0" w:line="240" w:lineRule="auto"/>
              <w:jc w:val="center"/>
              <w:rPr>
                <w:color w:val="000000"/>
                <w:sz w:val="18"/>
                <w:szCs w:val="18"/>
              </w:rPr>
            </w:pPr>
          </w:p>
        </w:tc>
      </w:tr>
      <w:tr w:rsidR="00235F19" w:rsidRPr="00F26643" w:rsidTr="00235F19">
        <w:trPr>
          <w:trHeight w:val="240"/>
        </w:trPr>
        <w:tc>
          <w:tcPr>
            <w:tcW w:w="4387" w:type="dxa"/>
            <w:shd w:val="clear" w:color="auto" w:fill="auto"/>
            <w:noWrap/>
            <w:vAlign w:val="bottom"/>
            <w:hideMark/>
          </w:tcPr>
          <w:p w:rsidR="00235F19" w:rsidRPr="00F26643" w:rsidRDefault="00235F19" w:rsidP="007F3CA1">
            <w:pPr>
              <w:spacing w:after="0" w:line="240" w:lineRule="auto"/>
              <w:rPr>
                <w:b/>
                <w:color w:val="000000"/>
                <w:sz w:val="18"/>
                <w:szCs w:val="18"/>
              </w:rPr>
            </w:pPr>
            <w:r>
              <w:rPr>
                <w:b/>
                <w:color w:val="000000"/>
                <w:sz w:val="18"/>
                <w:szCs w:val="18"/>
              </w:rPr>
              <w:t xml:space="preserve">Marcat </w:t>
            </w:r>
            <w:r w:rsidRPr="00F26643">
              <w:rPr>
                <w:b/>
                <w:color w:val="000000"/>
                <w:sz w:val="18"/>
                <w:szCs w:val="18"/>
              </w:rPr>
              <w:t xml:space="preserve"> se prezinta trimestrul in care se face prima plata</w:t>
            </w:r>
            <w:r>
              <w:rPr>
                <w:b/>
                <w:color w:val="000000"/>
                <w:sz w:val="18"/>
                <w:szCs w:val="18"/>
              </w:rPr>
              <w:t xml:space="preserve"> (dupa trei trimestre de la Data intrarii in vigoare a Contractului</w:t>
            </w:r>
          </w:p>
        </w:tc>
        <w:tc>
          <w:tcPr>
            <w:tcW w:w="1023" w:type="dxa"/>
            <w:vMerge w:val="restart"/>
            <w:shd w:val="clear" w:color="000000" w:fill="D9FFD9"/>
            <w:noWrap/>
            <w:vAlign w:val="bottom"/>
            <w:hideMark/>
          </w:tcPr>
          <w:p w:rsidR="00235F19" w:rsidRPr="00F26643" w:rsidRDefault="00235F19" w:rsidP="007F3CA1">
            <w:pPr>
              <w:spacing w:after="0" w:line="240" w:lineRule="auto"/>
              <w:jc w:val="center"/>
              <w:rPr>
                <w:b/>
                <w:bCs/>
                <w:color w:val="000000"/>
                <w:sz w:val="18"/>
                <w:szCs w:val="18"/>
              </w:rPr>
            </w:pPr>
            <w:r w:rsidRPr="00F26643">
              <w:rPr>
                <w:b/>
                <w:bCs/>
                <w:color w:val="000000"/>
                <w:sz w:val="18"/>
                <w:szCs w:val="18"/>
              </w:rPr>
              <w:t>trim I</w:t>
            </w:r>
          </w:p>
          <w:p w:rsidR="00235F19" w:rsidRPr="00F26643" w:rsidRDefault="00235F19" w:rsidP="007F3CA1">
            <w:pPr>
              <w:jc w:val="center"/>
              <w:rPr>
                <w:b/>
                <w:bCs/>
                <w:color w:val="000000"/>
                <w:sz w:val="18"/>
                <w:szCs w:val="18"/>
              </w:rPr>
            </w:pPr>
            <w:r w:rsidRPr="00F26643">
              <w:rPr>
                <w:b/>
                <w:bCs/>
                <w:color w:val="000000"/>
                <w:sz w:val="18"/>
                <w:szCs w:val="18"/>
              </w:rPr>
              <w:t> </w:t>
            </w:r>
          </w:p>
        </w:tc>
        <w:tc>
          <w:tcPr>
            <w:tcW w:w="850" w:type="dxa"/>
            <w:vMerge w:val="restart"/>
            <w:shd w:val="clear" w:color="000000" w:fill="D9FFD9"/>
            <w:noWrap/>
            <w:vAlign w:val="bottom"/>
            <w:hideMark/>
          </w:tcPr>
          <w:p w:rsidR="00235F19" w:rsidRPr="00F26643" w:rsidRDefault="00235F19" w:rsidP="007F3CA1">
            <w:pPr>
              <w:spacing w:after="0" w:line="240" w:lineRule="auto"/>
              <w:jc w:val="center"/>
              <w:rPr>
                <w:b/>
                <w:bCs/>
                <w:color w:val="000000"/>
                <w:sz w:val="18"/>
                <w:szCs w:val="18"/>
              </w:rPr>
            </w:pPr>
            <w:r w:rsidRPr="00F26643">
              <w:rPr>
                <w:b/>
                <w:bCs/>
                <w:color w:val="000000"/>
                <w:sz w:val="18"/>
                <w:szCs w:val="18"/>
              </w:rPr>
              <w:t>trim2</w:t>
            </w:r>
          </w:p>
          <w:p w:rsidR="00235F19" w:rsidRPr="00F26643" w:rsidRDefault="00235F19" w:rsidP="007F3CA1">
            <w:pPr>
              <w:jc w:val="center"/>
              <w:rPr>
                <w:b/>
                <w:bCs/>
                <w:color w:val="000000"/>
                <w:sz w:val="18"/>
                <w:szCs w:val="18"/>
              </w:rPr>
            </w:pPr>
            <w:r w:rsidRPr="00F26643">
              <w:rPr>
                <w:b/>
                <w:bCs/>
                <w:color w:val="000000"/>
                <w:sz w:val="18"/>
                <w:szCs w:val="18"/>
              </w:rPr>
              <w:t> </w:t>
            </w:r>
          </w:p>
        </w:tc>
        <w:tc>
          <w:tcPr>
            <w:tcW w:w="850" w:type="dxa"/>
            <w:vMerge w:val="restart"/>
            <w:shd w:val="clear" w:color="000000" w:fill="D9FFD9"/>
            <w:noWrap/>
            <w:vAlign w:val="bottom"/>
            <w:hideMark/>
          </w:tcPr>
          <w:p w:rsidR="00235F19" w:rsidRPr="00F26643" w:rsidRDefault="00235F19" w:rsidP="007F3CA1">
            <w:pPr>
              <w:spacing w:after="0" w:line="240" w:lineRule="auto"/>
              <w:jc w:val="center"/>
              <w:rPr>
                <w:b/>
                <w:bCs/>
                <w:color w:val="000000"/>
                <w:sz w:val="18"/>
                <w:szCs w:val="18"/>
              </w:rPr>
            </w:pPr>
            <w:r w:rsidRPr="00F26643">
              <w:rPr>
                <w:b/>
                <w:bCs/>
                <w:color w:val="000000"/>
                <w:sz w:val="18"/>
                <w:szCs w:val="18"/>
              </w:rPr>
              <w:t>trim3</w:t>
            </w:r>
          </w:p>
          <w:p w:rsidR="00235F19" w:rsidRPr="00F26643" w:rsidRDefault="00235F19" w:rsidP="007F3CA1">
            <w:pPr>
              <w:jc w:val="center"/>
              <w:rPr>
                <w:b/>
                <w:bCs/>
                <w:color w:val="000000"/>
                <w:sz w:val="18"/>
                <w:szCs w:val="18"/>
              </w:rPr>
            </w:pPr>
            <w:r w:rsidRPr="00F26643">
              <w:rPr>
                <w:b/>
                <w:bCs/>
                <w:color w:val="000000"/>
                <w:sz w:val="18"/>
                <w:szCs w:val="18"/>
              </w:rPr>
              <w:t> </w:t>
            </w:r>
          </w:p>
        </w:tc>
        <w:tc>
          <w:tcPr>
            <w:tcW w:w="850" w:type="dxa"/>
            <w:vMerge w:val="restart"/>
            <w:shd w:val="clear" w:color="auto" w:fill="FFFFCC"/>
            <w:noWrap/>
            <w:vAlign w:val="bottom"/>
            <w:hideMark/>
          </w:tcPr>
          <w:p w:rsidR="00235F19" w:rsidRPr="00F26643" w:rsidRDefault="00235F19" w:rsidP="007F3CA1">
            <w:pPr>
              <w:spacing w:after="0" w:line="240" w:lineRule="auto"/>
              <w:jc w:val="center"/>
              <w:rPr>
                <w:b/>
                <w:bCs/>
                <w:color w:val="000000"/>
                <w:sz w:val="18"/>
                <w:szCs w:val="18"/>
              </w:rPr>
            </w:pPr>
            <w:r w:rsidRPr="00F26643">
              <w:rPr>
                <w:b/>
                <w:bCs/>
                <w:color w:val="000000"/>
                <w:sz w:val="18"/>
                <w:szCs w:val="18"/>
              </w:rPr>
              <w:t>trim4</w:t>
            </w:r>
            <w:r>
              <w:rPr>
                <w:b/>
                <w:bCs/>
                <w:color w:val="000000"/>
                <w:sz w:val="18"/>
                <w:szCs w:val="18"/>
              </w:rPr>
              <w:t xml:space="preserve"> (plata pt trim III)</w:t>
            </w:r>
          </w:p>
          <w:p w:rsidR="00235F19" w:rsidRPr="00F26643" w:rsidRDefault="00235F19" w:rsidP="007F3CA1">
            <w:pPr>
              <w:jc w:val="center"/>
              <w:rPr>
                <w:b/>
                <w:bCs/>
                <w:color w:val="000000"/>
                <w:sz w:val="18"/>
                <w:szCs w:val="18"/>
              </w:rPr>
            </w:pPr>
            <w:r w:rsidRPr="00F26643">
              <w:rPr>
                <w:b/>
                <w:bCs/>
                <w:color w:val="000000"/>
                <w:sz w:val="18"/>
                <w:szCs w:val="18"/>
              </w:rPr>
              <w:t> </w:t>
            </w:r>
          </w:p>
        </w:tc>
        <w:tc>
          <w:tcPr>
            <w:tcW w:w="1509" w:type="dxa"/>
            <w:vMerge w:val="restart"/>
            <w:shd w:val="clear" w:color="000000" w:fill="D9FFD9"/>
            <w:vAlign w:val="bottom"/>
          </w:tcPr>
          <w:p w:rsidR="00235F19" w:rsidRDefault="00235F19" w:rsidP="007F3CA1">
            <w:pPr>
              <w:spacing w:after="0" w:line="240" w:lineRule="auto"/>
              <w:jc w:val="center"/>
              <w:rPr>
                <w:b/>
                <w:bCs/>
                <w:color w:val="000000"/>
                <w:sz w:val="18"/>
                <w:szCs w:val="18"/>
              </w:rPr>
            </w:pPr>
            <w:r>
              <w:rPr>
                <w:b/>
                <w:bCs/>
                <w:color w:val="000000"/>
                <w:sz w:val="18"/>
                <w:szCs w:val="18"/>
              </w:rPr>
              <w:t>Rest de plata</w:t>
            </w:r>
          </w:p>
          <w:p w:rsidR="00235F19" w:rsidRPr="00F26643" w:rsidRDefault="00235F19" w:rsidP="007F3CA1">
            <w:pPr>
              <w:spacing w:after="0" w:line="240" w:lineRule="auto"/>
              <w:jc w:val="center"/>
              <w:rPr>
                <w:b/>
                <w:bCs/>
                <w:color w:val="000000"/>
                <w:sz w:val="18"/>
                <w:szCs w:val="18"/>
              </w:rPr>
            </w:pPr>
            <w:r w:rsidRPr="00F26643">
              <w:rPr>
                <w:b/>
                <w:bCs/>
                <w:color w:val="000000"/>
                <w:sz w:val="18"/>
                <w:szCs w:val="18"/>
              </w:rPr>
              <w:t xml:space="preserve"> An 1</w:t>
            </w:r>
            <w:r>
              <w:rPr>
                <w:b/>
                <w:bCs/>
                <w:color w:val="000000"/>
                <w:sz w:val="18"/>
                <w:szCs w:val="18"/>
              </w:rPr>
              <w:t>, plata in trim I an 2</w:t>
            </w:r>
          </w:p>
          <w:p w:rsidR="00235F19" w:rsidRPr="00F26643" w:rsidRDefault="00235F19" w:rsidP="007F3CA1">
            <w:pPr>
              <w:rPr>
                <w:b/>
                <w:bCs/>
                <w:color w:val="000000"/>
                <w:sz w:val="18"/>
                <w:szCs w:val="18"/>
              </w:rPr>
            </w:pPr>
          </w:p>
        </w:tc>
      </w:tr>
      <w:tr w:rsidR="00235F19" w:rsidRPr="00F26643" w:rsidTr="00235F19">
        <w:trPr>
          <w:trHeight w:val="448"/>
        </w:trPr>
        <w:tc>
          <w:tcPr>
            <w:tcW w:w="4387" w:type="dxa"/>
            <w:shd w:val="clear" w:color="auto" w:fill="auto"/>
            <w:noWrap/>
            <w:vAlign w:val="bottom"/>
            <w:hideMark/>
          </w:tcPr>
          <w:p w:rsidR="00235F19" w:rsidRPr="00F26643" w:rsidRDefault="00235F19" w:rsidP="007F3CA1">
            <w:pPr>
              <w:spacing w:after="0" w:line="240" w:lineRule="auto"/>
              <w:rPr>
                <w:color w:val="000000"/>
                <w:sz w:val="18"/>
                <w:szCs w:val="18"/>
              </w:rPr>
            </w:pPr>
            <w:r w:rsidRPr="00F26643">
              <w:rPr>
                <w:color w:val="000000"/>
                <w:sz w:val="18"/>
                <w:szCs w:val="18"/>
              </w:rPr>
              <w:t>Numarul de trimestre dupa care se face plata</w:t>
            </w:r>
            <w:r>
              <w:rPr>
                <w:color w:val="000000"/>
                <w:sz w:val="18"/>
                <w:szCs w:val="18"/>
              </w:rPr>
              <w:t xml:space="preserve"> 3</w:t>
            </w:r>
          </w:p>
        </w:tc>
        <w:tc>
          <w:tcPr>
            <w:tcW w:w="1023" w:type="dxa"/>
            <w:vMerge/>
            <w:shd w:val="clear" w:color="000000" w:fill="D9FFD9"/>
            <w:noWrap/>
            <w:vAlign w:val="bottom"/>
            <w:hideMark/>
          </w:tcPr>
          <w:p w:rsidR="00235F19" w:rsidRPr="00F26643" w:rsidRDefault="00235F19" w:rsidP="007F3CA1">
            <w:pPr>
              <w:spacing w:after="0" w:line="240" w:lineRule="auto"/>
              <w:jc w:val="center"/>
              <w:rPr>
                <w:b/>
                <w:bCs/>
                <w:color w:val="000000"/>
                <w:sz w:val="18"/>
                <w:szCs w:val="18"/>
              </w:rPr>
            </w:pPr>
          </w:p>
        </w:tc>
        <w:tc>
          <w:tcPr>
            <w:tcW w:w="850" w:type="dxa"/>
            <w:vMerge/>
            <w:shd w:val="clear" w:color="000000" w:fill="D9FFD9"/>
            <w:noWrap/>
            <w:vAlign w:val="bottom"/>
            <w:hideMark/>
          </w:tcPr>
          <w:p w:rsidR="00235F19" w:rsidRPr="00F26643" w:rsidRDefault="00235F19" w:rsidP="007F3CA1">
            <w:pPr>
              <w:spacing w:after="0" w:line="240" w:lineRule="auto"/>
              <w:jc w:val="center"/>
              <w:rPr>
                <w:b/>
                <w:bCs/>
                <w:color w:val="000000"/>
                <w:sz w:val="18"/>
                <w:szCs w:val="18"/>
              </w:rPr>
            </w:pPr>
          </w:p>
        </w:tc>
        <w:tc>
          <w:tcPr>
            <w:tcW w:w="850" w:type="dxa"/>
            <w:vMerge/>
            <w:shd w:val="clear" w:color="000000" w:fill="D9FFD9"/>
            <w:noWrap/>
            <w:vAlign w:val="bottom"/>
            <w:hideMark/>
          </w:tcPr>
          <w:p w:rsidR="00235F19" w:rsidRPr="00F26643" w:rsidRDefault="00235F19" w:rsidP="007F3CA1">
            <w:pPr>
              <w:spacing w:after="0" w:line="240" w:lineRule="auto"/>
              <w:jc w:val="center"/>
              <w:rPr>
                <w:b/>
                <w:bCs/>
                <w:color w:val="000000"/>
                <w:sz w:val="18"/>
                <w:szCs w:val="18"/>
              </w:rPr>
            </w:pPr>
          </w:p>
        </w:tc>
        <w:tc>
          <w:tcPr>
            <w:tcW w:w="850" w:type="dxa"/>
            <w:vMerge/>
            <w:shd w:val="clear" w:color="auto" w:fill="FFFFCC"/>
            <w:noWrap/>
            <w:vAlign w:val="bottom"/>
            <w:hideMark/>
          </w:tcPr>
          <w:p w:rsidR="00235F19" w:rsidRPr="00F26643" w:rsidRDefault="00235F19" w:rsidP="007F3CA1">
            <w:pPr>
              <w:spacing w:after="0" w:line="240" w:lineRule="auto"/>
              <w:jc w:val="center"/>
              <w:rPr>
                <w:b/>
                <w:bCs/>
                <w:color w:val="000000"/>
                <w:sz w:val="18"/>
                <w:szCs w:val="18"/>
              </w:rPr>
            </w:pPr>
          </w:p>
        </w:tc>
        <w:tc>
          <w:tcPr>
            <w:tcW w:w="1509" w:type="dxa"/>
            <w:vMerge/>
            <w:shd w:val="clear" w:color="000000" w:fill="D9FFD9"/>
            <w:vAlign w:val="bottom"/>
            <w:hideMark/>
          </w:tcPr>
          <w:p w:rsidR="00235F19" w:rsidRPr="00F26643" w:rsidRDefault="00235F19" w:rsidP="007F3CA1">
            <w:pPr>
              <w:spacing w:after="0" w:line="240" w:lineRule="auto"/>
              <w:rPr>
                <w:b/>
                <w:bCs/>
                <w:color w:val="000000"/>
                <w:sz w:val="18"/>
                <w:szCs w:val="18"/>
              </w:rPr>
            </w:pPr>
          </w:p>
        </w:tc>
      </w:tr>
      <w:tr w:rsidR="00235F19" w:rsidRPr="00F26643" w:rsidTr="00235F19">
        <w:trPr>
          <w:trHeight w:val="240"/>
        </w:trPr>
        <w:tc>
          <w:tcPr>
            <w:tcW w:w="4387" w:type="dxa"/>
            <w:shd w:val="clear" w:color="auto" w:fill="auto"/>
            <w:noWrap/>
            <w:hideMark/>
          </w:tcPr>
          <w:p w:rsidR="00235F19" w:rsidRPr="00F26643" w:rsidRDefault="00235F19" w:rsidP="007F3CA1">
            <w:pPr>
              <w:spacing w:after="0" w:line="240" w:lineRule="auto"/>
              <w:jc w:val="center"/>
              <w:rPr>
                <w:b/>
                <w:bCs/>
                <w:color w:val="000000"/>
                <w:sz w:val="18"/>
                <w:szCs w:val="18"/>
              </w:rPr>
            </w:pPr>
            <w:r w:rsidRPr="00F26643">
              <w:rPr>
                <w:b/>
                <w:bCs/>
                <w:color w:val="000000"/>
                <w:sz w:val="18"/>
                <w:szCs w:val="18"/>
              </w:rPr>
              <w:t>Cantitati procesate</w:t>
            </w:r>
            <w:r>
              <w:rPr>
                <w:b/>
                <w:bCs/>
                <w:color w:val="000000"/>
                <w:sz w:val="18"/>
                <w:szCs w:val="18"/>
              </w:rPr>
              <w:t xml:space="preserve"> pe perioada [ t/perioada]</w:t>
            </w:r>
          </w:p>
        </w:tc>
        <w:tc>
          <w:tcPr>
            <w:tcW w:w="1023" w:type="dxa"/>
            <w:shd w:val="clear" w:color="auto" w:fill="auto"/>
            <w:noWrap/>
            <w:hideMark/>
          </w:tcPr>
          <w:p w:rsidR="00235F19" w:rsidRPr="00F26643" w:rsidRDefault="00235F19" w:rsidP="007F3CA1">
            <w:pPr>
              <w:spacing w:after="0" w:line="240" w:lineRule="auto"/>
              <w:jc w:val="center"/>
              <w:rPr>
                <w:b/>
                <w:bCs/>
                <w:color w:val="000000"/>
                <w:sz w:val="18"/>
                <w:szCs w:val="18"/>
              </w:rPr>
            </w:pPr>
          </w:p>
        </w:tc>
        <w:tc>
          <w:tcPr>
            <w:tcW w:w="850" w:type="dxa"/>
            <w:shd w:val="clear" w:color="auto" w:fill="auto"/>
            <w:noWrap/>
            <w:hideMark/>
          </w:tcPr>
          <w:p w:rsidR="00235F19" w:rsidRPr="00F26643" w:rsidRDefault="00235F19" w:rsidP="007F3CA1">
            <w:pPr>
              <w:spacing w:after="0" w:line="240" w:lineRule="auto"/>
              <w:jc w:val="center"/>
              <w:rPr>
                <w:b/>
                <w:bCs/>
                <w:color w:val="000000"/>
                <w:sz w:val="18"/>
                <w:szCs w:val="18"/>
              </w:rPr>
            </w:pPr>
            <w:r w:rsidRPr="00F26643">
              <w:rPr>
                <w:b/>
                <w:bCs/>
                <w:color w:val="000000"/>
                <w:sz w:val="18"/>
                <w:szCs w:val="18"/>
              </w:rPr>
              <w:t>11375</w:t>
            </w:r>
          </w:p>
        </w:tc>
        <w:tc>
          <w:tcPr>
            <w:tcW w:w="850" w:type="dxa"/>
            <w:shd w:val="clear" w:color="auto" w:fill="auto"/>
            <w:noWrap/>
            <w:hideMark/>
          </w:tcPr>
          <w:p w:rsidR="00235F19" w:rsidRPr="00F26643" w:rsidRDefault="00235F19" w:rsidP="007F3CA1">
            <w:pPr>
              <w:spacing w:after="0" w:line="240" w:lineRule="auto"/>
              <w:jc w:val="center"/>
              <w:rPr>
                <w:b/>
                <w:bCs/>
                <w:color w:val="000000"/>
                <w:sz w:val="18"/>
                <w:szCs w:val="18"/>
              </w:rPr>
            </w:pPr>
            <w:r w:rsidRPr="00F26643">
              <w:rPr>
                <w:b/>
                <w:bCs/>
                <w:color w:val="000000"/>
                <w:sz w:val="18"/>
                <w:szCs w:val="18"/>
              </w:rPr>
              <w:t>16250</w:t>
            </w:r>
          </w:p>
        </w:tc>
        <w:tc>
          <w:tcPr>
            <w:tcW w:w="850" w:type="dxa"/>
            <w:shd w:val="clear" w:color="auto" w:fill="FFFFCC"/>
            <w:noWrap/>
            <w:hideMark/>
          </w:tcPr>
          <w:p w:rsidR="00235F19" w:rsidRPr="00F26643" w:rsidRDefault="00235F19" w:rsidP="007F3CA1">
            <w:pPr>
              <w:spacing w:after="0" w:line="240" w:lineRule="auto"/>
              <w:jc w:val="center"/>
              <w:rPr>
                <w:b/>
                <w:bCs/>
                <w:color w:val="000000"/>
                <w:sz w:val="18"/>
                <w:szCs w:val="18"/>
              </w:rPr>
            </w:pPr>
            <w:r w:rsidRPr="00F26643">
              <w:rPr>
                <w:b/>
                <w:bCs/>
                <w:color w:val="000000"/>
                <w:sz w:val="18"/>
                <w:szCs w:val="18"/>
              </w:rPr>
              <w:t>16250</w:t>
            </w:r>
          </w:p>
        </w:tc>
        <w:tc>
          <w:tcPr>
            <w:tcW w:w="1509" w:type="dxa"/>
            <w:shd w:val="clear" w:color="auto" w:fill="auto"/>
            <w:noWrap/>
            <w:hideMark/>
          </w:tcPr>
          <w:p w:rsidR="00235F19" w:rsidRDefault="00235F19" w:rsidP="007F3CA1">
            <w:pPr>
              <w:jc w:val="center"/>
              <w:rPr>
                <w:b/>
                <w:bCs/>
                <w:color w:val="000000"/>
                <w:sz w:val="18"/>
                <w:szCs w:val="18"/>
              </w:rPr>
            </w:pPr>
            <w:r>
              <w:rPr>
                <w:b/>
                <w:bCs/>
                <w:color w:val="000000"/>
                <w:sz w:val="18"/>
                <w:szCs w:val="18"/>
              </w:rPr>
              <w:t>27625</w:t>
            </w:r>
          </w:p>
        </w:tc>
      </w:tr>
      <w:tr w:rsidR="00235F19" w:rsidRPr="00F26643" w:rsidTr="00235F19">
        <w:trPr>
          <w:trHeight w:val="240"/>
        </w:trPr>
        <w:tc>
          <w:tcPr>
            <w:tcW w:w="4387" w:type="dxa"/>
            <w:shd w:val="clear" w:color="auto" w:fill="auto"/>
            <w:noWrap/>
            <w:hideMark/>
          </w:tcPr>
          <w:p w:rsidR="00235F19" w:rsidRPr="00F26643" w:rsidRDefault="00235F19" w:rsidP="007F3CA1">
            <w:pPr>
              <w:spacing w:after="0" w:line="240" w:lineRule="auto"/>
              <w:jc w:val="center"/>
              <w:rPr>
                <w:b/>
                <w:bCs/>
                <w:color w:val="000000"/>
                <w:sz w:val="18"/>
                <w:szCs w:val="18"/>
              </w:rPr>
            </w:pPr>
            <w:r w:rsidRPr="00F26643">
              <w:rPr>
                <w:b/>
                <w:bCs/>
                <w:color w:val="000000"/>
                <w:sz w:val="18"/>
                <w:szCs w:val="18"/>
              </w:rPr>
              <w:t>Venituri</w:t>
            </w:r>
            <w:r>
              <w:rPr>
                <w:b/>
                <w:bCs/>
                <w:color w:val="000000"/>
                <w:sz w:val="18"/>
                <w:szCs w:val="18"/>
              </w:rPr>
              <w:t xml:space="preserve"> pe perioada</w:t>
            </w:r>
            <w:r w:rsidRPr="00F26643">
              <w:rPr>
                <w:b/>
                <w:bCs/>
                <w:color w:val="000000"/>
                <w:sz w:val="18"/>
                <w:szCs w:val="18"/>
              </w:rPr>
              <w:t>[</w:t>
            </w:r>
            <w:r>
              <w:rPr>
                <w:b/>
                <w:bCs/>
                <w:color w:val="000000"/>
                <w:sz w:val="18"/>
                <w:szCs w:val="18"/>
              </w:rPr>
              <w:t>€/perioada</w:t>
            </w:r>
            <w:r w:rsidRPr="00F26643">
              <w:rPr>
                <w:b/>
                <w:bCs/>
                <w:color w:val="000000"/>
                <w:sz w:val="18"/>
                <w:szCs w:val="18"/>
              </w:rPr>
              <w:t>]</w:t>
            </w:r>
          </w:p>
        </w:tc>
        <w:tc>
          <w:tcPr>
            <w:tcW w:w="1023" w:type="dxa"/>
            <w:shd w:val="clear" w:color="auto" w:fill="auto"/>
            <w:noWrap/>
            <w:hideMark/>
          </w:tcPr>
          <w:p w:rsidR="00235F19" w:rsidRPr="00F26643" w:rsidRDefault="00235F19" w:rsidP="007F3CA1">
            <w:pPr>
              <w:spacing w:after="0" w:line="240" w:lineRule="auto"/>
              <w:jc w:val="center"/>
              <w:rPr>
                <w:b/>
                <w:bCs/>
                <w:color w:val="000000"/>
                <w:sz w:val="18"/>
                <w:szCs w:val="18"/>
              </w:rPr>
            </w:pPr>
          </w:p>
        </w:tc>
        <w:tc>
          <w:tcPr>
            <w:tcW w:w="850" w:type="dxa"/>
            <w:shd w:val="clear" w:color="auto" w:fill="auto"/>
            <w:noWrap/>
            <w:hideMark/>
          </w:tcPr>
          <w:p w:rsidR="00235F19" w:rsidRPr="00F26643" w:rsidRDefault="00235F19" w:rsidP="007F3CA1">
            <w:pPr>
              <w:spacing w:after="0" w:line="240" w:lineRule="auto"/>
              <w:jc w:val="center"/>
              <w:rPr>
                <w:b/>
                <w:bCs/>
                <w:color w:val="000000"/>
                <w:sz w:val="18"/>
                <w:szCs w:val="18"/>
              </w:rPr>
            </w:pPr>
            <w:r w:rsidRPr="00F26643">
              <w:rPr>
                <w:b/>
                <w:bCs/>
                <w:color w:val="000000"/>
                <w:sz w:val="18"/>
                <w:szCs w:val="18"/>
              </w:rPr>
              <w:t>143244</w:t>
            </w:r>
          </w:p>
        </w:tc>
        <w:tc>
          <w:tcPr>
            <w:tcW w:w="850" w:type="dxa"/>
            <w:shd w:val="clear" w:color="auto" w:fill="auto"/>
            <w:noWrap/>
            <w:hideMark/>
          </w:tcPr>
          <w:p w:rsidR="00235F19" w:rsidRPr="00F26643" w:rsidRDefault="00235F19" w:rsidP="007F3CA1">
            <w:pPr>
              <w:spacing w:after="0" w:line="240" w:lineRule="auto"/>
              <w:jc w:val="center"/>
              <w:rPr>
                <w:b/>
                <w:bCs/>
                <w:color w:val="000000"/>
                <w:sz w:val="18"/>
                <w:szCs w:val="18"/>
              </w:rPr>
            </w:pPr>
            <w:r w:rsidRPr="00F26643">
              <w:rPr>
                <w:b/>
                <w:bCs/>
                <w:color w:val="000000"/>
                <w:sz w:val="18"/>
                <w:szCs w:val="18"/>
              </w:rPr>
              <w:t>243021</w:t>
            </w:r>
          </w:p>
        </w:tc>
        <w:tc>
          <w:tcPr>
            <w:tcW w:w="850" w:type="dxa"/>
            <w:shd w:val="clear" w:color="auto" w:fill="FFFFCC"/>
            <w:noWrap/>
            <w:hideMark/>
          </w:tcPr>
          <w:p w:rsidR="00235F19" w:rsidRPr="00F26643" w:rsidRDefault="00235F19" w:rsidP="007F3CA1">
            <w:pPr>
              <w:spacing w:after="0" w:line="240" w:lineRule="auto"/>
              <w:jc w:val="center"/>
              <w:rPr>
                <w:b/>
                <w:bCs/>
                <w:color w:val="000000"/>
                <w:sz w:val="18"/>
                <w:szCs w:val="18"/>
              </w:rPr>
            </w:pPr>
            <w:r w:rsidRPr="00F26643">
              <w:rPr>
                <w:b/>
                <w:bCs/>
                <w:color w:val="000000"/>
                <w:sz w:val="18"/>
                <w:szCs w:val="18"/>
              </w:rPr>
              <w:t>243021</w:t>
            </w:r>
          </w:p>
        </w:tc>
        <w:tc>
          <w:tcPr>
            <w:tcW w:w="1509" w:type="dxa"/>
            <w:shd w:val="clear" w:color="auto" w:fill="auto"/>
            <w:noWrap/>
            <w:hideMark/>
          </w:tcPr>
          <w:p w:rsidR="00235F19" w:rsidRDefault="00235F19" w:rsidP="007F3CA1">
            <w:pPr>
              <w:jc w:val="center"/>
              <w:rPr>
                <w:b/>
                <w:bCs/>
                <w:color w:val="000000"/>
                <w:sz w:val="18"/>
                <w:szCs w:val="18"/>
              </w:rPr>
            </w:pPr>
            <w:r>
              <w:rPr>
                <w:b/>
                <w:bCs/>
                <w:color w:val="000000"/>
                <w:sz w:val="18"/>
                <w:szCs w:val="18"/>
              </w:rPr>
              <w:t>629287</w:t>
            </w:r>
          </w:p>
        </w:tc>
      </w:tr>
      <w:tr w:rsidR="00235F19" w:rsidRPr="00F26643" w:rsidTr="00235F19">
        <w:trPr>
          <w:trHeight w:val="240"/>
        </w:trPr>
        <w:tc>
          <w:tcPr>
            <w:tcW w:w="4387" w:type="dxa"/>
            <w:shd w:val="clear" w:color="000000" w:fill="DBEEF3"/>
            <w:noWrap/>
            <w:hideMark/>
          </w:tcPr>
          <w:p w:rsidR="00235F19" w:rsidRPr="00F26643" w:rsidRDefault="00235F19" w:rsidP="007F3CA1">
            <w:pPr>
              <w:spacing w:after="0" w:line="240" w:lineRule="auto"/>
              <w:jc w:val="center"/>
              <w:rPr>
                <w:b/>
                <w:bCs/>
                <w:color w:val="000000"/>
                <w:sz w:val="18"/>
                <w:szCs w:val="18"/>
              </w:rPr>
            </w:pPr>
            <w:r w:rsidRPr="00F26643">
              <w:rPr>
                <w:b/>
                <w:bCs/>
                <w:color w:val="000000"/>
                <w:sz w:val="18"/>
                <w:szCs w:val="18"/>
              </w:rPr>
              <w:t>A. Costuri fixe</w:t>
            </w:r>
          </w:p>
        </w:tc>
        <w:tc>
          <w:tcPr>
            <w:tcW w:w="1023" w:type="dxa"/>
            <w:shd w:val="clear" w:color="000000" w:fill="DBEEF3"/>
            <w:noWrap/>
            <w:hideMark/>
          </w:tcPr>
          <w:p w:rsidR="00235F19" w:rsidRPr="00F26643" w:rsidRDefault="00235F19" w:rsidP="007F3CA1">
            <w:pPr>
              <w:spacing w:after="0" w:line="240" w:lineRule="auto"/>
              <w:jc w:val="center"/>
              <w:rPr>
                <w:b/>
                <w:bCs/>
                <w:color w:val="000000"/>
                <w:sz w:val="18"/>
                <w:szCs w:val="18"/>
              </w:rPr>
            </w:pPr>
          </w:p>
        </w:tc>
        <w:tc>
          <w:tcPr>
            <w:tcW w:w="850" w:type="dxa"/>
            <w:shd w:val="clear" w:color="000000" w:fill="DBEEF3"/>
            <w:noWrap/>
            <w:hideMark/>
          </w:tcPr>
          <w:p w:rsidR="00235F19" w:rsidRPr="00F26643" w:rsidRDefault="00235F19" w:rsidP="007F3CA1">
            <w:pPr>
              <w:spacing w:after="0" w:line="240" w:lineRule="auto"/>
              <w:jc w:val="center"/>
              <w:rPr>
                <w:b/>
                <w:bCs/>
                <w:color w:val="000000"/>
                <w:sz w:val="18"/>
                <w:szCs w:val="18"/>
              </w:rPr>
            </w:pPr>
          </w:p>
        </w:tc>
        <w:tc>
          <w:tcPr>
            <w:tcW w:w="850" w:type="dxa"/>
            <w:shd w:val="clear" w:color="000000" w:fill="DBEEF3"/>
            <w:noWrap/>
            <w:hideMark/>
          </w:tcPr>
          <w:p w:rsidR="00235F19" w:rsidRPr="00F26643" w:rsidRDefault="00235F19" w:rsidP="007F3CA1">
            <w:pPr>
              <w:spacing w:after="0" w:line="240" w:lineRule="auto"/>
              <w:jc w:val="center"/>
              <w:rPr>
                <w:b/>
                <w:bCs/>
                <w:color w:val="000000"/>
                <w:sz w:val="18"/>
                <w:szCs w:val="18"/>
              </w:rPr>
            </w:pPr>
          </w:p>
        </w:tc>
        <w:tc>
          <w:tcPr>
            <w:tcW w:w="850" w:type="dxa"/>
            <w:shd w:val="clear" w:color="auto" w:fill="FFFFCC"/>
            <w:noWrap/>
            <w:hideMark/>
          </w:tcPr>
          <w:p w:rsidR="00235F19" w:rsidRPr="00F26643" w:rsidRDefault="00235F19" w:rsidP="007F3CA1">
            <w:pPr>
              <w:spacing w:after="0" w:line="240" w:lineRule="auto"/>
              <w:jc w:val="center"/>
              <w:rPr>
                <w:b/>
                <w:bCs/>
                <w:color w:val="000000"/>
                <w:sz w:val="18"/>
                <w:szCs w:val="18"/>
              </w:rPr>
            </w:pPr>
          </w:p>
        </w:tc>
        <w:tc>
          <w:tcPr>
            <w:tcW w:w="1509" w:type="dxa"/>
            <w:shd w:val="clear" w:color="000000" w:fill="DBEEF3"/>
            <w:noWrap/>
            <w:hideMark/>
          </w:tcPr>
          <w:p w:rsidR="00235F19" w:rsidRDefault="00235F19" w:rsidP="007F3CA1">
            <w:pPr>
              <w:jc w:val="center"/>
              <w:rPr>
                <w:b/>
                <w:bCs/>
                <w:color w:val="000000"/>
                <w:sz w:val="18"/>
                <w:szCs w:val="18"/>
              </w:rPr>
            </w:pPr>
          </w:p>
        </w:tc>
      </w:tr>
      <w:tr w:rsidR="00235F19" w:rsidRPr="00F26643" w:rsidTr="00235F19">
        <w:trPr>
          <w:trHeight w:val="240"/>
        </w:trPr>
        <w:tc>
          <w:tcPr>
            <w:tcW w:w="4387" w:type="dxa"/>
            <w:shd w:val="clear" w:color="auto" w:fill="auto"/>
            <w:noWrap/>
            <w:hideMark/>
          </w:tcPr>
          <w:p w:rsidR="00235F19" w:rsidRPr="00F26643" w:rsidRDefault="00235F19" w:rsidP="007F3CA1">
            <w:pPr>
              <w:spacing w:after="0" w:line="240" w:lineRule="auto"/>
              <w:jc w:val="center"/>
              <w:rPr>
                <w:color w:val="000000"/>
                <w:sz w:val="18"/>
                <w:szCs w:val="18"/>
              </w:rPr>
            </w:pPr>
            <w:r w:rsidRPr="00F26643">
              <w:rPr>
                <w:color w:val="000000"/>
                <w:sz w:val="18"/>
                <w:szCs w:val="18"/>
              </w:rPr>
              <w:t>Personal</w:t>
            </w:r>
          </w:p>
        </w:tc>
        <w:tc>
          <w:tcPr>
            <w:tcW w:w="1023" w:type="dxa"/>
            <w:shd w:val="clear" w:color="auto" w:fill="auto"/>
            <w:noWrap/>
            <w:hideMark/>
          </w:tcPr>
          <w:p w:rsidR="00235F19" w:rsidRPr="00F26643" w:rsidRDefault="00235F19" w:rsidP="007F3CA1">
            <w:pPr>
              <w:spacing w:after="0" w:line="240" w:lineRule="auto"/>
              <w:jc w:val="center"/>
              <w:rPr>
                <w:color w:val="000000"/>
                <w:sz w:val="18"/>
                <w:szCs w:val="18"/>
              </w:rPr>
            </w:pPr>
            <w:r w:rsidRPr="00F26643">
              <w:rPr>
                <w:color w:val="000000"/>
                <w:sz w:val="18"/>
                <w:szCs w:val="18"/>
              </w:rPr>
              <w:t>0.5</w:t>
            </w:r>
            <w:r>
              <w:rPr>
                <w:color w:val="000000"/>
                <w:sz w:val="18"/>
                <w:szCs w:val="18"/>
              </w:rPr>
              <w:t>2</w:t>
            </w:r>
          </w:p>
        </w:tc>
        <w:tc>
          <w:tcPr>
            <w:tcW w:w="850" w:type="dxa"/>
            <w:shd w:val="clear" w:color="auto" w:fill="auto"/>
            <w:noWrap/>
            <w:hideMark/>
          </w:tcPr>
          <w:p w:rsidR="00235F19" w:rsidRPr="00F26643" w:rsidRDefault="00235F19" w:rsidP="007F3CA1">
            <w:pPr>
              <w:spacing w:after="0" w:line="240" w:lineRule="auto"/>
              <w:jc w:val="center"/>
              <w:rPr>
                <w:color w:val="000000"/>
                <w:sz w:val="18"/>
                <w:szCs w:val="18"/>
              </w:rPr>
            </w:pPr>
            <w:r w:rsidRPr="00F26643">
              <w:rPr>
                <w:color w:val="000000"/>
                <w:sz w:val="18"/>
                <w:szCs w:val="18"/>
              </w:rPr>
              <w:t>2.5</w:t>
            </w:r>
            <w:r>
              <w:rPr>
                <w:color w:val="000000"/>
                <w:sz w:val="18"/>
                <w:szCs w:val="18"/>
              </w:rPr>
              <w:t>9</w:t>
            </w:r>
          </w:p>
        </w:tc>
        <w:tc>
          <w:tcPr>
            <w:tcW w:w="850" w:type="dxa"/>
            <w:shd w:val="clear" w:color="auto" w:fill="auto"/>
            <w:noWrap/>
            <w:hideMark/>
          </w:tcPr>
          <w:p w:rsidR="00235F19" w:rsidRPr="00F26643" w:rsidRDefault="00235F19" w:rsidP="007F3CA1">
            <w:pPr>
              <w:spacing w:after="0" w:line="240" w:lineRule="auto"/>
              <w:jc w:val="center"/>
              <w:rPr>
                <w:color w:val="000000"/>
                <w:sz w:val="18"/>
                <w:szCs w:val="18"/>
              </w:rPr>
            </w:pPr>
            <w:r w:rsidRPr="00F26643">
              <w:rPr>
                <w:color w:val="000000"/>
                <w:sz w:val="18"/>
                <w:szCs w:val="18"/>
              </w:rPr>
              <w:t>2.</w:t>
            </w:r>
            <w:r>
              <w:rPr>
                <w:color w:val="000000"/>
                <w:sz w:val="18"/>
                <w:szCs w:val="18"/>
              </w:rPr>
              <w:t>59</w:t>
            </w:r>
          </w:p>
        </w:tc>
        <w:tc>
          <w:tcPr>
            <w:tcW w:w="850" w:type="dxa"/>
            <w:shd w:val="clear" w:color="auto" w:fill="FFFFCC"/>
            <w:noWrap/>
            <w:hideMark/>
          </w:tcPr>
          <w:p w:rsidR="00235F19" w:rsidRPr="00F26643" w:rsidRDefault="00235F19" w:rsidP="007F3CA1">
            <w:pPr>
              <w:spacing w:after="0" w:line="240" w:lineRule="auto"/>
              <w:jc w:val="center"/>
              <w:rPr>
                <w:color w:val="000000"/>
                <w:sz w:val="18"/>
                <w:szCs w:val="18"/>
              </w:rPr>
            </w:pPr>
            <w:r w:rsidRPr="00F26643">
              <w:rPr>
                <w:color w:val="000000"/>
                <w:sz w:val="18"/>
                <w:szCs w:val="18"/>
              </w:rPr>
              <w:t>2.5</w:t>
            </w:r>
            <w:r>
              <w:rPr>
                <w:color w:val="000000"/>
                <w:sz w:val="18"/>
                <w:szCs w:val="18"/>
              </w:rPr>
              <w:t>9</w:t>
            </w:r>
          </w:p>
        </w:tc>
        <w:tc>
          <w:tcPr>
            <w:tcW w:w="1509" w:type="dxa"/>
            <w:shd w:val="clear" w:color="auto" w:fill="auto"/>
            <w:noWrap/>
            <w:hideMark/>
          </w:tcPr>
          <w:p w:rsidR="00235F19" w:rsidRDefault="00235F19" w:rsidP="007F3CA1">
            <w:pPr>
              <w:jc w:val="center"/>
              <w:rPr>
                <w:color w:val="000000"/>
                <w:sz w:val="18"/>
                <w:szCs w:val="18"/>
              </w:rPr>
            </w:pPr>
          </w:p>
        </w:tc>
      </w:tr>
      <w:tr w:rsidR="00235F19" w:rsidRPr="00F26643" w:rsidTr="00235F19">
        <w:trPr>
          <w:trHeight w:val="240"/>
        </w:trPr>
        <w:tc>
          <w:tcPr>
            <w:tcW w:w="4387" w:type="dxa"/>
            <w:shd w:val="clear" w:color="auto" w:fill="auto"/>
            <w:noWrap/>
            <w:hideMark/>
          </w:tcPr>
          <w:p w:rsidR="00235F19" w:rsidRPr="00F26643" w:rsidRDefault="00235F19" w:rsidP="007F3CA1">
            <w:pPr>
              <w:spacing w:after="0" w:line="240" w:lineRule="auto"/>
              <w:jc w:val="center"/>
              <w:rPr>
                <w:color w:val="000000"/>
                <w:sz w:val="18"/>
                <w:szCs w:val="18"/>
              </w:rPr>
            </w:pPr>
            <w:r w:rsidRPr="00F26643">
              <w:rPr>
                <w:color w:val="000000"/>
                <w:sz w:val="18"/>
                <w:szCs w:val="18"/>
              </w:rPr>
              <w:t>Întreţinere</w:t>
            </w:r>
          </w:p>
        </w:tc>
        <w:tc>
          <w:tcPr>
            <w:tcW w:w="1023" w:type="dxa"/>
            <w:shd w:val="clear" w:color="auto" w:fill="auto"/>
            <w:noWrap/>
            <w:hideMark/>
          </w:tcPr>
          <w:p w:rsidR="00235F19" w:rsidRPr="00F26643" w:rsidRDefault="00235F19" w:rsidP="007F3CA1">
            <w:pPr>
              <w:spacing w:after="0" w:line="240" w:lineRule="auto"/>
              <w:jc w:val="center"/>
              <w:rPr>
                <w:color w:val="000000"/>
                <w:sz w:val="18"/>
                <w:szCs w:val="18"/>
              </w:rPr>
            </w:pPr>
            <w:r w:rsidRPr="00F26643">
              <w:rPr>
                <w:color w:val="000000"/>
                <w:sz w:val="18"/>
                <w:szCs w:val="18"/>
              </w:rPr>
              <w:t>2.88</w:t>
            </w:r>
          </w:p>
        </w:tc>
        <w:tc>
          <w:tcPr>
            <w:tcW w:w="850" w:type="dxa"/>
            <w:shd w:val="clear" w:color="auto" w:fill="auto"/>
            <w:noWrap/>
            <w:hideMark/>
          </w:tcPr>
          <w:p w:rsidR="00235F19" w:rsidRPr="00F26643" w:rsidRDefault="00235F19" w:rsidP="007F3CA1">
            <w:pPr>
              <w:spacing w:after="0" w:line="240" w:lineRule="auto"/>
              <w:jc w:val="center"/>
              <w:rPr>
                <w:color w:val="000000"/>
                <w:sz w:val="18"/>
                <w:szCs w:val="18"/>
              </w:rPr>
            </w:pPr>
            <w:r w:rsidRPr="00F26643">
              <w:rPr>
                <w:color w:val="000000"/>
                <w:sz w:val="18"/>
                <w:szCs w:val="18"/>
              </w:rPr>
              <w:t>2.88</w:t>
            </w:r>
          </w:p>
        </w:tc>
        <w:tc>
          <w:tcPr>
            <w:tcW w:w="850" w:type="dxa"/>
            <w:shd w:val="clear" w:color="auto" w:fill="auto"/>
            <w:noWrap/>
            <w:hideMark/>
          </w:tcPr>
          <w:p w:rsidR="00235F19" w:rsidRPr="00F26643" w:rsidRDefault="00235F19" w:rsidP="007F3CA1">
            <w:pPr>
              <w:spacing w:after="0" w:line="240" w:lineRule="auto"/>
              <w:jc w:val="center"/>
              <w:rPr>
                <w:color w:val="000000"/>
                <w:sz w:val="18"/>
                <w:szCs w:val="18"/>
              </w:rPr>
            </w:pPr>
            <w:r w:rsidRPr="00F26643">
              <w:rPr>
                <w:color w:val="000000"/>
                <w:sz w:val="18"/>
                <w:szCs w:val="18"/>
              </w:rPr>
              <w:t>2.88</w:t>
            </w:r>
          </w:p>
        </w:tc>
        <w:tc>
          <w:tcPr>
            <w:tcW w:w="850" w:type="dxa"/>
            <w:shd w:val="clear" w:color="auto" w:fill="FFFFCC"/>
            <w:noWrap/>
            <w:hideMark/>
          </w:tcPr>
          <w:p w:rsidR="00235F19" w:rsidRPr="00F26643" w:rsidRDefault="00235F19" w:rsidP="007F3CA1">
            <w:pPr>
              <w:spacing w:after="0" w:line="240" w:lineRule="auto"/>
              <w:jc w:val="center"/>
              <w:rPr>
                <w:color w:val="000000"/>
                <w:sz w:val="18"/>
                <w:szCs w:val="18"/>
              </w:rPr>
            </w:pPr>
            <w:r w:rsidRPr="00F26643">
              <w:rPr>
                <w:color w:val="000000"/>
                <w:sz w:val="18"/>
                <w:szCs w:val="18"/>
              </w:rPr>
              <w:t>2.88</w:t>
            </w:r>
          </w:p>
        </w:tc>
        <w:tc>
          <w:tcPr>
            <w:tcW w:w="1509" w:type="dxa"/>
            <w:shd w:val="clear" w:color="auto" w:fill="auto"/>
            <w:noWrap/>
            <w:hideMark/>
          </w:tcPr>
          <w:p w:rsidR="00235F19" w:rsidRDefault="00235F19" w:rsidP="007F3CA1">
            <w:pPr>
              <w:jc w:val="center"/>
              <w:rPr>
                <w:color w:val="000000"/>
                <w:sz w:val="18"/>
                <w:szCs w:val="18"/>
              </w:rPr>
            </w:pPr>
          </w:p>
        </w:tc>
      </w:tr>
      <w:tr w:rsidR="00235F19" w:rsidRPr="00F26643" w:rsidTr="00235F19">
        <w:trPr>
          <w:trHeight w:val="240"/>
        </w:trPr>
        <w:tc>
          <w:tcPr>
            <w:tcW w:w="4387" w:type="dxa"/>
            <w:shd w:val="clear" w:color="000000" w:fill="DBEEF3"/>
            <w:noWrap/>
            <w:hideMark/>
          </w:tcPr>
          <w:p w:rsidR="00235F19" w:rsidRPr="00F26643" w:rsidRDefault="00235F19" w:rsidP="007F3CA1">
            <w:pPr>
              <w:spacing w:after="0" w:line="240" w:lineRule="auto"/>
              <w:jc w:val="center"/>
              <w:rPr>
                <w:b/>
                <w:bCs/>
                <w:color w:val="000000"/>
                <w:sz w:val="18"/>
                <w:szCs w:val="18"/>
              </w:rPr>
            </w:pPr>
            <w:r w:rsidRPr="00F26643">
              <w:rPr>
                <w:b/>
                <w:bCs/>
                <w:color w:val="000000"/>
                <w:sz w:val="18"/>
                <w:szCs w:val="18"/>
              </w:rPr>
              <w:t>B. Costuri variabile</w:t>
            </w:r>
          </w:p>
        </w:tc>
        <w:tc>
          <w:tcPr>
            <w:tcW w:w="1023" w:type="dxa"/>
            <w:shd w:val="clear" w:color="000000" w:fill="DBEEF3"/>
            <w:noWrap/>
            <w:hideMark/>
          </w:tcPr>
          <w:p w:rsidR="00235F19" w:rsidRPr="00F26643" w:rsidRDefault="00235F19" w:rsidP="007F3CA1">
            <w:pPr>
              <w:spacing w:after="0" w:line="240" w:lineRule="auto"/>
              <w:jc w:val="center"/>
              <w:rPr>
                <w:b/>
                <w:bCs/>
                <w:color w:val="000000"/>
                <w:sz w:val="18"/>
                <w:szCs w:val="18"/>
              </w:rPr>
            </w:pPr>
          </w:p>
        </w:tc>
        <w:tc>
          <w:tcPr>
            <w:tcW w:w="850" w:type="dxa"/>
            <w:shd w:val="clear" w:color="000000" w:fill="DBEEF3"/>
            <w:noWrap/>
            <w:hideMark/>
          </w:tcPr>
          <w:p w:rsidR="00235F19" w:rsidRPr="00F26643" w:rsidRDefault="00235F19" w:rsidP="007F3CA1">
            <w:pPr>
              <w:spacing w:after="0" w:line="240" w:lineRule="auto"/>
              <w:jc w:val="center"/>
              <w:rPr>
                <w:b/>
                <w:bCs/>
                <w:color w:val="000000"/>
                <w:sz w:val="18"/>
                <w:szCs w:val="18"/>
              </w:rPr>
            </w:pPr>
          </w:p>
        </w:tc>
        <w:tc>
          <w:tcPr>
            <w:tcW w:w="850" w:type="dxa"/>
            <w:shd w:val="clear" w:color="000000" w:fill="DBEEF3"/>
            <w:noWrap/>
            <w:hideMark/>
          </w:tcPr>
          <w:p w:rsidR="00235F19" w:rsidRPr="00F26643" w:rsidRDefault="00235F19" w:rsidP="007F3CA1">
            <w:pPr>
              <w:spacing w:after="0" w:line="240" w:lineRule="auto"/>
              <w:jc w:val="center"/>
              <w:rPr>
                <w:b/>
                <w:bCs/>
                <w:color w:val="000000"/>
                <w:sz w:val="18"/>
                <w:szCs w:val="18"/>
              </w:rPr>
            </w:pPr>
          </w:p>
        </w:tc>
        <w:tc>
          <w:tcPr>
            <w:tcW w:w="850" w:type="dxa"/>
            <w:shd w:val="clear" w:color="auto" w:fill="FFFFCC"/>
            <w:noWrap/>
            <w:hideMark/>
          </w:tcPr>
          <w:p w:rsidR="00235F19" w:rsidRPr="00F26643" w:rsidRDefault="00235F19" w:rsidP="007F3CA1">
            <w:pPr>
              <w:spacing w:after="0" w:line="240" w:lineRule="auto"/>
              <w:jc w:val="center"/>
              <w:rPr>
                <w:b/>
                <w:bCs/>
                <w:color w:val="000000"/>
                <w:sz w:val="18"/>
                <w:szCs w:val="18"/>
              </w:rPr>
            </w:pPr>
          </w:p>
        </w:tc>
        <w:tc>
          <w:tcPr>
            <w:tcW w:w="1509" w:type="dxa"/>
            <w:shd w:val="clear" w:color="000000" w:fill="DBEEF3"/>
            <w:noWrap/>
            <w:hideMark/>
          </w:tcPr>
          <w:p w:rsidR="00235F19" w:rsidRDefault="00235F19" w:rsidP="007F3CA1">
            <w:pPr>
              <w:jc w:val="center"/>
              <w:rPr>
                <w:b/>
                <w:bCs/>
                <w:color w:val="000000"/>
                <w:sz w:val="18"/>
                <w:szCs w:val="18"/>
              </w:rPr>
            </w:pPr>
          </w:p>
        </w:tc>
      </w:tr>
      <w:tr w:rsidR="00235F19" w:rsidRPr="00F26643" w:rsidTr="00235F19">
        <w:trPr>
          <w:trHeight w:val="240"/>
        </w:trPr>
        <w:tc>
          <w:tcPr>
            <w:tcW w:w="4387" w:type="dxa"/>
            <w:shd w:val="clear" w:color="auto" w:fill="auto"/>
            <w:noWrap/>
            <w:hideMark/>
          </w:tcPr>
          <w:p w:rsidR="00235F19" w:rsidRPr="00F26643" w:rsidRDefault="00235F19" w:rsidP="007F3CA1">
            <w:pPr>
              <w:spacing w:after="0" w:line="240" w:lineRule="auto"/>
              <w:jc w:val="center"/>
              <w:rPr>
                <w:color w:val="000000"/>
                <w:sz w:val="18"/>
                <w:szCs w:val="18"/>
              </w:rPr>
            </w:pPr>
            <w:r w:rsidRPr="00F26643">
              <w:rPr>
                <w:color w:val="000000"/>
                <w:sz w:val="18"/>
                <w:szCs w:val="18"/>
              </w:rPr>
              <w:t>Energie/Carburant</w:t>
            </w:r>
          </w:p>
        </w:tc>
        <w:tc>
          <w:tcPr>
            <w:tcW w:w="1023" w:type="dxa"/>
            <w:shd w:val="clear" w:color="auto" w:fill="auto"/>
            <w:noWrap/>
            <w:hideMark/>
          </w:tcPr>
          <w:p w:rsidR="00235F19" w:rsidRPr="00F26643" w:rsidRDefault="00235F19" w:rsidP="007F3CA1">
            <w:pPr>
              <w:spacing w:after="0" w:line="240" w:lineRule="auto"/>
              <w:jc w:val="center"/>
              <w:rPr>
                <w:color w:val="000000"/>
                <w:sz w:val="18"/>
                <w:szCs w:val="18"/>
              </w:rPr>
            </w:pPr>
            <w:r w:rsidRPr="00F26643">
              <w:rPr>
                <w:color w:val="000000"/>
                <w:sz w:val="18"/>
                <w:szCs w:val="18"/>
              </w:rPr>
              <w:t>0.67</w:t>
            </w:r>
          </w:p>
        </w:tc>
        <w:tc>
          <w:tcPr>
            <w:tcW w:w="850" w:type="dxa"/>
            <w:shd w:val="clear" w:color="auto" w:fill="auto"/>
            <w:noWrap/>
            <w:hideMark/>
          </w:tcPr>
          <w:p w:rsidR="00235F19" w:rsidRPr="00F26643" w:rsidRDefault="00235F19" w:rsidP="007F3CA1">
            <w:pPr>
              <w:spacing w:after="0" w:line="240" w:lineRule="auto"/>
              <w:jc w:val="center"/>
              <w:rPr>
                <w:color w:val="000000"/>
                <w:sz w:val="18"/>
                <w:szCs w:val="18"/>
              </w:rPr>
            </w:pPr>
            <w:r w:rsidRPr="00F26643">
              <w:rPr>
                <w:color w:val="000000"/>
                <w:sz w:val="18"/>
                <w:szCs w:val="18"/>
              </w:rPr>
              <w:t>4.66</w:t>
            </w:r>
          </w:p>
        </w:tc>
        <w:tc>
          <w:tcPr>
            <w:tcW w:w="850" w:type="dxa"/>
            <w:shd w:val="clear" w:color="auto" w:fill="auto"/>
            <w:noWrap/>
            <w:hideMark/>
          </w:tcPr>
          <w:p w:rsidR="00235F19" w:rsidRPr="00F26643" w:rsidRDefault="00235F19" w:rsidP="007F3CA1">
            <w:pPr>
              <w:spacing w:after="0" w:line="240" w:lineRule="auto"/>
              <w:jc w:val="center"/>
              <w:rPr>
                <w:color w:val="000000"/>
                <w:sz w:val="18"/>
                <w:szCs w:val="18"/>
              </w:rPr>
            </w:pPr>
            <w:r w:rsidRPr="00F26643">
              <w:rPr>
                <w:color w:val="000000"/>
                <w:sz w:val="18"/>
                <w:szCs w:val="18"/>
              </w:rPr>
              <w:t>6.66</w:t>
            </w:r>
          </w:p>
        </w:tc>
        <w:tc>
          <w:tcPr>
            <w:tcW w:w="850" w:type="dxa"/>
            <w:shd w:val="clear" w:color="auto" w:fill="FFFFCC"/>
            <w:noWrap/>
            <w:hideMark/>
          </w:tcPr>
          <w:p w:rsidR="00235F19" w:rsidRPr="00F26643" w:rsidRDefault="00235F19" w:rsidP="007F3CA1">
            <w:pPr>
              <w:spacing w:after="0" w:line="240" w:lineRule="auto"/>
              <w:jc w:val="center"/>
              <w:rPr>
                <w:color w:val="000000"/>
                <w:sz w:val="18"/>
                <w:szCs w:val="18"/>
              </w:rPr>
            </w:pPr>
            <w:r w:rsidRPr="00F26643">
              <w:rPr>
                <w:color w:val="000000"/>
                <w:sz w:val="18"/>
                <w:szCs w:val="18"/>
              </w:rPr>
              <w:t>6.66</w:t>
            </w:r>
          </w:p>
        </w:tc>
        <w:tc>
          <w:tcPr>
            <w:tcW w:w="1509" w:type="dxa"/>
            <w:shd w:val="clear" w:color="auto" w:fill="auto"/>
            <w:noWrap/>
            <w:hideMark/>
          </w:tcPr>
          <w:p w:rsidR="00235F19" w:rsidRDefault="00235F19" w:rsidP="007F3CA1">
            <w:pPr>
              <w:jc w:val="center"/>
              <w:rPr>
                <w:color w:val="000000"/>
                <w:sz w:val="18"/>
                <w:szCs w:val="18"/>
              </w:rPr>
            </w:pPr>
          </w:p>
        </w:tc>
      </w:tr>
      <w:tr w:rsidR="00235F19" w:rsidRPr="00F26643" w:rsidTr="00235F19">
        <w:trPr>
          <w:trHeight w:val="240"/>
        </w:trPr>
        <w:tc>
          <w:tcPr>
            <w:tcW w:w="4387" w:type="dxa"/>
            <w:shd w:val="clear" w:color="000000" w:fill="DBEEF3"/>
            <w:noWrap/>
            <w:hideMark/>
          </w:tcPr>
          <w:p w:rsidR="00235F19" w:rsidRPr="00F26643" w:rsidRDefault="00235F19" w:rsidP="007F3CA1">
            <w:pPr>
              <w:spacing w:after="0" w:line="240" w:lineRule="auto"/>
              <w:jc w:val="center"/>
              <w:rPr>
                <w:b/>
                <w:bCs/>
                <w:color w:val="000000"/>
                <w:sz w:val="18"/>
                <w:szCs w:val="18"/>
              </w:rPr>
            </w:pPr>
            <w:r w:rsidRPr="00F26643">
              <w:rPr>
                <w:b/>
                <w:bCs/>
                <w:color w:val="000000"/>
                <w:sz w:val="18"/>
                <w:szCs w:val="18"/>
              </w:rPr>
              <w:t>C. Alte costuri fixe, din care</w:t>
            </w:r>
          </w:p>
        </w:tc>
        <w:tc>
          <w:tcPr>
            <w:tcW w:w="1023" w:type="dxa"/>
            <w:shd w:val="clear" w:color="000000" w:fill="DBEEF3"/>
            <w:noWrap/>
            <w:hideMark/>
          </w:tcPr>
          <w:p w:rsidR="00235F19" w:rsidRPr="00F26643" w:rsidRDefault="00235F19" w:rsidP="007F3CA1">
            <w:pPr>
              <w:spacing w:after="0" w:line="240" w:lineRule="auto"/>
              <w:jc w:val="center"/>
              <w:rPr>
                <w:b/>
                <w:bCs/>
                <w:color w:val="000000"/>
                <w:sz w:val="18"/>
                <w:szCs w:val="18"/>
              </w:rPr>
            </w:pPr>
          </w:p>
        </w:tc>
        <w:tc>
          <w:tcPr>
            <w:tcW w:w="850" w:type="dxa"/>
            <w:shd w:val="clear" w:color="000000" w:fill="DBEEF3"/>
            <w:noWrap/>
            <w:hideMark/>
          </w:tcPr>
          <w:p w:rsidR="00235F19" w:rsidRPr="00F26643" w:rsidRDefault="00235F19" w:rsidP="007F3CA1">
            <w:pPr>
              <w:spacing w:after="0" w:line="240" w:lineRule="auto"/>
              <w:jc w:val="center"/>
              <w:rPr>
                <w:b/>
                <w:bCs/>
                <w:color w:val="000000"/>
                <w:sz w:val="18"/>
                <w:szCs w:val="18"/>
              </w:rPr>
            </w:pPr>
          </w:p>
        </w:tc>
        <w:tc>
          <w:tcPr>
            <w:tcW w:w="850" w:type="dxa"/>
            <w:shd w:val="clear" w:color="000000" w:fill="DBEEF3"/>
            <w:noWrap/>
            <w:hideMark/>
          </w:tcPr>
          <w:p w:rsidR="00235F19" w:rsidRPr="00F26643" w:rsidRDefault="00235F19" w:rsidP="007F3CA1">
            <w:pPr>
              <w:spacing w:after="0" w:line="240" w:lineRule="auto"/>
              <w:jc w:val="center"/>
              <w:rPr>
                <w:b/>
                <w:bCs/>
                <w:color w:val="000000"/>
                <w:sz w:val="18"/>
                <w:szCs w:val="18"/>
              </w:rPr>
            </w:pPr>
          </w:p>
        </w:tc>
        <w:tc>
          <w:tcPr>
            <w:tcW w:w="850" w:type="dxa"/>
            <w:shd w:val="clear" w:color="auto" w:fill="FFFFCC"/>
            <w:noWrap/>
            <w:hideMark/>
          </w:tcPr>
          <w:p w:rsidR="00235F19" w:rsidRPr="00F26643" w:rsidRDefault="00235F19" w:rsidP="007F3CA1">
            <w:pPr>
              <w:spacing w:after="0" w:line="240" w:lineRule="auto"/>
              <w:jc w:val="center"/>
              <w:rPr>
                <w:b/>
                <w:bCs/>
                <w:color w:val="000000"/>
                <w:sz w:val="18"/>
                <w:szCs w:val="18"/>
              </w:rPr>
            </w:pPr>
          </w:p>
        </w:tc>
        <w:tc>
          <w:tcPr>
            <w:tcW w:w="1509" w:type="dxa"/>
            <w:shd w:val="clear" w:color="000000" w:fill="DBEEF3"/>
            <w:noWrap/>
            <w:hideMark/>
          </w:tcPr>
          <w:p w:rsidR="00235F19" w:rsidRDefault="00235F19" w:rsidP="007F3CA1">
            <w:pPr>
              <w:jc w:val="center"/>
              <w:rPr>
                <w:b/>
                <w:bCs/>
                <w:color w:val="000000"/>
                <w:sz w:val="18"/>
                <w:szCs w:val="18"/>
              </w:rPr>
            </w:pPr>
          </w:p>
        </w:tc>
      </w:tr>
      <w:tr w:rsidR="00235F19" w:rsidRPr="00F26643" w:rsidTr="00235F19">
        <w:trPr>
          <w:trHeight w:val="240"/>
        </w:trPr>
        <w:tc>
          <w:tcPr>
            <w:tcW w:w="4387" w:type="dxa"/>
            <w:shd w:val="clear" w:color="auto" w:fill="auto"/>
            <w:noWrap/>
            <w:hideMark/>
          </w:tcPr>
          <w:p w:rsidR="00235F19" w:rsidRPr="00F26643" w:rsidRDefault="00235F19" w:rsidP="007F3CA1">
            <w:pPr>
              <w:spacing w:after="0" w:line="240" w:lineRule="auto"/>
              <w:jc w:val="center"/>
              <w:rPr>
                <w:color w:val="000000"/>
                <w:sz w:val="18"/>
                <w:szCs w:val="18"/>
              </w:rPr>
            </w:pPr>
            <w:r w:rsidRPr="00F26643">
              <w:rPr>
                <w:color w:val="000000"/>
                <w:sz w:val="18"/>
                <w:szCs w:val="18"/>
              </w:rPr>
              <w:t>management</w:t>
            </w:r>
          </w:p>
        </w:tc>
        <w:tc>
          <w:tcPr>
            <w:tcW w:w="1023" w:type="dxa"/>
            <w:shd w:val="clear" w:color="auto" w:fill="auto"/>
            <w:noWrap/>
            <w:hideMark/>
          </w:tcPr>
          <w:p w:rsidR="00235F19" w:rsidRPr="00F26643" w:rsidRDefault="00235F19" w:rsidP="007F3CA1">
            <w:pPr>
              <w:spacing w:after="0" w:line="240" w:lineRule="auto"/>
              <w:jc w:val="center"/>
              <w:rPr>
                <w:color w:val="000000"/>
                <w:sz w:val="18"/>
                <w:szCs w:val="18"/>
              </w:rPr>
            </w:pPr>
            <w:r w:rsidRPr="00F26643">
              <w:rPr>
                <w:color w:val="000000"/>
                <w:sz w:val="18"/>
                <w:szCs w:val="18"/>
              </w:rPr>
              <w:t>2.4</w:t>
            </w:r>
            <w:r>
              <w:rPr>
                <w:color w:val="000000"/>
                <w:sz w:val="18"/>
                <w:szCs w:val="18"/>
              </w:rPr>
              <w:t>3</w:t>
            </w:r>
          </w:p>
        </w:tc>
        <w:tc>
          <w:tcPr>
            <w:tcW w:w="850" w:type="dxa"/>
            <w:shd w:val="clear" w:color="auto" w:fill="auto"/>
            <w:noWrap/>
            <w:hideMark/>
          </w:tcPr>
          <w:p w:rsidR="00235F19" w:rsidRPr="00F26643" w:rsidRDefault="00235F19" w:rsidP="007F3CA1">
            <w:pPr>
              <w:spacing w:after="0" w:line="240" w:lineRule="auto"/>
              <w:jc w:val="center"/>
              <w:rPr>
                <w:color w:val="000000"/>
                <w:sz w:val="18"/>
                <w:szCs w:val="18"/>
              </w:rPr>
            </w:pPr>
            <w:r w:rsidRPr="00F26643">
              <w:rPr>
                <w:color w:val="000000"/>
                <w:sz w:val="18"/>
                <w:szCs w:val="18"/>
              </w:rPr>
              <w:t>1.21</w:t>
            </w:r>
          </w:p>
        </w:tc>
        <w:tc>
          <w:tcPr>
            <w:tcW w:w="850" w:type="dxa"/>
            <w:shd w:val="clear" w:color="auto" w:fill="auto"/>
            <w:noWrap/>
            <w:hideMark/>
          </w:tcPr>
          <w:p w:rsidR="00235F19" w:rsidRPr="00F26643" w:rsidRDefault="00235F19" w:rsidP="007F3CA1">
            <w:pPr>
              <w:spacing w:after="0" w:line="240" w:lineRule="auto"/>
              <w:jc w:val="center"/>
              <w:rPr>
                <w:color w:val="000000"/>
                <w:sz w:val="18"/>
                <w:szCs w:val="18"/>
              </w:rPr>
            </w:pPr>
            <w:r w:rsidRPr="00F26643">
              <w:rPr>
                <w:color w:val="000000"/>
                <w:sz w:val="18"/>
                <w:szCs w:val="18"/>
              </w:rPr>
              <w:t>1.21</w:t>
            </w:r>
          </w:p>
        </w:tc>
        <w:tc>
          <w:tcPr>
            <w:tcW w:w="850" w:type="dxa"/>
            <w:shd w:val="clear" w:color="auto" w:fill="FFFFCC"/>
            <w:noWrap/>
            <w:hideMark/>
          </w:tcPr>
          <w:p w:rsidR="00235F19" w:rsidRPr="00F26643" w:rsidRDefault="00235F19" w:rsidP="007F3CA1">
            <w:pPr>
              <w:spacing w:after="0" w:line="240" w:lineRule="auto"/>
              <w:jc w:val="center"/>
              <w:rPr>
                <w:color w:val="000000"/>
                <w:sz w:val="18"/>
                <w:szCs w:val="18"/>
              </w:rPr>
            </w:pPr>
            <w:r w:rsidRPr="00F26643">
              <w:rPr>
                <w:color w:val="000000"/>
                <w:sz w:val="18"/>
                <w:szCs w:val="18"/>
              </w:rPr>
              <w:t>1.21</w:t>
            </w:r>
          </w:p>
        </w:tc>
        <w:tc>
          <w:tcPr>
            <w:tcW w:w="1509" w:type="dxa"/>
            <w:shd w:val="clear" w:color="auto" w:fill="auto"/>
            <w:noWrap/>
            <w:hideMark/>
          </w:tcPr>
          <w:p w:rsidR="00235F19" w:rsidRDefault="00235F19" w:rsidP="007F3CA1">
            <w:pPr>
              <w:jc w:val="center"/>
              <w:rPr>
                <w:color w:val="000000"/>
                <w:sz w:val="18"/>
                <w:szCs w:val="18"/>
              </w:rPr>
            </w:pPr>
          </w:p>
        </w:tc>
      </w:tr>
      <w:tr w:rsidR="00235F19" w:rsidRPr="00F26643" w:rsidTr="00235F19">
        <w:trPr>
          <w:trHeight w:val="240"/>
        </w:trPr>
        <w:tc>
          <w:tcPr>
            <w:tcW w:w="4387" w:type="dxa"/>
            <w:shd w:val="clear" w:color="auto" w:fill="auto"/>
            <w:noWrap/>
            <w:hideMark/>
          </w:tcPr>
          <w:p w:rsidR="00235F19" w:rsidRPr="00F26643" w:rsidRDefault="00235F19" w:rsidP="007F3CA1">
            <w:pPr>
              <w:spacing w:after="0" w:line="240" w:lineRule="auto"/>
              <w:jc w:val="center"/>
              <w:rPr>
                <w:color w:val="000000"/>
                <w:sz w:val="18"/>
                <w:szCs w:val="18"/>
              </w:rPr>
            </w:pPr>
            <w:r w:rsidRPr="00F26643">
              <w:rPr>
                <w:color w:val="000000"/>
                <w:sz w:val="18"/>
                <w:szCs w:val="18"/>
              </w:rPr>
              <w:t>profit</w:t>
            </w:r>
          </w:p>
        </w:tc>
        <w:tc>
          <w:tcPr>
            <w:tcW w:w="1023" w:type="dxa"/>
            <w:shd w:val="clear" w:color="auto" w:fill="auto"/>
            <w:noWrap/>
            <w:hideMark/>
          </w:tcPr>
          <w:p w:rsidR="00235F19" w:rsidRPr="00F26643" w:rsidRDefault="00235F19" w:rsidP="007F3CA1">
            <w:pPr>
              <w:spacing w:after="0" w:line="240" w:lineRule="auto"/>
              <w:jc w:val="center"/>
              <w:rPr>
                <w:color w:val="000000"/>
                <w:sz w:val="18"/>
                <w:szCs w:val="18"/>
              </w:rPr>
            </w:pPr>
          </w:p>
        </w:tc>
        <w:tc>
          <w:tcPr>
            <w:tcW w:w="850" w:type="dxa"/>
            <w:shd w:val="clear" w:color="auto" w:fill="auto"/>
            <w:noWrap/>
            <w:hideMark/>
          </w:tcPr>
          <w:p w:rsidR="00235F19" w:rsidRPr="00F26643" w:rsidRDefault="00235F19" w:rsidP="007F3CA1">
            <w:pPr>
              <w:spacing w:after="0" w:line="240" w:lineRule="auto"/>
              <w:jc w:val="center"/>
              <w:rPr>
                <w:color w:val="000000"/>
                <w:sz w:val="18"/>
                <w:szCs w:val="18"/>
              </w:rPr>
            </w:pPr>
            <w:r w:rsidRPr="00F26643">
              <w:rPr>
                <w:color w:val="000000"/>
                <w:sz w:val="18"/>
                <w:szCs w:val="18"/>
              </w:rPr>
              <w:t>0.</w:t>
            </w:r>
            <w:r>
              <w:rPr>
                <w:color w:val="000000"/>
                <w:sz w:val="18"/>
                <w:szCs w:val="18"/>
              </w:rPr>
              <w:t>46</w:t>
            </w:r>
          </w:p>
        </w:tc>
        <w:tc>
          <w:tcPr>
            <w:tcW w:w="850" w:type="dxa"/>
            <w:shd w:val="clear" w:color="auto" w:fill="auto"/>
            <w:noWrap/>
            <w:hideMark/>
          </w:tcPr>
          <w:p w:rsidR="00235F19" w:rsidRPr="00F26643" w:rsidRDefault="00235F19" w:rsidP="007F3CA1">
            <w:pPr>
              <w:spacing w:after="0" w:line="240" w:lineRule="auto"/>
              <w:jc w:val="center"/>
              <w:rPr>
                <w:color w:val="000000"/>
                <w:sz w:val="18"/>
                <w:szCs w:val="18"/>
              </w:rPr>
            </w:pPr>
            <w:r w:rsidRPr="00F26643">
              <w:rPr>
                <w:color w:val="000000"/>
                <w:sz w:val="18"/>
                <w:szCs w:val="18"/>
              </w:rPr>
              <w:t>1.21</w:t>
            </w:r>
          </w:p>
        </w:tc>
        <w:tc>
          <w:tcPr>
            <w:tcW w:w="850" w:type="dxa"/>
            <w:shd w:val="clear" w:color="auto" w:fill="FFFFCC"/>
            <w:noWrap/>
            <w:hideMark/>
          </w:tcPr>
          <w:p w:rsidR="00235F19" w:rsidRPr="00F26643" w:rsidRDefault="00235F19" w:rsidP="007F3CA1">
            <w:pPr>
              <w:spacing w:after="0" w:line="240" w:lineRule="auto"/>
              <w:jc w:val="center"/>
              <w:rPr>
                <w:color w:val="000000"/>
                <w:sz w:val="18"/>
                <w:szCs w:val="18"/>
              </w:rPr>
            </w:pPr>
            <w:r w:rsidRPr="00F26643">
              <w:rPr>
                <w:color w:val="000000"/>
                <w:sz w:val="18"/>
                <w:szCs w:val="18"/>
              </w:rPr>
              <w:t>1.21</w:t>
            </w:r>
          </w:p>
        </w:tc>
        <w:tc>
          <w:tcPr>
            <w:tcW w:w="1509" w:type="dxa"/>
            <w:shd w:val="clear" w:color="auto" w:fill="auto"/>
            <w:noWrap/>
            <w:hideMark/>
          </w:tcPr>
          <w:p w:rsidR="00235F19" w:rsidRDefault="00235F19" w:rsidP="007F3CA1">
            <w:pPr>
              <w:jc w:val="center"/>
              <w:rPr>
                <w:color w:val="000000"/>
                <w:sz w:val="18"/>
                <w:szCs w:val="18"/>
              </w:rPr>
            </w:pPr>
          </w:p>
        </w:tc>
      </w:tr>
      <w:tr w:rsidR="00235F19" w:rsidRPr="00F26643" w:rsidTr="00235F19">
        <w:trPr>
          <w:trHeight w:val="240"/>
        </w:trPr>
        <w:tc>
          <w:tcPr>
            <w:tcW w:w="4387" w:type="dxa"/>
            <w:shd w:val="clear" w:color="auto" w:fill="auto"/>
            <w:noWrap/>
            <w:hideMark/>
          </w:tcPr>
          <w:p w:rsidR="00235F19" w:rsidRPr="00F26643" w:rsidRDefault="00235F19" w:rsidP="007F3CA1">
            <w:pPr>
              <w:spacing w:after="0" w:line="240" w:lineRule="auto"/>
              <w:jc w:val="center"/>
              <w:rPr>
                <w:color w:val="000000"/>
                <w:sz w:val="18"/>
                <w:szCs w:val="18"/>
              </w:rPr>
            </w:pPr>
            <w:r w:rsidRPr="00F26643">
              <w:rPr>
                <w:color w:val="000000"/>
                <w:sz w:val="18"/>
                <w:szCs w:val="18"/>
              </w:rPr>
              <w:t>taxe, impozite</w:t>
            </w:r>
          </w:p>
        </w:tc>
        <w:tc>
          <w:tcPr>
            <w:tcW w:w="1023" w:type="dxa"/>
            <w:shd w:val="clear" w:color="auto" w:fill="auto"/>
            <w:noWrap/>
            <w:hideMark/>
          </w:tcPr>
          <w:p w:rsidR="00235F19" w:rsidRPr="00F26643" w:rsidRDefault="00235F19" w:rsidP="007F3CA1">
            <w:pPr>
              <w:spacing w:after="0" w:line="240" w:lineRule="auto"/>
              <w:jc w:val="center"/>
              <w:rPr>
                <w:color w:val="000000"/>
                <w:sz w:val="18"/>
                <w:szCs w:val="18"/>
              </w:rPr>
            </w:pPr>
            <w:r w:rsidRPr="00F26643">
              <w:rPr>
                <w:color w:val="000000"/>
                <w:sz w:val="18"/>
                <w:szCs w:val="18"/>
              </w:rPr>
              <w:t>0.42</w:t>
            </w:r>
          </w:p>
        </w:tc>
        <w:tc>
          <w:tcPr>
            <w:tcW w:w="850" w:type="dxa"/>
            <w:shd w:val="clear" w:color="auto" w:fill="auto"/>
            <w:noWrap/>
            <w:hideMark/>
          </w:tcPr>
          <w:p w:rsidR="00235F19" w:rsidRPr="00F26643" w:rsidRDefault="00235F19" w:rsidP="007F3CA1">
            <w:pPr>
              <w:spacing w:after="0" w:line="240" w:lineRule="auto"/>
              <w:jc w:val="center"/>
              <w:rPr>
                <w:color w:val="000000"/>
                <w:sz w:val="18"/>
                <w:szCs w:val="18"/>
              </w:rPr>
            </w:pPr>
            <w:r w:rsidRPr="00F26643">
              <w:rPr>
                <w:color w:val="000000"/>
                <w:sz w:val="18"/>
                <w:szCs w:val="18"/>
              </w:rPr>
              <w:t>0.42</w:t>
            </w:r>
          </w:p>
        </w:tc>
        <w:tc>
          <w:tcPr>
            <w:tcW w:w="850" w:type="dxa"/>
            <w:shd w:val="clear" w:color="auto" w:fill="auto"/>
            <w:noWrap/>
            <w:hideMark/>
          </w:tcPr>
          <w:p w:rsidR="00235F19" w:rsidRPr="00F26643" w:rsidRDefault="00235F19" w:rsidP="007F3CA1">
            <w:pPr>
              <w:spacing w:after="0" w:line="240" w:lineRule="auto"/>
              <w:jc w:val="center"/>
              <w:rPr>
                <w:color w:val="000000"/>
                <w:sz w:val="18"/>
                <w:szCs w:val="18"/>
              </w:rPr>
            </w:pPr>
            <w:r w:rsidRPr="00F26643">
              <w:rPr>
                <w:color w:val="000000"/>
                <w:sz w:val="18"/>
                <w:szCs w:val="18"/>
              </w:rPr>
              <w:t>0.</w:t>
            </w:r>
            <w:r>
              <w:rPr>
                <w:color w:val="000000"/>
                <w:sz w:val="18"/>
                <w:szCs w:val="18"/>
              </w:rPr>
              <w:t>46</w:t>
            </w:r>
          </w:p>
        </w:tc>
        <w:tc>
          <w:tcPr>
            <w:tcW w:w="850" w:type="dxa"/>
            <w:shd w:val="clear" w:color="auto" w:fill="FFFFCC"/>
            <w:noWrap/>
            <w:hideMark/>
          </w:tcPr>
          <w:p w:rsidR="00235F19" w:rsidRPr="00F26643" w:rsidRDefault="00235F19" w:rsidP="007F3CA1">
            <w:pPr>
              <w:spacing w:after="0" w:line="240" w:lineRule="auto"/>
              <w:jc w:val="center"/>
              <w:rPr>
                <w:color w:val="000000"/>
                <w:sz w:val="18"/>
                <w:szCs w:val="18"/>
              </w:rPr>
            </w:pPr>
            <w:r w:rsidRPr="00F26643">
              <w:rPr>
                <w:color w:val="000000"/>
                <w:sz w:val="18"/>
                <w:szCs w:val="18"/>
              </w:rPr>
              <w:t>0.</w:t>
            </w:r>
            <w:r>
              <w:rPr>
                <w:color w:val="000000"/>
                <w:sz w:val="18"/>
                <w:szCs w:val="18"/>
              </w:rPr>
              <w:t>46</w:t>
            </w:r>
          </w:p>
        </w:tc>
        <w:tc>
          <w:tcPr>
            <w:tcW w:w="1509" w:type="dxa"/>
            <w:shd w:val="clear" w:color="auto" w:fill="auto"/>
            <w:noWrap/>
            <w:hideMark/>
          </w:tcPr>
          <w:p w:rsidR="00235F19" w:rsidRDefault="00235F19" w:rsidP="007F3CA1">
            <w:pPr>
              <w:jc w:val="center"/>
              <w:rPr>
                <w:color w:val="000000"/>
                <w:sz w:val="18"/>
                <w:szCs w:val="18"/>
              </w:rPr>
            </w:pPr>
          </w:p>
        </w:tc>
      </w:tr>
      <w:tr w:rsidR="00235F19" w:rsidRPr="00F26643" w:rsidTr="00235F19">
        <w:trPr>
          <w:trHeight w:val="240"/>
        </w:trPr>
        <w:tc>
          <w:tcPr>
            <w:tcW w:w="4387" w:type="dxa"/>
            <w:shd w:val="clear" w:color="auto" w:fill="auto"/>
            <w:noWrap/>
            <w:hideMark/>
          </w:tcPr>
          <w:p w:rsidR="00235F19" w:rsidRPr="00F26643" w:rsidRDefault="00235F19" w:rsidP="007F3CA1">
            <w:pPr>
              <w:spacing w:after="0" w:line="240" w:lineRule="auto"/>
              <w:jc w:val="center"/>
              <w:rPr>
                <w:b/>
                <w:bCs/>
                <w:color w:val="000000"/>
                <w:sz w:val="18"/>
                <w:szCs w:val="18"/>
              </w:rPr>
            </w:pPr>
            <w:r w:rsidRPr="00F26643">
              <w:rPr>
                <w:b/>
                <w:bCs/>
                <w:color w:val="000000"/>
                <w:sz w:val="18"/>
                <w:szCs w:val="18"/>
              </w:rPr>
              <w:t>D. Total (tarif cu management)</w:t>
            </w:r>
            <w:r>
              <w:rPr>
                <w:b/>
                <w:bCs/>
                <w:color w:val="000000"/>
                <w:sz w:val="18"/>
                <w:szCs w:val="18"/>
              </w:rPr>
              <w:t xml:space="preserve"> (tarif pe anul 1 -2018)</w:t>
            </w:r>
          </w:p>
        </w:tc>
        <w:tc>
          <w:tcPr>
            <w:tcW w:w="1023" w:type="dxa"/>
            <w:shd w:val="clear" w:color="auto" w:fill="auto"/>
            <w:noWrap/>
            <w:hideMark/>
          </w:tcPr>
          <w:p w:rsidR="00235F19" w:rsidRPr="00F26643" w:rsidRDefault="00235F19" w:rsidP="007F3CA1">
            <w:pPr>
              <w:spacing w:after="0" w:line="240" w:lineRule="auto"/>
              <w:jc w:val="center"/>
              <w:rPr>
                <w:b/>
                <w:bCs/>
                <w:color w:val="000000"/>
                <w:sz w:val="18"/>
                <w:szCs w:val="18"/>
              </w:rPr>
            </w:pPr>
          </w:p>
        </w:tc>
        <w:tc>
          <w:tcPr>
            <w:tcW w:w="850" w:type="dxa"/>
            <w:shd w:val="clear" w:color="auto" w:fill="auto"/>
            <w:noWrap/>
            <w:hideMark/>
          </w:tcPr>
          <w:p w:rsidR="00235F19" w:rsidRPr="00F26643" w:rsidRDefault="00235F19" w:rsidP="007F3CA1">
            <w:pPr>
              <w:spacing w:after="0" w:line="240" w:lineRule="auto"/>
              <w:jc w:val="center"/>
              <w:rPr>
                <w:b/>
                <w:bCs/>
                <w:color w:val="000000"/>
                <w:sz w:val="18"/>
                <w:szCs w:val="18"/>
              </w:rPr>
            </w:pPr>
            <w:r w:rsidRPr="00F26643">
              <w:rPr>
                <w:b/>
                <w:bCs/>
                <w:color w:val="000000"/>
                <w:sz w:val="18"/>
                <w:szCs w:val="18"/>
              </w:rPr>
              <w:t>12.</w:t>
            </w:r>
            <w:r>
              <w:rPr>
                <w:b/>
                <w:bCs/>
                <w:color w:val="000000"/>
                <w:sz w:val="18"/>
                <w:szCs w:val="18"/>
              </w:rPr>
              <w:t>65</w:t>
            </w:r>
          </w:p>
        </w:tc>
        <w:tc>
          <w:tcPr>
            <w:tcW w:w="850" w:type="dxa"/>
            <w:shd w:val="clear" w:color="auto" w:fill="auto"/>
            <w:noWrap/>
            <w:hideMark/>
          </w:tcPr>
          <w:p w:rsidR="00235F19" w:rsidRPr="00F26643" w:rsidRDefault="00235F19" w:rsidP="007F3CA1">
            <w:pPr>
              <w:tabs>
                <w:tab w:val="center" w:pos="317"/>
              </w:tabs>
              <w:spacing w:after="0" w:line="240" w:lineRule="auto"/>
              <w:rPr>
                <w:b/>
                <w:bCs/>
                <w:color w:val="000000"/>
                <w:sz w:val="18"/>
                <w:szCs w:val="18"/>
              </w:rPr>
            </w:pPr>
            <w:r>
              <w:rPr>
                <w:b/>
                <w:bCs/>
                <w:color w:val="000000"/>
                <w:sz w:val="18"/>
                <w:szCs w:val="18"/>
              </w:rPr>
              <w:t xml:space="preserve">  15.02</w:t>
            </w:r>
          </w:p>
        </w:tc>
        <w:tc>
          <w:tcPr>
            <w:tcW w:w="850" w:type="dxa"/>
            <w:shd w:val="clear" w:color="auto" w:fill="FFFFCC"/>
            <w:noWrap/>
            <w:hideMark/>
          </w:tcPr>
          <w:p w:rsidR="00235F19" w:rsidRPr="00F26643" w:rsidRDefault="00235F19" w:rsidP="007F3CA1">
            <w:pPr>
              <w:spacing w:after="0" w:line="240" w:lineRule="auto"/>
              <w:jc w:val="center"/>
              <w:rPr>
                <w:b/>
                <w:bCs/>
                <w:color w:val="000000"/>
                <w:sz w:val="18"/>
                <w:szCs w:val="18"/>
              </w:rPr>
            </w:pPr>
            <w:r>
              <w:rPr>
                <w:b/>
                <w:bCs/>
                <w:color w:val="000000"/>
                <w:sz w:val="18"/>
                <w:szCs w:val="18"/>
              </w:rPr>
              <w:t>15.02</w:t>
            </w:r>
          </w:p>
        </w:tc>
        <w:tc>
          <w:tcPr>
            <w:tcW w:w="1509" w:type="dxa"/>
            <w:shd w:val="clear" w:color="auto" w:fill="auto"/>
            <w:noWrap/>
            <w:hideMark/>
          </w:tcPr>
          <w:p w:rsidR="00235F19" w:rsidRDefault="00235F19" w:rsidP="007F3CA1">
            <w:pPr>
              <w:jc w:val="center"/>
              <w:rPr>
                <w:b/>
                <w:bCs/>
                <w:color w:val="000000"/>
                <w:sz w:val="18"/>
                <w:szCs w:val="18"/>
              </w:rPr>
            </w:pPr>
          </w:p>
        </w:tc>
      </w:tr>
      <w:tr w:rsidR="00235F19" w:rsidRPr="00F26643" w:rsidTr="00235F19">
        <w:trPr>
          <w:trHeight w:val="240"/>
        </w:trPr>
        <w:tc>
          <w:tcPr>
            <w:tcW w:w="4387" w:type="dxa"/>
            <w:shd w:val="clear" w:color="auto" w:fill="auto"/>
            <w:noWrap/>
            <w:hideMark/>
          </w:tcPr>
          <w:p w:rsidR="00235F19" w:rsidRPr="00F26643" w:rsidRDefault="00235F19" w:rsidP="007F3CA1">
            <w:pPr>
              <w:spacing w:after="0" w:line="240" w:lineRule="auto"/>
              <w:jc w:val="center"/>
              <w:rPr>
                <w:b/>
                <w:bCs/>
                <w:color w:val="000000"/>
                <w:sz w:val="18"/>
                <w:szCs w:val="18"/>
              </w:rPr>
            </w:pPr>
            <w:r>
              <w:rPr>
                <w:b/>
                <w:bCs/>
                <w:color w:val="000000"/>
                <w:sz w:val="18"/>
                <w:szCs w:val="18"/>
              </w:rPr>
              <w:t>Suma de plata (plata pt trim III an I in trim IV an I, restul in trim I an 2, odata cu plata pt trim IV an 1) =</w:t>
            </w:r>
            <w:r w:rsidRPr="00F26643">
              <w:rPr>
                <w:b/>
                <w:bCs/>
                <w:color w:val="000000"/>
                <w:sz w:val="18"/>
                <w:szCs w:val="18"/>
              </w:rPr>
              <w:t>[€]</w:t>
            </w:r>
          </w:p>
        </w:tc>
        <w:tc>
          <w:tcPr>
            <w:tcW w:w="1023" w:type="dxa"/>
            <w:shd w:val="clear" w:color="auto" w:fill="auto"/>
            <w:noWrap/>
            <w:hideMark/>
          </w:tcPr>
          <w:p w:rsidR="00235F19" w:rsidRPr="00F26643" w:rsidRDefault="00235F19" w:rsidP="007F3CA1">
            <w:pPr>
              <w:spacing w:after="0" w:line="240" w:lineRule="auto"/>
              <w:jc w:val="center"/>
              <w:rPr>
                <w:b/>
                <w:bCs/>
                <w:color w:val="000000"/>
                <w:sz w:val="18"/>
                <w:szCs w:val="18"/>
              </w:rPr>
            </w:pPr>
          </w:p>
        </w:tc>
        <w:tc>
          <w:tcPr>
            <w:tcW w:w="850" w:type="dxa"/>
            <w:shd w:val="clear" w:color="auto" w:fill="auto"/>
            <w:noWrap/>
            <w:hideMark/>
          </w:tcPr>
          <w:p w:rsidR="00235F19" w:rsidRPr="00F26643" w:rsidRDefault="00235F19" w:rsidP="007F3CA1">
            <w:pPr>
              <w:spacing w:after="0" w:line="240" w:lineRule="auto"/>
              <w:jc w:val="center"/>
              <w:rPr>
                <w:b/>
                <w:bCs/>
                <w:color w:val="000000"/>
                <w:sz w:val="18"/>
                <w:szCs w:val="18"/>
              </w:rPr>
            </w:pPr>
          </w:p>
        </w:tc>
        <w:tc>
          <w:tcPr>
            <w:tcW w:w="850" w:type="dxa"/>
            <w:shd w:val="clear" w:color="auto" w:fill="auto"/>
            <w:noWrap/>
            <w:hideMark/>
          </w:tcPr>
          <w:p w:rsidR="00235F19" w:rsidRPr="00F26643" w:rsidRDefault="00235F19" w:rsidP="007F3CA1">
            <w:pPr>
              <w:spacing w:after="0" w:line="240" w:lineRule="auto"/>
              <w:jc w:val="center"/>
              <w:rPr>
                <w:b/>
                <w:bCs/>
                <w:color w:val="000000"/>
                <w:sz w:val="18"/>
                <w:szCs w:val="18"/>
              </w:rPr>
            </w:pPr>
          </w:p>
        </w:tc>
        <w:tc>
          <w:tcPr>
            <w:tcW w:w="850" w:type="dxa"/>
            <w:shd w:val="clear" w:color="auto" w:fill="FFFFCC"/>
            <w:noWrap/>
            <w:hideMark/>
          </w:tcPr>
          <w:p w:rsidR="00235F19" w:rsidRPr="00F26643" w:rsidRDefault="00235F19" w:rsidP="007F3CA1">
            <w:pPr>
              <w:spacing w:after="0" w:line="240" w:lineRule="auto"/>
              <w:jc w:val="center"/>
              <w:rPr>
                <w:b/>
                <w:bCs/>
                <w:color w:val="000000"/>
                <w:sz w:val="18"/>
                <w:szCs w:val="18"/>
              </w:rPr>
            </w:pPr>
            <w:r w:rsidRPr="00F26643">
              <w:rPr>
                <w:b/>
                <w:bCs/>
                <w:color w:val="000000"/>
                <w:sz w:val="18"/>
                <w:szCs w:val="18"/>
              </w:rPr>
              <w:t>24</w:t>
            </w:r>
            <w:r>
              <w:rPr>
                <w:b/>
                <w:bCs/>
                <w:color w:val="000000"/>
                <w:sz w:val="18"/>
                <w:szCs w:val="18"/>
              </w:rPr>
              <w:t>4022</w:t>
            </w:r>
          </w:p>
        </w:tc>
        <w:tc>
          <w:tcPr>
            <w:tcW w:w="1509" w:type="dxa"/>
            <w:shd w:val="clear" w:color="auto" w:fill="auto"/>
            <w:noWrap/>
            <w:hideMark/>
          </w:tcPr>
          <w:p w:rsidR="00235F19" w:rsidRDefault="00235F19" w:rsidP="007F3CA1">
            <w:pPr>
              <w:jc w:val="center"/>
              <w:rPr>
                <w:b/>
                <w:bCs/>
                <w:color w:val="000000"/>
                <w:sz w:val="18"/>
                <w:szCs w:val="18"/>
              </w:rPr>
            </w:pPr>
            <w:r>
              <w:rPr>
                <w:b/>
                <w:bCs/>
                <w:color w:val="000000"/>
                <w:sz w:val="18"/>
                <w:szCs w:val="18"/>
              </w:rPr>
              <w:t>387962</w:t>
            </w:r>
          </w:p>
        </w:tc>
      </w:tr>
      <w:tr w:rsidR="00235F19" w:rsidRPr="00F26643" w:rsidTr="00235F19">
        <w:trPr>
          <w:trHeight w:val="240"/>
        </w:trPr>
        <w:tc>
          <w:tcPr>
            <w:tcW w:w="4387" w:type="dxa"/>
            <w:shd w:val="clear" w:color="auto" w:fill="auto"/>
            <w:noWrap/>
            <w:hideMark/>
          </w:tcPr>
          <w:p w:rsidR="00235F19" w:rsidRPr="00F26643" w:rsidRDefault="00235F19" w:rsidP="007F3CA1">
            <w:pPr>
              <w:spacing w:after="0" w:line="240" w:lineRule="auto"/>
              <w:jc w:val="center"/>
              <w:rPr>
                <w:b/>
                <w:bCs/>
                <w:color w:val="000000"/>
                <w:sz w:val="18"/>
                <w:szCs w:val="18"/>
              </w:rPr>
            </w:pPr>
            <w:r w:rsidRPr="00F26643">
              <w:rPr>
                <w:b/>
                <w:bCs/>
                <w:color w:val="000000"/>
                <w:sz w:val="18"/>
                <w:szCs w:val="18"/>
              </w:rPr>
              <w:t>Cheltuieli</w:t>
            </w:r>
            <w:r>
              <w:rPr>
                <w:b/>
                <w:bCs/>
                <w:color w:val="000000"/>
                <w:sz w:val="18"/>
                <w:szCs w:val="18"/>
              </w:rPr>
              <w:t xml:space="preserve"> ( fara cheltuielile din perioada de Mobilizare, care revin Concesionarului si nu sunt platite din tariff de AC)</w:t>
            </w:r>
          </w:p>
        </w:tc>
        <w:tc>
          <w:tcPr>
            <w:tcW w:w="1023" w:type="dxa"/>
            <w:shd w:val="clear" w:color="auto" w:fill="auto"/>
            <w:noWrap/>
            <w:hideMark/>
          </w:tcPr>
          <w:p w:rsidR="00235F19" w:rsidRPr="00F26643" w:rsidRDefault="00235F19" w:rsidP="007F3CA1">
            <w:pPr>
              <w:spacing w:after="0" w:line="240" w:lineRule="auto"/>
              <w:jc w:val="center"/>
              <w:rPr>
                <w:b/>
                <w:bCs/>
                <w:color w:val="000000"/>
                <w:sz w:val="18"/>
                <w:szCs w:val="18"/>
              </w:rPr>
            </w:pPr>
            <w:r w:rsidRPr="00F26643">
              <w:rPr>
                <w:b/>
                <w:bCs/>
                <w:color w:val="000000"/>
                <w:sz w:val="18"/>
                <w:szCs w:val="18"/>
              </w:rPr>
              <w:t>112105</w:t>
            </w:r>
          </w:p>
        </w:tc>
        <w:tc>
          <w:tcPr>
            <w:tcW w:w="850" w:type="dxa"/>
            <w:shd w:val="clear" w:color="auto" w:fill="auto"/>
            <w:noWrap/>
            <w:hideMark/>
          </w:tcPr>
          <w:p w:rsidR="00235F19" w:rsidRPr="00F26643" w:rsidRDefault="00235F19" w:rsidP="007F3CA1">
            <w:pPr>
              <w:spacing w:after="0" w:line="240" w:lineRule="auto"/>
              <w:jc w:val="center"/>
              <w:rPr>
                <w:b/>
                <w:bCs/>
                <w:color w:val="000000"/>
                <w:sz w:val="18"/>
                <w:szCs w:val="18"/>
              </w:rPr>
            </w:pPr>
            <w:r w:rsidRPr="00F26643">
              <w:rPr>
                <w:b/>
                <w:bCs/>
                <w:color w:val="000000"/>
                <w:sz w:val="18"/>
                <w:szCs w:val="18"/>
              </w:rPr>
              <w:t>13</w:t>
            </w:r>
            <w:r>
              <w:rPr>
                <w:b/>
                <w:bCs/>
                <w:color w:val="000000"/>
                <w:sz w:val="18"/>
                <w:szCs w:val="18"/>
              </w:rPr>
              <w:t>4283</w:t>
            </w:r>
          </w:p>
        </w:tc>
        <w:tc>
          <w:tcPr>
            <w:tcW w:w="850" w:type="dxa"/>
            <w:shd w:val="clear" w:color="auto" w:fill="auto"/>
            <w:noWrap/>
            <w:hideMark/>
          </w:tcPr>
          <w:p w:rsidR="00235F19" w:rsidRPr="00F26643" w:rsidRDefault="00235F19" w:rsidP="007F3CA1">
            <w:pPr>
              <w:spacing w:after="0" w:line="240" w:lineRule="auto"/>
              <w:jc w:val="center"/>
              <w:rPr>
                <w:b/>
                <w:bCs/>
                <w:color w:val="000000"/>
                <w:sz w:val="18"/>
                <w:szCs w:val="18"/>
              </w:rPr>
            </w:pPr>
            <w:r w:rsidRPr="00F26643">
              <w:rPr>
                <w:b/>
                <w:bCs/>
                <w:color w:val="000000"/>
                <w:sz w:val="18"/>
                <w:szCs w:val="18"/>
              </w:rPr>
              <w:t>2</w:t>
            </w:r>
            <w:r>
              <w:rPr>
                <w:b/>
                <w:bCs/>
                <w:color w:val="000000"/>
                <w:sz w:val="18"/>
                <w:szCs w:val="18"/>
              </w:rPr>
              <w:t>24314</w:t>
            </w:r>
          </w:p>
        </w:tc>
        <w:tc>
          <w:tcPr>
            <w:tcW w:w="850" w:type="dxa"/>
            <w:shd w:val="clear" w:color="auto" w:fill="FFFFCC"/>
            <w:noWrap/>
            <w:hideMark/>
          </w:tcPr>
          <w:p w:rsidR="00235F19" w:rsidRPr="00F26643" w:rsidRDefault="00235F19" w:rsidP="007F3CA1">
            <w:pPr>
              <w:spacing w:after="0" w:line="240" w:lineRule="auto"/>
              <w:jc w:val="center"/>
              <w:rPr>
                <w:b/>
                <w:bCs/>
                <w:color w:val="000000"/>
                <w:sz w:val="18"/>
                <w:szCs w:val="18"/>
              </w:rPr>
            </w:pPr>
            <w:r w:rsidRPr="00F26643">
              <w:rPr>
                <w:b/>
                <w:bCs/>
                <w:color w:val="000000"/>
                <w:sz w:val="18"/>
                <w:szCs w:val="18"/>
              </w:rPr>
              <w:t>22</w:t>
            </w:r>
            <w:r>
              <w:rPr>
                <w:b/>
                <w:bCs/>
                <w:color w:val="000000"/>
                <w:sz w:val="18"/>
                <w:szCs w:val="18"/>
              </w:rPr>
              <w:t>4314</w:t>
            </w:r>
          </w:p>
        </w:tc>
        <w:tc>
          <w:tcPr>
            <w:tcW w:w="1509" w:type="dxa"/>
            <w:shd w:val="clear" w:color="auto" w:fill="auto"/>
            <w:noWrap/>
            <w:hideMark/>
          </w:tcPr>
          <w:p w:rsidR="00235F19" w:rsidRDefault="00235F19" w:rsidP="007F3CA1">
            <w:pPr>
              <w:jc w:val="center"/>
              <w:rPr>
                <w:b/>
                <w:bCs/>
                <w:color w:val="000000"/>
                <w:sz w:val="18"/>
                <w:szCs w:val="18"/>
              </w:rPr>
            </w:pPr>
            <w:r>
              <w:rPr>
                <w:b/>
                <w:bCs/>
                <w:color w:val="000000"/>
                <w:sz w:val="18"/>
                <w:szCs w:val="18"/>
              </w:rPr>
              <w:t>469037</w:t>
            </w:r>
          </w:p>
        </w:tc>
      </w:tr>
    </w:tbl>
    <w:p w:rsidR="00235F19" w:rsidRDefault="00235F19" w:rsidP="007905C3">
      <w:pPr>
        <w:jc w:val="both"/>
        <w:rPr>
          <w:rFonts w:ascii="Times New Roman" w:hAnsi="Times New Roman"/>
          <w:sz w:val="24"/>
          <w:szCs w:val="24"/>
        </w:rPr>
      </w:pPr>
    </w:p>
    <w:p w:rsidR="001545E9" w:rsidRDefault="001545E9" w:rsidP="007905C3">
      <w:pPr>
        <w:jc w:val="both"/>
        <w:rPr>
          <w:rFonts w:ascii="Times New Roman" w:hAnsi="Times New Roman"/>
          <w:sz w:val="24"/>
          <w:szCs w:val="24"/>
        </w:rPr>
      </w:pPr>
      <w:r>
        <w:rPr>
          <w:rFonts w:ascii="Times New Roman" w:hAnsi="Times New Roman"/>
          <w:sz w:val="24"/>
          <w:szCs w:val="24"/>
        </w:rPr>
        <w:t>In continuare se va intra in fucntionare normal, rezultatele previzionate fiind prezentate in tabelul urmator</w:t>
      </w:r>
    </w:p>
    <w:tbl>
      <w:tblPr>
        <w:tblW w:w="9634" w:type="dxa"/>
        <w:tblInd w:w="103" w:type="dxa"/>
        <w:tblLook w:val="04A0"/>
      </w:tblPr>
      <w:tblGrid>
        <w:gridCol w:w="4800"/>
        <w:gridCol w:w="960"/>
        <w:gridCol w:w="960"/>
        <w:gridCol w:w="960"/>
        <w:gridCol w:w="960"/>
        <w:gridCol w:w="994"/>
      </w:tblGrid>
      <w:tr w:rsidR="00F60661" w:rsidRPr="001545E9" w:rsidTr="007F3CA1">
        <w:trPr>
          <w:trHeight w:val="300"/>
        </w:trPr>
        <w:tc>
          <w:tcPr>
            <w:tcW w:w="4800" w:type="dxa"/>
            <w:tcBorders>
              <w:top w:val="single" w:sz="4" w:space="0" w:color="auto"/>
              <w:left w:val="single" w:sz="4" w:space="0" w:color="auto"/>
              <w:bottom w:val="nil"/>
              <w:right w:val="single" w:sz="4" w:space="0" w:color="auto"/>
            </w:tcBorders>
            <w:shd w:val="clear" w:color="auto" w:fill="auto"/>
            <w:noWrap/>
            <w:vAlign w:val="bottom"/>
            <w:hideMark/>
          </w:tcPr>
          <w:p w:rsidR="00F60661" w:rsidRPr="001545E9" w:rsidRDefault="00F60661" w:rsidP="007F3CA1">
            <w:pPr>
              <w:spacing w:after="0" w:line="240" w:lineRule="auto"/>
              <w:rPr>
                <w:b/>
                <w:bCs/>
                <w:color w:val="000000"/>
              </w:rPr>
            </w:pPr>
            <w:r w:rsidRPr="001545E9">
              <w:rPr>
                <w:b/>
                <w:bCs/>
                <w:color w:val="000000"/>
              </w:rPr>
              <w:t>Venituri, cheltuieli si tarife pentru anii 2-6</w:t>
            </w:r>
          </w:p>
        </w:tc>
        <w:tc>
          <w:tcPr>
            <w:tcW w:w="960" w:type="dxa"/>
            <w:tcBorders>
              <w:top w:val="single" w:sz="4" w:space="0" w:color="auto"/>
              <w:left w:val="nil"/>
              <w:bottom w:val="single" w:sz="4" w:space="0" w:color="auto"/>
              <w:right w:val="single" w:sz="4" w:space="0" w:color="auto"/>
            </w:tcBorders>
            <w:shd w:val="clear" w:color="000000" w:fill="B6DDE8"/>
            <w:noWrap/>
            <w:vAlign w:val="bottom"/>
            <w:hideMark/>
          </w:tcPr>
          <w:p w:rsidR="00F60661" w:rsidRPr="001545E9" w:rsidRDefault="00F60661" w:rsidP="007F3CA1">
            <w:pPr>
              <w:spacing w:after="0" w:line="240" w:lineRule="auto"/>
              <w:rPr>
                <w:color w:val="000000"/>
              </w:rPr>
            </w:pPr>
            <w:r w:rsidRPr="001545E9">
              <w:rPr>
                <w:color w:val="000000"/>
              </w:rPr>
              <w:t> </w:t>
            </w:r>
          </w:p>
        </w:tc>
        <w:tc>
          <w:tcPr>
            <w:tcW w:w="960" w:type="dxa"/>
            <w:tcBorders>
              <w:top w:val="single" w:sz="4" w:space="0" w:color="auto"/>
              <w:left w:val="nil"/>
              <w:bottom w:val="single" w:sz="4" w:space="0" w:color="auto"/>
              <w:right w:val="single" w:sz="4" w:space="0" w:color="auto"/>
            </w:tcBorders>
            <w:shd w:val="clear" w:color="000000" w:fill="B6DDE8"/>
            <w:noWrap/>
            <w:vAlign w:val="bottom"/>
            <w:hideMark/>
          </w:tcPr>
          <w:p w:rsidR="00F60661" w:rsidRPr="001545E9" w:rsidRDefault="00F60661" w:rsidP="007F3CA1">
            <w:pPr>
              <w:spacing w:after="0" w:line="240" w:lineRule="auto"/>
              <w:rPr>
                <w:color w:val="000000"/>
              </w:rPr>
            </w:pPr>
            <w:r w:rsidRPr="001545E9">
              <w:rPr>
                <w:color w:val="000000"/>
              </w:rPr>
              <w:t> </w:t>
            </w:r>
          </w:p>
        </w:tc>
        <w:tc>
          <w:tcPr>
            <w:tcW w:w="960" w:type="dxa"/>
            <w:tcBorders>
              <w:top w:val="single" w:sz="4" w:space="0" w:color="auto"/>
              <w:left w:val="nil"/>
              <w:bottom w:val="single" w:sz="4" w:space="0" w:color="auto"/>
              <w:right w:val="single" w:sz="4" w:space="0" w:color="auto"/>
            </w:tcBorders>
            <w:shd w:val="clear" w:color="000000" w:fill="B6DDE8"/>
            <w:noWrap/>
            <w:vAlign w:val="bottom"/>
            <w:hideMark/>
          </w:tcPr>
          <w:p w:rsidR="00F60661" w:rsidRPr="001545E9" w:rsidRDefault="00F60661" w:rsidP="007F3CA1">
            <w:pPr>
              <w:spacing w:after="0" w:line="240" w:lineRule="auto"/>
              <w:rPr>
                <w:color w:val="000000"/>
              </w:rPr>
            </w:pPr>
            <w:r w:rsidRPr="001545E9">
              <w:rPr>
                <w:color w:val="000000"/>
              </w:rPr>
              <w:t>Anul</w:t>
            </w:r>
          </w:p>
        </w:tc>
        <w:tc>
          <w:tcPr>
            <w:tcW w:w="960" w:type="dxa"/>
            <w:tcBorders>
              <w:top w:val="single" w:sz="4" w:space="0" w:color="auto"/>
              <w:left w:val="nil"/>
              <w:bottom w:val="single" w:sz="4" w:space="0" w:color="auto"/>
              <w:right w:val="single" w:sz="4" w:space="0" w:color="auto"/>
            </w:tcBorders>
            <w:shd w:val="clear" w:color="000000" w:fill="B6DDE8"/>
            <w:noWrap/>
            <w:vAlign w:val="bottom"/>
            <w:hideMark/>
          </w:tcPr>
          <w:p w:rsidR="00F60661" w:rsidRPr="001545E9" w:rsidRDefault="00F60661" w:rsidP="007F3CA1">
            <w:pPr>
              <w:spacing w:after="0" w:line="240" w:lineRule="auto"/>
              <w:rPr>
                <w:color w:val="000000"/>
              </w:rPr>
            </w:pPr>
            <w:r w:rsidRPr="001545E9">
              <w:rPr>
                <w:color w:val="000000"/>
              </w:rPr>
              <w:t> </w:t>
            </w:r>
          </w:p>
        </w:tc>
        <w:tc>
          <w:tcPr>
            <w:tcW w:w="994" w:type="dxa"/>
            <w:tcBorders>
              <w:top w:val="single" w:sz="4" w:space="0" w:color="auto"/>
              <w:left w:val="nil"/>
              <w:bottom w:val="single" w:sz="4" w:space="0" w:color="auto"/>
              <w:right w:val="single" w:sz="4" w:space="0" w:color="auto"/>
            </w:tcBorders>
            <w:shd w:val="clear" w:color="000000" w:fill="B6DDE8"/>
            <w:noWrap/>
            <w:vAlign w:val="bottom"/>
            <w:hideMark/>
          </w:tcPr>
          <w:p w:rsidR="00F60661" w:rsidRPr="001545E9" w:rsidRDefault="00F60661" w:rsidP="007F3CA1">
            <w:pPr>
              <w:spacing w:after="0" w:line="240" w:lineRule="auto"/>
              <w:rPr>
                <w:color w:val="000000"/>
              </w:rPr>
            </w:pPr>
            <w:r w:rsidRPr="001545E9">
              <w:rPr>
                <w:color w:val="000000"/>
              </w:rPr>
              <w:t> </w:t>
            </w:r>
          </w:p>
        </w:tc>
      </w:tr>
      <w:tr w:rsidR="00F60661" w:rsidRPr="001545E9" w:rsidTr="007F3CA1">
        <w:trPr>
          <w:trHeight w:val="300"/>
        </w:trPr>
        <w:tc>
          <w:tcPr>
            <w:tcW w:w="4800" w:type="dxa"/>
            <w:tcBorders>
              <w:top w:val="nil"/>
              <w:left w:val="single" w:sz="4" w:space="0" w:color="auto"/>
              <w:bottom w:val="nil"/>
              <w:right w:val="single" w:sz="4" w:space="0" w:color="auto"/>
            </w:tcBorders>
            <w:shd w:val="clear" w:color="auto" w:fill="auto"/>
            <w:noWrap/>
            <w:vAlign w:val="bottom"/>
            <w:hideMark/>
          </w:tcPr>
          <w:p w:rsidR="00F60661" w:rsidRPr="001545E9" w:rsidRDefault="00F60661" w:rsidP="007F3CA1">
            <w:pPr>
              <w:spacing w:after="0" w:line="240" w:lineRule="auto"/>
              <w:rPr>
                <w:color w:val="000000"/>
              </w:rPr>
            </w:pPr>
            <w:r w:rsidRPr="001545E9">
              <w:rPr>
                <w:color w:val="000000"/>
              </w:rPr>
              <w:t> </w:t>
            </w:r>
          </w:p>
        </w:tc>
        <w:tc>
          <w:tcPr>
            <w:tcW w:w="960" w:type="dxa"/>
            <w:tcBorders>
              <w:top w:val="nil"/>
              <w:left w:val="nil"/>
              <w:bottom w:val="single" w:sz="4" w:space="0" w:color="auto"/>
              <w:right w:val="single" w:sz="4" w:space="0" w:color="auto"/>
            </w:tcBorders>
            <w:shd w:val="clear" w:color="000000" w:fill="D9FFD9"/>
            <w:noWrap/>
            <w:vAlign w:val="bottom"/>
            <w:hideMark/>
          </w:tcPr>
          <w:p w:rsidR="00F60661" w:rsidRPr="001545E9" w:rsidRDefault="00F60661" w:rsidP="007F3CA1">
            <w:pPr>
              <w:spacing w:after="0" w:line="240" w:lineRule="auto"/>
              <w:jc w:val="right"/>
              <w:rPr>
                <w:b/>
                <w:bCs/>
                <w:color w:val="000000"/>
                <w:sz w:val="18"/>
                <w:szCs w:val="18"/>
              </w:rPr>
            </w:pPr>
            <w:r w:rsidRPr="001545E9">
              <w:rPr>
                <w:b/>
                <w:bCs/>
                <w:color w:val="000000"/>
                <w:sz w:val="18"/>
                <w:szCs w:val="18"/>
              </w:rPr>
              <w:t>2019</w:t>
            </w:r>
          </w:p>
        </w:tc>
        <w:tc>
          <w:tcPr>
            <w:tcW w:w="960" w:type="dxa"/>
            <w:tcBorders>
              <w:top w:val="nil"/>
              <w:left w:val="nil"/>
              <w:bottom w:val="single" w:sz="4" w:space="0" w:color="auto"/>
              <w:right w:val="single" w:sz="4" w:space="0" w:color="auto"/>
            </w:tcBorders>
            <w:shd w:val="clear" w:color="000000" w:fill="D9FFD9"/>
            <w:noWrap/>
            <w:vAlign w:val="bottom"/>
            <w:hideMark/>
          </w:tcPr>
          <w:p w:rsidR="00F60661" w:rsidRPr="001545E9" w:rsidRDefault="00F60661" w:rsidP="007F3CA1">
            <w:pPr>
              <w:spacing w:after="0" w:line="240" w:lineRule="auto"/>
              <w:jc w:val="right"/>
              <w:rPr>
                <w:b/>
                <w:bCs/>
                <w:color w:val="000000"/>
                <w:sz w:val="18"/>
                <w:szCs w:val="18"/>
              </w:rPr>
            </w:pPr>
            <w:r w:rsidRPr="001545E9">
              <w:rPr>
                <w:b/>
                <w:bCs/>
                <w:color w:val="000000"/>
                <w:sz w:val="18"/>
                <w:szCs w:val="18"/>
              </w:rPr>
              <w:t>2020</w:t>
            </w:r>
          </w:p>
        </w:tc>
        <w:tc>
          <w:tcPr>
            <w:tcW w:w="960" w:type="dxa"/>
            <w:tcBorders>
              <w:top w:val="nil"/>
              <w:left w:val="nil"/>
              <w:bottom w:val="single" w:sz="4" w:space="0" w:color="auto"/>
              <w:right w:val="single" w:sz="4" w:space="0" w:color="auto"/>
            </w:tcBorders>
            <w:shd w:val="clear" w:color="000000" w:fill="D9FFD9"/>
            <w:noWrap/>
            <w:vAlign w:val="bottom"/>
            <w:hideMark/>
          </w:tcPr>
          <w:p w:rsidR="00F60661" w:rsidRPr="001545E9" w:rsidRDefault="00F60661" w:rsidP="007F3CA1">
            <w:pPr>
              <w:spacing w:after="0" w:line="240" w:lineRule="auto"/>
              <w:jc w:val="right"/>
              <w:rPr>
                <w:b/>
                <w:bCs/>
                <w:color w:val="000000"/>
                <w:sz w:val="18"/>
                <w:szCs w:val="18"/>
              </w:rPr>
            </w:pPr>
            <w:r w:rsidRPr="001545E9">
              <w:rPr>
                <w:b/>
                <w:bCs/>
                <w:color w:val="000000"/>
                <w:sz w:val="18"/>
                <w:szCs w:val="18"/>
              </w:rPr>
              <w:t>2021</w:t>
            </w:r>
          </w:p>
        </w:tc>
        <w:tc>
          <w:tcPr>
            <w:tcW w:w="960" w:type="dxa"/>
            <w:tcBorders>
              <w:top w:val="nil"/>
              <w:left w:val="nil"/>
              <w:bottom w:val="single" w:sz="4" w:space="0" w:color="auto"/>
              <w:right w:val="single" w:sz="4" w:space="0" w:color="auto"/>
            </w:tcBorders>
            <w:shd w:val="clear" w:color="000000" w:fill="D9FFD9"/>
            <w:noWrap/>
            <w:vAlign w:val="bottom"/>
            <w:hideMark/>
          </w:tcPr>
          <w:p w:rsidR="00F60661" w:rsidRPr="001545E9" w:rsidRDefault="00F60661" w:rsidP="007F3CA1">
            <w:pPr>
              <w:spacing w:after="0" w:line="240" w:lineRule="auto"/>
              <w:jc w:val="right"/>
              <w:rPr>
                <w:b/>
                <w:bCs/>
                <w:color w:val="000000"/>
                <w:sz w:val="18"/>
                <w:szCs w:val="18"/>
              </w:rPr>
            </w:pPr>
            <w:r w:rsidRPr="001545E9">
              <w:rPr>
                <w:b/>
                <w:bCs/>
                <w:color w:val="000000"/>
                <w:sz w:val="18"/>
                <w:szCs w:val="18"/>
              </w:rPr>
              <w:t>2022</w:t>
            </w:r>
          </w:p>
        </w:tc>
        <w:tc>
          <w:tcPr>
            <w:tcW w:w="994" w:type="dxa"/>
            <w:tcBorders>
              <w:top w:val="nil"/>
              <w:left w:val="nil"/>
              <w:bottom w:val="single" w:sz="4" w:space="0" w:color="auto"/>
              <w:right w:val="single" w:sz="4" w:space="0" w:color="auto"/>
            </w:tcBorders>
            <w:shd w:val="clear" w:color="000000" w:fill="FDE9D9"/>
            <w:noWrap/>
            <w:vAlign w:val="bottom"/>
            <w:hideMark/>
          </w:tcPr>
          <w:p w:rsidR="00F60661" w:rsidRPr="001545E9" w:rsidRDefault="00F60661" w:rsidP="007F3CA1">
            <w:pPr>
              <w:spacing w:after="0" w:line="240" w:lineRule="auto"/>
              <w:jc w:val="right"/>
              <w:rPr>
                <w:b/>
                <w:bCs/>
                <w:color w:val="000000"/>
                <w:sz w:val="18"/>
                <w:szCs w:val="18"/>
              </w:rPr>
            </w:pPr>
            <w:r w:rsidRPr="001545E9">
              <w:rPr>
                <w:b/>
                <w:bCs/>
                <w:color w:val="000000"/>
                <w:sz w:val="18"/>
                <w:szCs w:val="18"/>
              </w:rPr>
              <w:t>2023</w:t>
            </w:r>
          </w:p>
        </w:tc>
      </w:tr>
      <w:tr w:rsidR="00F60661" w:rsidRPr="001545E9" w:rsidTr="007F3CA1">
        <w:trPr>
          <w:trHeight w:val="300"/>
        </w:trPr>
        <w:tc>
          <w:tcPr>
            <w:tcW w:w="4800" w:type="dxa"/>
            <w:tcBorders>
              <w:top w:val="nil"/>
              <w:left w:val="single" w:sz="4" w:space="0" w:color="auto"/>
              <w:bottom w:val="single" w:sz="4" w:space="0" w:color="auto"/>
              <w:right w:val="single" w:sz="4" w:space="0" w:color="auto"/>
            </w:tcBorders>
            <w:shd w:val="clear" w:color="auto" w:fill="auto"/>
            <w:noWrap/>
            <w:vAlign w:val="bottom"/>
            <w:hideMark/>
          </w:tcPr>
          <w:p w:rsidR="00F60661" w:rsidRPr="001545E9" w:rsidRDefault="00F60661" w:rsidP="007F3CA1">
            <w:pPr>
              <w:spacing w:after="0" w:line="240" w:lineRule="auto"/>
              <w:rPr>
                <w:color w:val="000000"/>
              </w:rPr>
            </w:pPr>
            <w:r w:rsidRPr="001545E9">
              <w:rPr>
                <w:color w:val="000000"/>
              </w:rPr>
              <w:t> </w:t>
            </w:r>
          </w:p>
        </w:tc>
        <w:tc>
          <w:tcPr>
            <w:tcW w:w="960" w:type="dxa"/>
            <w:tcBorders>
              <w:top w:val="nil"/>
              <w:left w:val="nil"/>
              <w:bottom w:val="single" w:sz="4" w:space="0" w:color="auto"/>
              <w:right w:val="single" w:sz="4" w:space="0" w:color="auto"/>
            </w:tcBorders>
            <w:shd w:val="clear" w:color="000000" w:fill="D9FFD9"/>
            <w:noWrap/>
            <w:vAlign w:val="bottom"/>
            <w:hideMark/>
          </w:tcPr>
          <w:p w:rsidR="00F60661" w:rsidRPr="001545E9" w:rsidRDefault="00F60661" w:rsidP="007F3CA1">
            <w:pPr>
              <w:spacing w:after="0" w:line="240" w:lineRule="auto"/>
              <w:jc w:val="right"/>
              <w:rPr>
                <w:color w:val="000000"/>
                <w:sz w:val="18"/>
                <w:szCs w:val="18"/>
              </w:rPr>
            </w:pPr>
            <w:r w:rsidRPr="001545E9">
              <w:rPr>
                <w:color w:val="000000"/>
                <w:sz w:val="18"/>
                <w:szCs w:val="18"/>
              </w:rPr>
              <w:t>2</w:t>
            </w:r>
          </w:p>
        </w:tc>
        <w:tc>
          <w:tcPr>
            <w:tcW w:w="960" w:type="dxa"/>
            <w:tcBorders>
              <w:top w:val="nil"/>
              <w:left w:val="nil"/>
              <w:bottom w:val="single" w:sz="4" w:space="0" w:color="auto"/>
              <w:right w:val="single" w:sz="4" w:space="0" w:color="auto"/>
            </w:tcBorders>
            <w:shd w:val="clear" w:color="000000" w:fill="D9FFD9"/>
            <w:noWrap/>
            <w:vAlign w:val="bottom"/>
            <w:hideMark/>
          </w:tcPr>
          <w:p w:rsidR="00F60661" w:rsidRPr="001545E9" w:rsidRDefault="00F60661" w:rsidP="007F3CA1">
            <w:pPr>
              <w:spacing w:after="0" w:line="240" w:lineRule="auto"/>
              <w:jc w:val="right"/>
              <w:rPr>
                <w:color w:val="000000"/>
                <w:sz w:val="18"/>
                <w:szCs w:val="18"/>
              </w:rPr>
            </w:pPr>
            <w:r w:rsidRPr="001545E9">
              <w:rPr>
                <w:color w:val="000000"/>
                <w:sz w:val="18"/>
                <w:szCs w:val="18"/>
              </w:rPr>
              <w:t>3</w:t>
            </w:r>
          </w:p>
        </w:tc>
        <w:tc>
          <w:tcPr>
            <w:tcW w:w="960" w:type="dxa"/>
            <w:tcBorders>
              <w:top w:val="nil"/>
              <w:left w:val="nil"/>
              <w:bottom w:val="single" w:sz="4" w:space="0" w:color="auto"/>
              <w:right w:val="single" w:sz="4" w:space="0" w:color="auto"/>
            </w:tcBorders>
            <w:shd w:val="clear" w:color="000000" w:fill="D9FFD9"/>
            <w:noWrap/>
            <w:vAlign w:val="bottom"/>
            <w:hideMark/>
          </w:tcPr>
          <w:p w:rsidR="00F60661" w:rsidRPr="001545E9" w:rsidRDefault="00F60661" w:rsidP="007F3CA1">
            <w:pPr>
              <w:spacing w:after="0" w:line="240" w:lineRule="auto"/>
              <w:jc w:val="right"/>
              <w:rPr>
                <w:color w:val="000000"/>
                <w:sz w:val="18"/>
                <w:szCs w:val="18"/>
              </w:rPr>
            </w:pPr>
            <w:r w:rsidRPr="001545E9">
              <w:rPr>
                <w:color w:val="000000"/>
                <w:sz w:val="18"/>
                <w:szCs w:val="18"/>
              </w:rPr>
              <w:t>4</w:t>
            </w:r>
          </w:p>
        </w:tc>
        <w:tc>
          <w:tcPr>
            <w:tcW w:w="960" w:type="dxa"/>
            <w:tcBorders>
              <w:top w:val="nil"/>
              <w:left w:val="nil"/>
              <w:bottom w:val="single" w:sz="4" w:space="0" w:color="auto"/>
              <w:right w:val="single" w:sz="4" w:space="0" w:color="auto"/>
            </w:tcBorders>
            <w:shd w:val="clear" w:color="000000" w:fill="D9FFD9"/>
            <w:noWrap/>
            <w:vAlign w:val="bottom"/>
            <w:hideMark/>
          </w:tcPr>
          <w:p w:rsidR="00F60661" w:rsidRPr="001545E9" w:rsidRDefault="00F60661" w:rsidP="007F3CA1">
            <w:pPr>
              <w:spacing w:after="0" w:line="240" w:lineRule="auto"/>
              <w:jc w:val="right"/>
              <w:rPr>
                <w:color w:val="000000"/>
                <w:sz w:val="18"/>
                <w:szCs w:val="18"/>
              </w:rPr>
            </w:pPr>
            <w:r w:rsidRPr="001545E9">
              <w:rPr>
                <w:color w:val="000000"/>
                <w:sz w:val="18"/>
                <w:szCs w:val="18"/>
              </w:rPr>
              <w:t>5</w:t>
            </w:r>
          </w:p>
        </w:tc>
        <w:tc>
          <w:tcPr>
            <w:tcW w:w="994" w:type="dxa"/>
            <w:tcBorders>
              <w:top w:val="nil"/>
              <w:left w:val="nil"/>
              <w:bottom w:val="single" w:sz="4" w:space="0" w:color="auto"/>
              <w:right w:val="single" w:sz="4" w:space="0" w:color="auto"/>
            </w:tcBorders>
            <w:shd w:val="clear" w:color="000000" w:fill="FDE9D9"/>
            <w:noWrap/>
            <w:vAlign w:val="bottom"/>
            <w:hideMark/>
          </w:tcPr>
          <w:p w:rsidR="00F60661" w:rsidRPr="001545E9" w:rsidRDefault="00F60661" w:rsidP="007F3CA1">
            <w:pPr>
              <w:spacing w:after="0" w:line="240" w:lineRule="auto"/>
              <w:rPr>
                <w:color w:val="000000"/>
                <w:sz w:val="18"/>
                <w:szCs w:val="18"/>
              </w:rPr>
            </w:pPr>
            <w:r w:rsidRPr="001545E9">
              <w:rPr>
                <w:color w:val="000000"/>
                <w:sz w:val="18"/>
                <w:szCs w:val="18"/>
              </w:rPr>
              <w:t> </w:t>
            </w:r>
          </w:p>
        </w:tc>
      </w:tr>
      <w:tr w:rsidR="00F60661" w:rsidRPr="001545E9" w:rsidTr="007F3CA1">
        <w:trPr>
          <w:trHeight w:val="300"/>
        </w:trPr>
        <w:tc>
          <w:tcPr>
            <w:tcW w:w="4800" w:type="dxa"/>
            <w:tcBorders>
              <w:top w:val="nil"/>
              <w:left w:val="single" w:sz="4" w:space="0" w:color="auto"/>
              <w:bottom w:val="single" w:sz="4" w:space="0" w:color="auto"/>
              <w:right w:val="single" w:sz="4" w:space="0" w:color="auto"/>
            </w:tcBorders>
            <w:shd w:val="clear" w:color="auto" w:fill="auto"/>
            <w:noWrap/>
            <w:vAlign w:val="bottom"/>
            <w:hideMark/>
          </w:tcPr>
          <w:p w:rsidR="00F60661" w:rsidRPr="001545E9" w:rsidRDefault="00F60661" w:rsidP="007F3CA1">
            <w:pPr>
              <w:spacing w:after="0" w:line="240" w:lineRule="auto"/>
              <w:rPr>
                <w:b/>
                <w:bCs/>
                <w:color w:val="000000"/>
              </w:rPr>
            </w:pPr>
            <w:r w:rsidRPr="001545E9">
              <w:rPr>
                <w:b/>
                <w:bCs/>
                <w:color w:val="000000"/>
              </w:rPr>
              <w:t>Cantitatea procesata</w:t>
            </w:r>
          </w:p>
        </w:tc>
        <w:tc>
          <w:tcPr>
            <w:tcW w:w="960" w:type="dxa"/>
            <w:tcBorders>
              <w:top w:val="nil"/>
              <w:left w:val="nil"/>
              <w:bottom w:val="single" w:sz="4" w:space="0" w:color="auto"/>
              <w:right w:val="single" w:sz="4" w:space="0" w:color="auto"/>
            </w:tcBorders>
            <w:shd w:val="clear" w:color="auto" w:fill="auto"/>
            <w:noWrap/>
            <w:vAlign w:val="bottom"/>
            <w:hideMark/>
          </w:tcPr>
          <w:p w:rsidR="00F60661" w:rsidRPr="001545E9" w:rsidRDefault="00F60661" w:rsidP="007F3CA1">
            <w:pPr>
              <w:spacing w:after="0" w:line="240" w:lineRule="auto"/>
              <w:jc w:val="right"/>
              <w:rPr>
                <w:b/>
                <w:bCs/>
                <w:color w:val="000000"/>
                <w:sz w:val="18"/>
                <w:szCs w:val="18"/>
              </w:rPr>
            </w:pPr>
            <w:r w:rsidRPr="001545E9">
              <w:rPr>
                <w:b/>
                <w:bCs/>
                <w:color w:val="000000"/>
                <w:sz w:val="18"/>
                <w:szCs w:val="18"/>
              </w:rPr>
              <w:t>65000</w:t>
            </w:r>
          </w:p>
        </w:tc>
        <w:tc>
          <w:tcPr>
            <w:tcW w:w="960" w:type="dxa"/>
            <w:tcBorders>
              <w:top w:val="nil"/>
              <w:left w:val="nil"/>
              <w:bottom w:val="single" w:sz="4" w:space="0" w:color="auto"/>
              <w:right w:val="single" w:sz="4" w:space="0" w:color="auto"/>
            </w:tcBorders>
            <w:shd w:val="clear" w:color="auto" w:fill="auto"/>
            <w:noWrap/>
            <w:vAlign w:val="bottom"/>
            <w:hideMark/>
          </w:tcPr>
          <w:p w:rsidR="00F60661" w:rsidRPr="001545E9" w:rsidRDefault="00F60661" w:rsidP="007F3CA1">
            <w:pPr>
              <w:spacing w:after="0" w:line="240" w:lineRule="auto"/>
              <w:jc w:val="right"/>
              <w:rPr>
                <w:b/>
                <w:bCs/>
                <w:color w:val="000000"/>
                <w:sz w:val="18"/>
                <w:szCs w:val="18"/>
              </w:rPr>
            </w:pPr>
            <w:r w:rsidRPr="001545E9">
              <w:rPr>
                <w:b/>
                <w:bCs/>
                <w:color w:val="000000"/>
                <w:sz w:val="18"/>
                <w:szCs w:val="18"/>
              </w:rPr>
              <w:t>65000</w:t>
            </w:r>
          </w:p>
        </w:tc>
        <w:tc>
          <w:tcPr>
            <w:tcW w:w="960" w:type="dxa"/>
            <w:tcBorders>
              <w:top w:val="nil"/>
              <w:left w:val="nil"/>
              <w:bottom w:val="single" w:sz="4" w:space="0" w:color="auto"/>
              <w:right w:val="single" w:sz="4" w:space="0" w:color="auto"/>
            </w:tcBorders>
            <w:shd w:val="clear" w:color="auto" w:fill="auto"/>
            <w:noWrap/>
            <w:vAlign w:val="bottom"/>
            <w:hideMark/>
          </w:tcPr>
          <w:p w:rsidR="00F60661" w:rsidRPr="001545E9" w:rsidRDefault="00F60661" w:rsidP="007F3CA1">
            <w:pPr>
              <w:spacing w:after="0" w:line="240" w:lineRule="auto"/>
              <w:jc w:val="right"/>
              <w:rPr>
                <w:b/>
                <w:bCs/>
                <w:color w:val="000000"/>
                <w:sz w:val="18"/>
                <w:szCs w:val="18"/>
              </w:rPr>
            </w:pPr>
            <w:r w:rsidRPr="001545E9">
              <w:rPr>
                <w:b/>
                <w:bCs/>
                <w:color w:val="000000"/>
                <w:sz w:val="18"/>
                <w:szCs w:val="18"/>
              </w:rPr>
              <w:t>65000</w:t>
            </w:r>
          </w:p>
        </w:tc>
        <w:tc>
          <w:tcPr>
            <w:tcW w:w="960" w:type="dxa"/>
            <w:tcBorders>
              <w:top w:val="nil"/>
              <w:left w:val="nil"/>
              <w:bottom w:val="single" w:sz="4" w:space="0" w:color="auto"/>
              <w:right w:val="single" w:sz="4" w:space="0" w:color="auto"/>
            </w:tcBorders>
            <w:shd w:val="clear" w:color="auto" w:fill="auto"/>
            <w:noWrap/>
            <w:vAlign w:val="bottom"/>
            <w:hideMark/>
          </w:tcPr>
          <w:p w:rsidR="00F60661" w:rsidRPr="001545E9" w:rsidRDefault="00F60661" w:rsidP="007F3CA1">
            <w:pPr>
              <w:spacing w:after="0" w:line="240" w:lineRule="auto"/>
              <w:jc w:val="right"/>
              <w:rPr>
                <w:b/>
                <w:bCs/>
                <w:color w:val="000000"/>
                <w:sz w:val="18"/>
                <w:szCs w:val="18"/>
              </w:rPr>
            </w:pPr>
            <w:r w:rsidRPr="001545E9">
              <w:rPr>
                <w:b/>
                <w:bCs/>
                <w:color w:val="000000"/>
                <w:sz w:val="18"/>
                <w:szCs w:val="18"/>
              </w:rPr>
              <w:t>65000</w:t>
            </w:r>
          </w:p>
        </w:tc>
        <w:tc>
          <w:tcPr>
            <w:tcW w:w="994" w:type="dxa"/>
            <w:tcBorders>
              <w:top w:val="nil"/>
              <w:left w:val="nil"/>
              <w:bottom w:val="single" w:sz="4" w:space="0" w:color="auto"/>
              <w:right w:val="single" w:sz="4" w:space="0" w:color="auto"/>
            </w:tcBorders>
            <w:shd w:val="clear" w:color="000000" w:fill="FDE9D9"/>
            <w:noWrap/>
            <w:vAlign w:val="bottom"/>
            <w:hideMark/>
          </w:tcPr>
          <w:p w:rsidR="00F60661" w:rsidRPr="001545E9" w:rsidRDefault="00F60661" w:rsidP="007F3CA1">
            <w:pPr>
              <w:spacing w:after="0" w:line="240" w:lineRule="auto"/>
              <w:jc w:val="right"/>
              <w:rPr>
                <w:color w:val="000000"/>
                <w:sz w:val="18"/>
                <w:szCs w:val="18"/>
              </w:rPr>
            </w:pPr>
            <w:r w:rsidRPr="001545E9">
              <w:rPr>
                <w:color w:val="000000"/>
                <w:sz w:val="18"/>
                <w:szCs w:val="18"/>
              </w:rPr>
              <w:t>65000</w:t>
            </w:r>
          </w:p>
        </w:tc>
      </w:tr>
      <w:tr w:rsidR="00F60661" w:rsidRPr="001545E9" w:rsidTr="007F3CA1">
        <w:trPr>
          <w:trHeight w:val="300"/>
        </w:trPr>
        <w:tc>
          <w:tcPr>
            <w:tcW w:w="4800" w:type="dxa"/>
            <w:tcBorders>
              <w:top w:val="nil"/>
              <w:left w:val="single" w:sz="4" w:space="0" w:color="auto"/>
              <w:bottom w:val="single" w:sz="4" w:space="0" w:color="auto"/>
              <w:right w:val="single" w:sz="4" w:space="0" w:color="auto"/>
            </w:tcBorders>
            <w:shd w:val="clear" w:color="auto" w:fill="auto"/>
            <w:noWrap/>
            <w:vAlign w:val="bottom"/>
            <w:hideMark/>
          </w:tcPr>
          <w:p w:rsidR="00F60661" w:rsidRPr="001545E9" w:rsidRDefault="00F60661" w:rsidP="007F3CA1">
            <w:pPr>
              <w:spacing w:after="0" w:line="240" w:lineRule="auto"/>
              <w:rPr>
                <w:b/>
                <w:bCs/>
                <w:color w:val="000000"/>
              </w:rPr>
            </w:pPr>
            <w:r w:rsidRPr="001545E9">
              <w:rPr>
                <w:b/>
                <w:bCs/>
                <w:color w:val="000000"/>
              </w:rPr>
              <w:t>Venituri pe perioada [€]</w:t>
            </w:r>
          </w:p>
        </w:tc>
        <w:tc>
          <w:tcPr>
            <w:tcW w:w="960" w:type="dxa"/>
            <w:tcBorders>
              <w:top w:val="nil"/>
              <w:left w:val="nil"/>
              <w:bottom w:val="single" w:sz="4" w:space="0" w:color="auto"/>
              <w:right w:val="single" w:sz="4" w:space="0" w:color="auto"/>
            </w:tcBorders>
            <w:shd w:val="clear" w:color="auto" w:fill="auto"/>
            <w:noWrap/>
            <w:vAlign w:val="bottom"/>
            <w:hideMark/>
          </w:tcPr>
          <w:p w:rsidR="00F60661" w:rsidRPr="001545E9" w:rsidRDefault="00F60661" w:rsidP="007F3CA1">
            <w:pPr>
              <w:spacing w:after="0" w:line="240" w:lineRule="auto"/>
              <w:jc w:val="right"/>
              <w:rPr>
                <w:b/>
                <w:bCs/>
                <w:color w:val="000000"/>
                <w:sz w:val="18"/>
                <w:szCs w:val="18"/>
              </w:rPr>
            </w:pPr>
            <w:r w:rsidRPr="001545E9">
              <w:rPr>
                <w:b/>
                <w:bCs/>
                <w:color w:val="000000"/>
                <w:sz w:val="18"/>
                <w:szCs w:val="18"/>
              </w:rPr>
              <w:t>10</w:t>
            </w:r>
            <w:r>
              <w:rPr>
                <w:b/>
                <w:bCs/>
                <w:color w:val="000000"/>
                <w:sz w:val="18"/>
                <w:szCs w:val="18"/>
              </w:rPr>
              <w:t>12034</w:t>
            </w:r>
          </w:p>
        </w:tc>
        <w:tc>
          <w:tcPr>
            <w:tcW w:w="960" w:type="dxa"/>
            <w:tcBorders>
              <w:top w:val="nil"/>
              <w:left w:val="nil"/>
              <w:bottom w:val="single" w:sz="4" w:space="0" w:color="auto"/>
              <w:right w:val="single" w:sz="4" w:space="0" w:color="auto"/>
            </w:tcBorders>
            <w:shd w:val="clear" w:color="auto" w:fill="auto"/>
            <w:noWrap/>
            <w:vAlign w:val="bottom"/>
            <w:hideMark/>
          </w:tcPr>
          <w:p w:rsidR="00F60661" w:rsidRPr="001545E9" w:rsidRDefault="00F60661" w:rsidP="007F3CA1">
            <w:pPr>
              <w:spacing w:after="0" w:line="240" w:lineRule="auto"/>
              <w:jc w:val="right"/>
              <w:rPr>
                <w:b/>
                <w:bCs/>
                <w:color w:val="000000"/>
                <w:sz w:val="18"/>
                <w:szCs w:val="18"/>
              </w:rPr>
            </w:pPr>
            <w:r w:rsidRPr="001545E9">
              <w:rPr>
                <w:b/>
                <w:bCs/>
                <w:color w:val="000000"/>
                <w:sz w:val="18"/>
                <w:szCs w:val="18"/>
              </w:rPr>
              <w:t>104</w:t>
            </w:r>
            <w:r>
              <w:rPr>
                <w:b/>
                <w:bCs/>
                <w:color w:val="000000"/>
                <w:sz w:val="18"/>
                <w:szCs w:val="18"/>
              </w:rPr>
              <w:t>8711</w:t>
            </w:r>
          </w:p>
        </w:tc>
        <w:tc>
          <w:tcPr>
            <w:tcW w:w="960" w:type="dxa"/>
            <w:tcBorders>
              <w:top w:val="nil"/>
              <w:left w:val="nil"/>
              <w:bottom w:val="single" w:sz="4" w:space="0" w:color="auto"/>
              <w:right w:val="single" w:sz="4" w:space="0" w:color="auto"/>
            </w:tcBorders>
            <w:shd w:val="clear" w:color="auto" w:fill="auto"/>
            <w:noWrap/>
            <w:vAlign w:val="bottom"/>
            <w:hideMark/>
          </w:tcPr>
          <w:p w:rsidR="00F60661" w:rsidRPr="001545E9" w:rsidRDefault="00F60661" w:rsidP="007F3CA1">
            <w:pPr>
              <w:spacing w:after="0" w:line="240" w:lineRule="auto"/>
              <w:jc w:val="right"/>
              <w:rPr>
                <w:b/>
                <w:bCs/>
                <w:color w:val="000000"/>
                <w:sz w:val="18"/>
                <w:szCs w:val="18"/>
              </w:rPr>
            </w:pPr>
            <w:r w:rsidRPr="001545E9">
              <w:rPr>
                <w:b/>
                <w:bCs/>
                <w:color w:val="000000"/>
                <w:sz w:val="18"/>
                <w:szCs w:val="18"/>
              </w:rPr>
              <w:t>10</w:t>
            </w:r>
            <w:r>
              <w:rPr>
                <w:b/>
                <w:bCs/>
                <w:color w:val="000000"/>
                <w:sz w:val="18"/>
                <w:szCs w:val="18"/>
              </w:rPr>
              <w:t>86131</w:t>
            </w:r>
          </w:p>
        </w:tc>
        <w:tc>
          <w:tcPr>
            <w:tcW w:w="960" w:type="dxa"/>
            <w:tcBorders>
              <w:top w:val="nil"/>
              <w:left w:val="nil"/>
              <w:bottom w:val="single" w:sz="4" w:space="0" w:color="auto"/>
              <w:right w:val="single" w:sz="4" w:space="0" w:color="auto"/>
            </w:tcBorders>
            <w:shd w:val="clear" w:color="auto" w:fill="auto"/>
            <w:noWrap/>
            <w:vAlign w:val="bottom"/>
            <w:hideMark/>
          </w:tcPr>
          <w:p w:rsidR="00F60661" w:rsidRPr="001545E9" w:rsidRDefault="00F60661" w:rsidP="007F3CA1">
            <w:pPr>
              <w:spacing w:after="0" w:line="240" w:lineRule="auto"/>
              <w:jc w:val="right"/>
              <w:rPr>
                <w:b/>
                <w:bCs/>
                <w:color w:val="000000"/>
                <w:sz w:val="18"/>
                <w:szCs w:val="18"/>
              </w:rPr>
            </w:pPr>
            <w:r w:rsidRPr="001545E9">
              <w:rPr>
                <w:b/>
                <w:bCs/>
                <w:color w:val="000000"/>
                <w:sz w:val="18"/>
                <w:szCs w:val="18"/>
              </w:rPr>
              <w:t>11</w:t>
            </w:r>
            <w:r>
              <w:rPr>
                <w:b/>
                <w:bCs/>
                <w:color w:val="000000"/>
                <w:sz w:val="18"/>
                <w:szCs w:val="18"/>
              </w:rPr>
              <w:t>25333</w:t>
            </w:r>
          </w:p>
        </w:tc>
        <w:tc>
          <w:tcPr>
            <w:tcW w:w="994" w:type="dxa"/>
            <w:tcBorders>
              <w:top w:val="nil"/>
              <w:left w:val="nil"/>
              <w:bottom w:val="single" w:sz="4" w:space="0" w:color="auto"/>
              <w:right w:val="single" w:sz="4" w:space="0" w:color="auto"/>
            </w:tcBorders>
            <w:shd w:val="clear" w:color="000000" w:fill="FDE9D9"/>
            <w:noWrap/>
            <w:vAlign w:val="bottom"/>
            <w:hideMark/>
          </w:tcPr>
          <w:p w:rsidR="00F60661" w:rsidRPr="001545E9" w:rsidRDefault="00F60661" w:rsidP="007F3CA1">
            <w:pPr>
              <w:spacing w:after="0" w:line="240" w:lineRule="auto"/>
              <w:jc w:val="right"/>
              <w:rPr>
                <w:b/>
                <w:bCs/>
                <w:color w:val="000000"/>
                <w:sz w:val="18"/>
                <w:szCs w:val="18"/>
              </w:rPr>
            </w:pPr>
            <w:r w:rsidRPr="001545E9">
              <w:rPr>
                <w:b/>
                <w:bCs/>
                <w:color w:val="000000"/>
                <w:sz w:val="18"/>
                <w:szCs w:val="18"/>
              </w:rPr>
              <w:t>11</w:t>
            </w:r>
            <w:r>
              <w:rPr>
                <w:b/>
                <w:bCs/>
                <w:color w:val="000000"/>
                <w:sz w:val="18"/>
                <w:szCs w:val="18"/>
              </w:rPr>
              <w:t>63484</w:t>
            </w:r>
          </w:p>
        </w:tc>
      </w:tr>
      <w:tr w:rsidR="00F60661" w:rsidRPr="001545E9" w:rsidTr="007F3CA1">
        <w:trPr>
          <w:trHeight w:val="300"/>
        </w:trPr>
        <w:tc>
          <w:tcPr>
            <w:tcW w:w="4800" w:type="dxa"/>
            <w:tcBorders>
              <w:top w:val="nil"/>
              <w:left w:val="single" w:sz="4" w:space="0" w:color="auto"/>
              <w:bottom w:val="single" w:sz="4" w:space="0" w:color="auto"/>
              <w:right w:val="single" w:sz="4" w:space="0" w:color="auto"/>
            </w:tcBorders>
            <w:shd w:val="clear" w:color="000000" w:fill="DBEEF3"/>
            <w:noWrap/>
            <w:hideMark/>
          </w:tcPr>
          <w:p w:rsidR="00F60661" w:rsidRPr="001545E9" w:rsidRDefault="00F60661" w:rsidP="007F3CA1">
            <w:pPr>
              <w:spacing w:after="0" w:line="240" w:lineRule="auto"/>
              <w:jc w:val="center"/>
              <w:rPr>
                <w:b/>
                <w:bCs/>
                <w:color w:val="000000"/>
                <w:sz w:val="18"/>
                <w:szCs w:val="18"/>
              </w:rPr>
            </w:pPr>
            <w:r w:rsidRPr="001545E9">
              <w:rPr>
                <w:b/>
                <w:bCs/>
                <w:color w:val="000000"/>
                <w:sz w:val="18"/>
                <w:szCs w:val="18"/>
              </w:rPr>
              <w:t>A. Costuri fixe</w:t>
            </w:r>
          </w:p>
        </w:tc>
        <w:tc>
          <w:tcPr>
            <w:tcW w:w="960" w:type="dxa"/>
            <w:tcBorders>
              <w:top w:val="nil"/>
              <w:left w:val="nil"/>
              <w:bottom w:val="single" w:sz="4" w:space="0" w:color="auto"/>
              <w:right w:val="single" w:sz="4" w:space="0" w:color="auto"/>
            </w:tcBorders>
            <w:shd w:val="clear" w:color="000000" w:fill="DBEEF3"/>
            <w:noWrap/>
            <w:vAlign w:val="bottom"/>
            <w:hideMark/>
          </w:tcPr>
          <w:p w:rsidR="00F60661" w:rsidRPr="001545E9" w:rsidRDefault="00F60661" w:rsidP="007F3CA1">
            <w:pPr>
              <w:spacing w:after="0" w:line="240" w:lineRule="auto"/>
              <w:rPr>
                <w:b/>
                <w:bCs/>
                <w:color w:val="000000"/>
                <w:sz w:val="18"/>
                <w:szCs w:val="18"/>
              </w:rPr>
            </w:pPr>
            <w:r w:rsidRPr="001545E9">
              <w:rPr>
                <w:b/>
                <w:bCs/>
                <w:color w:val="000000"/>
                <w:sz w:val="18"/>
                <w:szCs w:val="18"/>
              </w:rPr>
              <w:t> </w:t>
            </w:r>
          </w:p>
        </w:tc>
        <w:tc>
          <w:tcPr>
            <w:tcW w:w="960" w:type="dxa"/>
            <w:tcBorders>
              <w:top w:val="nil"/>
              <w:left w:val="nil"/>
              <w:bottom w:val="single" w:sz="4" w:space="0" w:color="auto"/>
              <w:right w:val="single" w:sz="4" w:space="0" w:color="auto"/>
            </w:tcBorders>
            <w:shd w:val="clear" w:color="000000" w:fill="DBEEF3"/>
            <w:noWrap/>
            <w:vAlign w:val="bottom"/>
            <w:hideMark/>
          </w:tcPr>
          <w:p w:rsidR="00F60661" w:rsidRPr="001545E9" w:rsidRDefault="00F60661" w:rsidP="007F3CA1">
            <w:pPr>
              <w:spacing w:after="0" w:line="240" w:lineRule="auto"/>
              <w:rPr>
                <w:b/>
                <w:bCs/>
                <w:color w:val="000000"/>
                <w:sz w:val="18"/>
                <w:szCs w:val="18"/>
              </w:rPr>
            </w:pPr>
            <w:r w:rsidRPr="001545E9">
              <w:rPr>
                <w:b/>
                <w:bCs/>
                <w:color w:val="000000"/>
                <w:sz w:val="18"/>
                <w:szCs w:val="18"/>
              </w:rPr>
              <w:t> </w:t>
            </w:r>
          </w:p>
        </w:tc>
        <w:tc>
          <w:tcPr>
            <w:tcW w:w="960" w:type="dxa"/>
            <w:tcBorders>
              <w:top w:val="nil"/>
              <w:left w:val="nil"/>
              <w:bottom w:val="single" w:sz="4" w:space="0" w:color="auto"/>
              <w:right w:val="single" w:sz="4" w:space="0" w:color="auto"/>
            </w:tcBorders>
            <w:shd w:val="clear" w:color="000000" w:fill="DBEEF3"/>
            <w:noWrap/>
            <w:vAlign w:val="bottom"/>
            <w:hideMark/>
          </w:tcPr>
          <w:p w:rsidR="00F60661" w:rsidRPr="001545E9" w:rsidRDefault="00F60661" w:rsidP="007F3CA1">
            <w:pPr>
              <w:spacing w:after="0" w:line="240" w:lineRule="auto"/>
              <w:rPr>
                <w:b/>
                <w:bCs/>
                <w:color w:val="000000"/>
                <w:sz w:val="18"/>
                <w:szCs w:val="18"/>
              </w:rPr>
            </w:pPr>
            <w:r w:rsidRPr="001545E9">
              <w:rPr>
                <w:b/>
                <w:bCs/>
                <w:color w:val="000000"/>
                <w:sz w:val="18"/>
                <w:szCs w:val="18"/>
              </w:rPr>
              <w:t> </w:t>
            </w:r>
          </w:p>
        </w:tc>
        <w:tc>
          <w:tcPr>
            <w:tcW w:w="960" w:type="dxa"/>
            <w:tcBorders>
              <w:top w:val="nil"/>
              <w:left w:val="nil"/>
              <w:bottom w:val="single" w:sz="4" w:space="0" w:color="auto"/>
              <w:right w:val="single" w:sz="4" w:space="0" w:color="auto"/>
            </w:tcBorders>
            <w:shd w:val="clear" w:color="000000" w:fill="DBEEF3"/>
            <w:noWrap/>
            <w:vAlign w:val="bottom"/>
            <w:hideMark/>
          </w:tcPr>
          <w:p w:rsidR="00F60661" w:rsidRPr="001545E9" w:rsidRDefault="00F60661" w:rsidP="007F3CA1">
            <w:pPr>
              <w:spacing w:after="0" w:line="240" w:lineRule="auto"/>
              <w:rPr>
                <w:b/>
                <w:bCs/>
                <w:color w:val="000000"/>
                <w:sz w:val="18"/>
                <w:szCs w:val="18"/>
              </w:rPr>
            </w:pPr>
            <w:r w:rsidRPr="001545E9">
              <w:rPr>
                <w:b/>
                <w:bCs/>
                <w:color w:val="000000"/>
                <w:sz w:val="18"/>
                <w:szCs w:val="18"/>
              </w:rPr>
              <w:t> </w:t>
            </w:r>
          </w:p>
        </w:tc>
        <w:tc>
          <w:tcPr>
            <w:tcW w:w="994" w:type="dxa"/>
            <w:tcBorders>
              <w:top w:val="nil"/>
              <w:left w:val="nil"/>
              <w:bottom w:val="single" w:sz="4" w:space="0" w:color="auto"/>
              <w:right w:val="single" w:sz="4" w:space="0" w:color="auto"/>
            </w:tcBorders>
            <w:shd w:val="clear" w:color="000000" w:fill="FDE9D9"/>
            <w:noWrap/>
            <w:vAlign w:val="bottom"/>
            <w:hideMark/>
          </w:tcPr>
          <w:p w:rsidR="00F60661" w:rsidRPr="001545E9" w:rsidRDefault="00F60661" w:rsidP="007F3CA1">
            <w:pPr>
              <w:spacing w:after="0" w:line="240" w:lineRule="auto"/>
              <w:rPr>
                <w:color w:val="000000"/>
                <w:sz w:val="18"/>
                <w:szCs w:val="18"/>
              </w:rPr>
            </w:pPr>
            <w:r w:rsidRPr="001545E9">
              <w:rPr>
                <w:color w:val="000000"/>
                <w:sz w:val="18"/>
                <w:szCs w:val="18"/>
              </w:rPr>
              <w:t> </w:t>
            </w:r>
          </w:p>
        </w:tc>
      </w:tr>
      <w:tr w:rsidR="00F60661" w:rsidRPr="001545E9" w:rsidTr="007F3CA1">
        <w:trPr>
          <w:trHeight w:val="300"/>
        </w:trPr>
        <w:tc>
          <w:tcPr>
            <w:tcW w:w="4800" w:type="dxa"/>
            <w:tcBorders>
              <w:top w:val="nil"/>
              <w:left w:val="single" w:sz="4" w:space="0" w:color="auto"/>
              <w:bottom w:val="single" w:sz="4" w:space="0" w:color="auto"/>
              <w:right w:val="single" w:sz="4" w:space="0" w:color="auto"/>
            </w:tcBorders>
            <w:shd w:val="clear" w:color="auto" w:fill="auto"/>
            <w:noWrap/>
            <w:hideMark/>
          </w:tcPr>
          <w:p w:rsidR="00F60661" w:rsidRPr="001545E9" w:rsidRDefault="00F60661" w:rsidP="007F3CA1">
            <w:pPr>
              <w:spacing w:after="0" w:line="240" w:lineRule="auto"/>
              <w:jc w:val="center"/>
              <w:rPr>
                <w:color w:val="000000"/>
                <w:sz w:val="18"/>
                <w:szCs w:val="18"/>
              </w:rPr>
            </w:pPr>
            <w:r w:rsidRPr="001545E9">
              <w:rPr>
                <w:color w:val="000000"/>
                <w:sz w:val="18"/>
                <w:szCs w:val="18"/>
              </w:rPr>
              <w:t>Personal</w:t>
            </w:r>
          </w:p>
        </w:tc>
        <w:tc>
          <w:tcPr>
            <w:tcW w:w="960" w:type="dxa"/>
            <w:tcBorders>
              <w:top w:val="nil"/>
              <w:left w:val="nil"/>
              <w:bottom w:val="single" w:sz="4" w:space="0" w:color="auto"/>
              <w:right w:val="single" w:sz="4" w:space="0" w:color="auto"/>
            </w:tcBorders>
            <w:shd w:val="clear" w:color="auto" w:fill="auto"/>
            <w:noWrap/>
            <w:vAlign w:val="bottom"/>
            <w:hideMark/>
          </w:tcPr>
          <w:p w:rsidR="00F60661" w:rsidRPr="001545E9" w:rsidRDefault="00F60661" w:rsidP="007F3CA1">
            <w:pPr>
              <w:spacing w:after="0" w:line="240" w:lineRule="auto"/>
              <w:jc w:val="right"/>
              <w:rPr>
                <w:color w:val="000000"/>
                <w:sz w:val="18"/>
                <w:szCs w:val="18"/>
              </w:rPr>
            </w:pPr>
            <w:r>
              <w:rPr>
                <w:color w:val="000000"/>
                <w:sz w:val="18"/>
                <w:szCs w:val="18"/>
              </w:rPr>
              <w:t>2.80</w:t>
            </w:r>
          </w:p>
        </w:tc>
        <w:tc>
          <w:tcPr>
            <w:tcW w:w="960" w:type="dxa"/>
            <w:tcBorders>
              <w:top w:val="nil"/>
              <w:left w:val="nil"/>
              <w:bottom w:val="single" w:sz="4" w:space="0" w:color="auto"/>
              <w:right w:val="single" w:sz="4" w:space="0" w:color="auto"/>
            </w:tcBorders>
            <w:shd w:val="clear" w:color="auto" w:fill="auto"/>
            <w:noWrap/>
            <w:vAlign w:val="bottom"/>
            <w:hideMark/>
          </w:tcPr>
          <w:p w:rsidR="00F60661" w:rsidRPr="001545E9" w:rsidRDefault="00F60661" w:rsidP="007F3CA1">
            <w:pPr>
              <w:spacing w:after="0" w:line="240" w:lineRule="auto"/>
              <w:jc w:val="right"/>
              <w:rPr>
                <w:color w:val="000000"/>
                <w:sz w:val="18"/>
                <w:szCs w:val="18"/>
              </w:rPr>
            </w:pPr>
            <w:r>
              <w:rPr>
                <w:color w:val="000000"/>
                <w:sz w:val="18"/>
                <w:szCs w:val="18"/>
              </w:rPr>
              <w:t>3.02</w:t>
            </w:r>
          </w:p>
        </w:tc>
        <w:tc>
          <w:tcPr>
            <w:tcW w:w="960" w:type="dxa"/>
            <w:tcBorders>
              <w:top w:val="nil"/>
              <w:left w:val="nil"/>
              <w:bottom w:val="single" w:sz="4" w:space="0" w:color="auto"/>
              <w:right w:val="single" w:sz="4" w:space="0" w:color="auto"/>
            </w:tcBorders>
            <w:shd w:val="clear" w:color="auto" w:fill="auto"/>
            <w:noWrap/>
            <w:vAlign w:val="bottom"/>
            <w:hideMark/>
          </w:tcPr>
          <w:p w:rsidR="00F60661" w:rsidRPr="001545E9" w:rsidRDefault="00F60661" w:rsidP="007F3CA1">
            <w:pPr>
              <w:spacing w:after="0" w:line="240" w:lineRule="auto"/>
              <w:jc w:val="right"/>
              <w:rPr>
                <w:color w:val="000000"/>
                <w:sz w:val="18"/>
                <w:szCs w:val="18"/>
              </w:rPr>
            </w:pPr>
            <w:r w:rsidRPr="001545E9">
              <w:rPr>
                <w:color w:val="000000"/>
                <w:sz w:val="18"/>
                <w:szCs w:val="18"/>
              </w:rPr>
              <w:t>3.</w:t>
            </w:r>
            <w:r>
              <w:rPr>
                <w:color w:val="000000"/>
                <w:sz w:val="18"/>
                <w:szCs w:val="18"/>
              </w:rPr>
              <w:t>24</w:t>
            </w:r>
          </w:p>
        </w:tc>
        <w:tc>
          <w:tcPr>
            <w:tcW w:w="960" w:type="dxa"/>
            <w:tcBorders>
              <w:top w:val="nil"/>
              <w:left w:val="nil"/>
              <w:bottom w:val="single" w:sz="4" w:space="0" w:color="auto"/>
              <w:right w:val="single" w:sz="4" w:space="0" w:color="auto"/>
            </w:tcBorders>
            <w:shd w:val="clear" w:color="auto" w:fill="auto"/>
            <w:noWrap/>
            <w:vAlign w:val="bottom"/>
            <w:hideMark/>
          </w:tcPr>
          <w:p w:rsidR="00F60661" w:rsidRPr="001545E9" w:rsidRDefault="00F60661" w:rsidP="007F3CA1">
            <w:pPr>
              <w:spacing w:after="0" w:line="240" w:lineRule="auto"/>
              <w:jc w:val="right"/>
              <w:rPr>
                <w:color w:val="000000"/>
                <w:sz w:val="18"/>
                <w:szCs w:val="18"/>
              </w:rPr>
            </w:pPr>
            <w:r w:rsidRPr="001545E9">
              <w:rPr>
                <w:color w:val="000000"/>
                <w:sz w:val="18"/>
                <w:szCs w:val="18"/>
              </w:rPr>
              <w:t>3.</w:t>
            </w:r>
            <w:r>
              <w:rPr>
                <w:color w:val="000000"/>
                <w:sz w:val="18"/>
                <w:szCs w:val="18"/>
              </w:rPr>
              <w:t>48</w:t>
            </w:r>
          </w:p>
        </w:tc>
        <w:tc>
          <w:tcPr>
            <w:tcW w:w="994" w:type="dxa"/>
            <w:tcBorders>
              <w:top w:val="nil"/>
              <w:left w:val="nil"/>
              <w:bottom w:val="single" w:sz="4" w:space="0" w:color="auto"/>
              <w:right w:val="single" w:sz="4" w:space="0" w:color="auto"/>
            </w:tcBorders>
            <w:shd w:val="clear" w:color="000000" w:fill="FDE9D9"/>
            <w:noWrap/>
            <w:vAlign w:val="bottom"/>
            <w:hideMark/>
          </w:tcPr>
          <w:p w:rsidR="00F60661" w:rsidRPr="001545E9" w:rsidRDefault="00F60661" w:rsidP="007F3CA1">
            <w:pPr>
              <w:spacing w:after="0" w:line="240" w:lineRule="auto"/>
              <w:jc w:val="right"/>
              <w:rPr>
                <w:color w:val="000000"/>
                <w:sz w:val="18"/>
                <w:szCs w:val="18"/>
              </w:rPr>
            </w:pPr>
            <w:r w:rsidRPr="001545E9">
              <w:rPr>
                <w:color w:val="000000"/>
                <w:sz w:val="18"/>
                <w:szCs w:val="18"/>
              </w:rPr>
              <w:t>3.</w:t>
            </w:r>
            <w:r>
              <w:rPr>
                <w:color w:val="000000"/>
                <w:sz w:val="18"/>
                <w:szCs w:val="18"/>
              </w:rPr>
              <w:t>72</w:t>
            </w:r>
          </w:p>
        </w:tc>
      </w:tr>
      <w:tr w:rsidR="00F60661" w:rsidRPr="001545E9" w:rsidTr="007F3CA1">
        <w:trPr>
          <w:trHeight w:val="300"/>
        </w:trPr>
        <w:tc>
          <w:tcPr>
            <w:tcW w:w="4800" w:type="dxa"/>
            <w:tcBorders>
              <w:top w:val="nil"/>
              <w:left w:val="single" w:sz="4" w:space="0" w:color="auto"/>
              <w:bottom w:val="single" w:sz="4" w:space="0" w:color="auto"/>
              <w:right w:val="single" w:sz="4" w:space="0" w:color="auto"/>
            </w:tcBorders>
            <w:shd w:val="clear" w:color="auto" w:fill="auto"/>
            <w:noWrap/>
            <w:hideMark/>
          </w:tcPr>
          <w:p w:rsidR="00F60661" w:rsidRPr="001545E9" w:rsidRDefault="00F60661" w:rsidP="007F3CA1">
            <w:pPr>
              <w:spacing w:after="0" w:line="240" w:lineRule="auto"/>
              <w:jc w:val="center"/>
              <w:rPr>
                <w:color w:val="000000"/>
                <w:sz w:val="18"/>
                <w:szCs w:val="18"/>
              </w:rPr>
            </w:pPr>
            <w:r w:rsidRPr="001545E9">
              <w:rPr>
                <w:color w:val="000000"/>
                <w:sz w:val="18"/>
                <w:szCs w:val="18"/>
              </w:rPr>
              <w:t>Întreţinere</w:t>
            </w:r>
          </w:p>
        </w:tc>
        <w:tc>
          <w:tcPr>
            <w:tcW w:w="960" w:type="dxa"/>
            <w:tcBorders>
              <w:top w:val="nil"/>
              <w:left w:val="nil"/>
              <w:bottom w:val="single" w:sz="4" w:space="0" w:color="auto"/>
              <w:right w:val="single" w:sz="4" w:space="0" w:color="auto"/>
            </w:tcBorders>
            <w:shd w:val="clear" w:color="auto" w:fill="auto"/>
            <w:noWrap/>
            <w:vAlign w:val="bottom"/>
            <w:hideMark/>
          </w:tcPr>
          <w:p w:rsidR="00F60661" w:rsidRPr="001545E9" w:rsidRDefault="00F60661" w:rsidP="007F3CA1">
            <w:pPr>
              <w:spacing w:after="0" w:line="240" w:lineRule="auto"/>
              <w:jc w:val="right"/>
              <w:rPr>
                <w:color w:val="000000"/>
                <w:sz w:val="18"/>
                <w:szCs w:val="18"/>
              </w:rPr>
            </w:pPr>
            <w:r w:rsidRPr="001545E9">
              <w:rPr>
                <w:color w:val="000000"/>
                <w:sz w:val="18"/>
                <w:szCs w:val="18"/>
              </w:rPr>
              <w:t>2.95</w:t>
            </w:r>
          </w:p>
        </w:tc>
        <w:tc>
          <w:tcPr>
            <w:tcW w:w="960" w:type="dxa"/>
            <w:tcBorders>
              <w:top w:val="nil"/>
              <w:left w:val="nil"/>
              <w:bottom w:val="single" w:sz="4" w:space="0" w:color="auto"/>
              <w:right w:val="single" w:sz="4" w:space="0" w:color="auto"/>
            </w:tcBorders>
            <w:shd w:val="clear" w:color="auto" w:fill="auto"/>
            <w:noWrap/>
            <w:vAlign w:val="bottom"/>
            <w:hideMark/>
          </w:tcPr>
          <w:p w:rsidR="00F60661" w:rsidRPr="001545E9" w:rsidRDefault="00F60661" w:rsidP="007F3CA1">
            <w:pPr>
              <w:spacing w:after="0" w:line="240" w:lineRule="auto"/>
              <w:jc w:val="right"/>
              <w:rPr>
                <w:color w:val="000000"/>
                <w:sz w:val="18"/>
                <w:szCs w:val="18"/>
              </w:rPr>
            </w:pPr>
            <w:r w:rsidRPr="001545E9">
              <w:rPr>
                <w:color w:val="000000"/>
                <w:sz w:val="18"/>
                <w:szCs w:val="18"/>
              </w:rPr>
              <w:t>3.02</w:t>
            </w:r>
          </w:p>
        </w:tc>
        <w:tc>
          <w:tcPr>
            <w:tcW w:w="960" w:type="dxa"/>
            <w:tcBorders>
              <w:top w:val="nil"/>
              <w:left w:val="nil"/>
              <w:bottom w:val="single" w:sz="4" w:space="0" w:color="auto"/>
              <w:right w:val="single" w:sz="4" w:space="0" w:color="auto"/>
            </w:tcBorders>
            <w:shd w:val="clear" w:color="auto" w:fill="auto"/>
            <w:noWrap/>
            <w:vAlign w:val="bottom"/>
            <w:hideMark/>
          </w:tcPr>
          <w:p w:rsidR="00F60661" w:rsidRPr="001545E9" w:rsidRDefault="00F60661" w:rsidP="007F3CA1">
            <w:pPr>
              <w:spacing w:after="0" w:line="240" w:lineRule="auto"/>
              <w:jc w:val="right"/>
              <w:rPr>
                <w:color w:val="000000"/>
                <w:sz w:val="18"/>
                <w:szCs w:val="18"/>
              </w:rPr>
            </w:pPr>
            <w:r w:rsidRPr="001545E9">
              <w:rPr>
                <w:color w:val="000000"/>
                <w:sz w:val="18"/>
                <w:szCs w:val="18"/>
              </w:rPr>
              <w:t>3.1</w:t>
            </w:r>
          </w:p>
        </w:tc>
        <w:tc>
          <w:tcPr>
            <w:tcW w:w="960" w:type="dxa"/>
            <w:tcBorders>
              <w:top w:val="nil"/>
              <w:left w:val="nil"/>
              <w:bottom w:val="single" w:sz="4" w:space="0" w:color="auto"/>
              <w:right w:val="single" w:sz="4" w:space="0" w:color="auto"/>
            </w:tcBorders>
            <w:shd w:val="clear" w:color="auto" w:fill="auto"/>
            <w:noWrap/>
            <w:vAlign w:val="bottom"/>
            <w:hideMark/>
          </w:tcPr>
          <w:p w:rsidR="00F60661" w:rsidRPr="001545E9" w:rsidRDefault="00F60661" w:rsidP="007F3CA1">
            <w:pPr>
              <w:spacing w:after="0" w:line="240" w:lineRule="auto"/>
              <w:jc w:val="right"/>
              <w:rPr>
                <w:color w:val="000000"/>
                <w:sz w:val="18"/>
                <w:szCs w:val="18"/>
              </w:rPr>
            </w:pPr>
            <w:r w:rsidRPr="001545E9">
              <w:rPr>
                <w:color w:val="000000"/>
                <w:sz w:val="18"/>
                <w:szCs w:val="18"/>
              </w:rPr>
              <w:t>3.18</w:t>
            </w:r>
          </w:p>
        </w:tc>
        <w:tc>
          <w:tcPr>
            <w:tcW w:w="994" w:type="dxa"/>
            <w:tcBorders>
              <w:top w:val="nil"/>
              <w:left w:val="nil"/>
              <w:bottom w:val="single" w:sz="4" w:space="0" w:color="auto"/>
              <w:right w:val="single" w:sz="4" w:space="0" w:color="auto"/>
            </w:tcBorders>
            <w:shd w:val="clear" w:color="000000" w:fill="FDE9D9"/>
            <w:noWrap/>
            <w:vAlign w:val="bottom"/>
            <w:hideMark/>
          </w:tcPr>
          <w:p w:rsidR="00F60661" w:rsidRPr="001545E9" w:rsidRDefault="00F60661" w:rsidP="007F3CA1">
            <w:pPr>
              <w:spacing w:after="0" w:line="240" w:lineRule="auto"/>
              <w:jc w:val="right"/>
              <w:rPr>
                <w:color w:val="000000"/>
                <w:sz w:val="18"/>
                <w:szCs w:val="18"/>
              </w:rPr>
            </w:pPr>
            <w:r w:rsidRPr="001545E9">
              <w:rPr>
                <w:color w:val="000000"/>
                <w:sz w:val="18"/>
                <w:szCs w:val="18"/>
              </w:rPr>
              <w:t>3.26</w:t>
            </w:r>
          </w:p>
        </w:tc>
      </w:tr>
      <w:tr w:rsidR="00F60661" w:rsidRPr="001545E9" w:rsidTr="007F3CA1">
        <w:trPr>
          <w:trHeight w:val="300"/>
        </w:trPr>
        <w:tc>
          <w:tcPr>
            <w:tcW w:w="4800" w:type="dxa"/>
            <w:tcBorders>
              <w:top w:val="nil"/>
              <w:left w:val="single" w:sz="4" w:space="0" w:color="auto"/>
              <w:bottom w:val="single" w:sz="4" w:space="0" w:color="auto"/>
              <w:right w:val="single" w:sz="4" w:space="0" w:color="auto"/>
            </w:tcBorders>
            <w:shd w:val="clear" w:color="000000" w:fill="DBEEF3"/>
            <w:noWrap/>
            <w:hideMark/>
          </w:tcPr>
          <w:p w:rsidR="00F60661" w:rsidRPr="001545E9" w:rsidRDefault="00F60661" w:rsidP="007F3CA1">
            <w:pPr>
              <w:spacing w:after="0" w:line="240" w:lineRule="auto"/>
              <w:jc w:val="center"/>
              <w:rPr>
                <w:b/>
                <w:bCs/>
                <w:color w:val="000000"/>
                <w:sz w:val="18"/>
                <w:szCs w:val="18"/>
              </w:rPr>
            </w:pPr>
            <w:r w:rsidRPr="001545E9">
              <w:rPr>
                <w:b/>
                <w:bCs/>
                <w:color w:val="000000"/>
                <w:sz w:val="18"/>
                <w:szCs w:val="18"/>
              </w:rPr>
              <w:t>B. Costuri variabile</w:t>
            </w:r>
          </w:p>
        </w:tc>
        <w:tc>
          <w:tcPr>
            <w:tcW w:w="960" w:type="dxa"/>
            <w:tcBorders>
              <w:top w:val="nil"/>
              <w:left w:val="nil"/>
              <w:bottom w:val="single" w:sz="4" w:space="0" w:color="auto"/>
              <w:right w:val="single" w:sz="4" w:space="0" w:color="auto"/>
            </w:tcBorders>
            <w:shd w:val="clear" w:color="000000" w:fill="DBEEF3"/>
            <w:noWrap/>
            <w:vAlign w:val="bottom"/>
            <w:hideMark/>
          </w:tcPr>
          <w:p w:rsidR="00F60661" w:rsidRPr="001545E9" w:rsidRDefault="00F60661" w:rsidP="007F3CA1">
            <w:pPr>
              <w:spacing w:after="0" w:line="240" w:lineRule="auto"/>
              <w:rPr>
                <w:b/>
                <w:bCs/>
                <w:color w:val="000000"/>
                <w:sz w:val="18"/>
                <w:szCs w:val="18"/>
              </w:rPr>
            </w:pPr>
            <w:r w:rsidRPr="001545E9">
              <w:rPr>
                <w:b/>
                <w:bCs/>
                <w:color w:val="000000"/>
                <w:sz w:val="18"/>
                <w:szCs w:val="18"/>
              </w:rPr>
              <w:t> </w:t>
            </w:r>
          </w:p>
        </w:tc>
        <w:tc>
          <w:tcPr>
            <w:tcW w:w="960" w:type="dxa"/>
            <w:tcBorders>
              <w:top w:val="nil"/>
              <w:left w:val="nil"/>
              <w:bottom w:val="single" w:sz="4" w:space="0" w:color="auto"/>
              <w:right w:val="single" w:sz="4" w:space="0" w:color="auto"/>
            </w:tcBorders>
            <w:shd w:val="clear" w:color="000000" w:fill="DBEEF3"/>
            <w:noWrap/>
            <w:vAlign w:val="bottom"/>
            <w:hideMark/>
          </w:tcPr>
          <w:p w:rsidR="00F60661" w:rsidRPr="001545E9" w:rsidRDefault="00F60661" w:rsidP="007F3CA1">
            <w:pPr>
              <w:spacing w:after="0" w:line="240" w:lineRule="auto"/>
              <w:rPr>
                <w:b/>
                <w:bCs/>
                <w:color w:val="000000"/>
                <w:sz w:val="18"/>
                <w:szCs w:val="18"/>
              </w:rPr>
            </w:pPr>
            <w:r w:rsidRPr="001545E9">
              <w:rPr>
                <w:b/>
                <w:bCs/>
                <w:color w:val="000000"/>
                <w:sz w:val="18"/>
                <w:szCs w:val="18"/>
              </w:rPr>
              <w:t> </w:t>
            </w:r>
          </w:p>
        </w:tc>
        <w:tc>
          <w:tcPr>
            <w:tcW w:w="960" w:type="dxa"/>
            <w:tcBorders>
              <w:top w:val="nil"/>
              <w:left w:val="nil"/>
              <w:bottom w:val="single" w:sz="4" w:space="0" w:color="auto"/>
              <w:right w:val="single" w:sz="4" w:space="0" w:color="auto"/>
            </w:tcBorders>
            <w:shd w:val="clear" w:color="000000" w:fill="DBEEF3"/>
            <w:noWrap/>
            <w:vAlign w:val="bottom"/>
            <w:hideMark/>
          </w:tcPr>
          <w:p w:rsidR="00F60661" w:rsidRPr="001545E9" w:rsidRDefault="00F60661" w:rsidP="007F3CA1">
            <w:pPr>
              <w:spacing w:after="0" w:line="240" w:lineRule="auto"/>
              <w:rPr>
                <w:b/>
                <w:bCs/>
                <w:color w:val="000000"/>
                <w:sz w:val="18"/>
                <w:szCs w:val="18"/>
              </w:rPr>
            </w:pPr>
            <w:r w:rsidRPr="001545E9">
              <w:rPr>
                <w:b/>
                <w:bCs/>
                <w:color w:val="000000"/>
                <w:sz w:val="18"/>
                <w:szCs w:val="18"/>
              </w:rPr>
              <w:t> </w:t>
            </w:r>
          </w:p>
        </w:tc>
        <w:tc>
          <w:tcPr>
            <w:tcW w:w="960" w:type="dxa"/>
            <w:tcBorders>
              <w:top w:val="nil"/>
              <w:left w:val="nil"/>
              <w:bottom w:val="single" w:sz="4" w:space="0" w:color="auto"/>
              <w:right w:val="single" w:sz="4" w:space="0" w:color="auto"/>
            </w:tcBorders>
            <w:shd w:val="clear" w:color="000000" w:fill="DBEEF3"/>
            <w:noWrap/>
            <w:vAlign w:val="bottom"/>
            <w:hideMark/>
          </w:tcPr>
          <w:p w:rsidR="00F60661" w:rsidRPr="001545E9" w:rsidRDefault="00F60661" w:rsidP="007F3CA1">
            <w:pPr>
              <w:spacing w:after="0" w:line="240" w:lineRule="auto"/>
              <w:rPr>
                <w:b/>
                <w:bCs/>
                <w:color w:val="000000"/>
                <w:sz w:val="18"/>
                <w:szCs w:val="18"/>
              </w:rPr>
            </w:pPr>
            <w:r w:rsidRPr="001545E9">
              <w:rPr>
                <w:b/>
                <w:bCs/>
                <w:color w:val="000000"/>
                <w:sz w:val="18"/>
                <w:szCs w:val="18"/>
              </w:rPr>
              <w:t> </w:t>
            </w:r>
          </w:p>
        </w:tc>
        <w:tc>
          <w:tcPr>
            <w:tcW w:w="994" w:type="dxa"/>
            <w:tcBorders>
              <w:top w:val="nil"/>
              <w:left w:val="nil"/>
              <w:bottom w:val="single" w:sz="4" w:space="0" w:color="auto"/>
              <w:right w:val="single" w:sz="4" w:space="0" w:color="auto"/>
            </w:tcBorders>
            <w:shd w:val="clear" w:color="000000" w:fill="FDE9D9"/>
            <w:noWrap/>
            <w:vAlign w:val="bottom"/>
            <w:hideMark/>
          </w:tcPr>
          <w:p w:rsidR="00F60661" w:rsidRPr="001545E9" w:rsidRDefault="00F60661" w:rsidP="007F3CA1">
            <w:pPr>
              <w:spacing w:after="0" w:line="240" w:lineRule="auto"/>
              <w:rPr>
                <w:color w:val="000000"/>
                <w:sz w:val="18"/>
                <w:szCs w:val="18"/>
              </w:rPr>
            </w:pPr>
            <w:r w:rsidRPr="001545E9">
              <w:rPr>
                <w:color w:val="000000"/>
                <w:sz w:val="18"/>
                <w:szCs w:val="18"/>
              </w:rPr>
              <w:t> </w:t>
            </w:r>
          </w:p>
        </w:tc>
      </w:tr>
      <w:tr w:rsidR="00F60661" w:rsidRPr="001545E9" w:rsidTr="007F3CA1">
        <w:trPr>
          <w:trHeight w:val="300"/>
        </w:trPr>
        <w:tc>
          <w:tcPr>
            <w:tcW w:w="4800" w:type="dxa"/>
            <w:tcBorders>
              <w:top w:val="nil"/>
              <w:left w:val="single" w:sz="4" w:space="0" w:color="auto"/>
              <w:bottom w:val="single" w:sz="4" w:space="0" w:color="auto"/>
              <w:right w:val="single" w:sz="4" w:space="0" w:color="auto"/>
            </w:tcBorders>
            <w:shd w:val="clear" w:color="auto" w:fill="auto"/>
            <w:noWrap/>
            <w:hideMark/>
          </w:tcPr>
          <w:p w:rsidR="00F60661" w:rsidRPr="001545E9" w:rsidRDefault="00F60661" w:rsidP="007F3CA1">
            <w:pPr>
              <w:spacing w:after="0" w:line="240" w:lineRule="auto"/>
              <w:jc w:val="center"/>
              <w:rPr>
                <w:color w:val="000000"/>
                <w:sz w:val="18"/>
                <w:szCs w:val="18"/>
              </w:rPr>
            </w:pPr>
            <w:r w:rsidRPr="001545E9">
              <w:rPr>
                <w:color w:val="000000"/>
                <w:sz w:val="18"/>
                <w:szCs w:val="18"/>
              </w:rPr>
              <w:lastRenderedPageBreak/>
              <w:t>Energie/Carburant</w:t>
            </w:r>
          </w:p>
        </w:tc>
        <w:tc>
          <w:tcPr>
            <w:tcW w:w="960" w:type="dxa"/>
            <w:tcBorders>
              <w:top w:val="nil"/>
              <w:left w:val="nil"/>
              <w:bottom w:val="single" w:sz="4" w:space="0" w:color="auto"/>
              <w:right w:val="single" w:sz="4" w:space="0" w:color="auto"/>
            </w:tcBorders>
            <w:shd w:val="clear" w:color="auto" w:fill="auto"/>
            <w:noWrap/>
            <w:vAlign w:val="bottom"/>
            <w:hideMark/>
          </w:tcPr>
          <w:p w:rsidR="00F60661" w:rsidRPr="001545E9" w:rsidRDefault="00F60661" w:rsidP="007F3CA1">
            <w:pPr>
              <w:spacing w:after="0" w:line="240" w:lineRule="auto"/>
              <w:jc w:val="right"/>
              <w:rPr>
                <w:color w:val="000000"/>
                <w:sz w:val="18"/>
                <w:szCs w:val="18"/>
              </w:rPr>
            </w:pPr>
            <w:r w:rsidRPr="001545E9">
              <w:rPr>
                <w:color w:val="000000"/>
                <w:sz w:val="18"/>
                <w:szCs w:val="18"/>
              </w:rPr>
              <w:t>6.83</w:t>
            </w:r>
          </w:p>
        </w:tc>
        <w:tc>
          <w:tcPr>
            <w:tcW w:w="960" w:type="dxa"/>
            <w:tcBorders>
              <w:top w:val="nil"/>
              <w:left w:val="nil"/>
              <w:bottom w:val="single" w:sz="4" w:space="0" w:color="auto"/>
              <w:right w:val="single" w:sz="4" w:space="0" w:color="auto"/>
            </w:tcBorders>
            <w:shd w:val="clear" w:color="auto" w:fill="auto"/>
            <w:noWrap/>
            <w:vAlign w:val="bottom"/>
            <w:hideMark/>
          </w:tcPr>
          <w:p w:rsidR="00F60661" w:rsidRPr="001545E9" w:rsidRDefault="00F60661" w:rsidP="007F3CA1">
            <w:pPr>
              <w:spacing w:after="0" w:line="240" w:lineRule="auto"/>
              <w:jc w:val="right"/>
              <w:rPr>
                <w:color w:val="000000"/>
                <w:sz w:val="18"/>
                <w:szCs w:val="18"/>
              </w:rPr>
            </w:pPr>
            <w:r w:rsidRPr="001545E9">
              <w:rPr>
                <w:color w:val="000000"/>
                <w:sz w:val="18"/>
                <w:szCs w:val="18"/>
              </w:rPr>
              <w:t>7</w:t>
            </w:r>
          </w:p>
        </w:tc>
        <w:tc>
          <w:tcPr>
            <w:tcW w:w="960" w:type="dxa"/>
            <w:tcBorders>
              <w:top w:val="nil"/>
              <w:left w:val="nil"/>
              <w:bottom w:val="single" w:sz="4" w:space="0" w:color="auto"/>
              <w:right w:val="single" w:sz="4" w:space="0" w:color="auto"/>
            </w:tcBorders>
            <w:shd w:val="clear" w:color="auto" w:fill="auto"/>
            <w:noWrap/>
            <w:vAlign w:val="bottom"/>
            <w:hideMark/>
          </w:tcPr>
          <w:p w:rsidR="00F60661" w:rsidRPr="001545E9" w:rsidRDefault="00F60661" w:rsidP="007F3CA1">
            <w:pPr>
              <w:spacing w:after="0" w:line="240" w:lineRule="auto"/>
              <w:jc w:val="right"/>
              <w:rPr>
                <w:color w:val="000000"/>
                <w:sz w:val="18"/>
                <w:szCs w:val="18"/>
              </w:rPr>
            </w:pPr>
            <w:r w:rsidRPr="001545E9">
              <w:rPr>
                <w:color w:val="000000"/>
                <w:sz w:val="18"/>
                <w:szCs w:val="18"/>
              </w:rPr>
              <w:t>7.18</w:t>
            </w:r>
          </w:p>
        </w:tc>
        <w:tc>
          <w:tcPr>
            <w:tcW w:w="960" w:type="dxa"/>
            <w:tcBorders>
              <w:top w:val="nil"/>
              <w:left w:val="nil"/>
              <w:bottom w:val="single" w:sz="4" w:space="0" w:color="auto"/>
              <w:right w:val="single" w:sz="4" w:space="0" w:color="auto"/>
            </w:tcBorders>
            <w:shd w:val="clear" w:color="auto" w:fill="auto"/>
            <w:noWrap/>
            <w:vAlign w:val="bottom"/>
            <w:hideMark/>
          </w:tcPr>
          <w:p w:rsidR="00F60661" w:rsidRPr="001545E9" w:rsidRDefault="00F60661" w:rsidP="007F3CA1">
            <w:pPr>
              <w:spacing w:after="0" w:line="240" w:lineRule="auto"/>
              <w:jc w:val="right"/>
              <w:rPr>
                <w:color w:val="000000"/>
                <w:sz w:val="18"/>
                <w:szCs w:val="18"/>
              </w:rPr>
            </w:pPr>
            <w:r w:rsidRPr="001545E9">
              <w:rPr>
                <w:color w:val="000000"/>
                <w:sz w:val="18"/>
                <w:szCs w:val="18"/>
              </w:rPr>
              <w:t>7.35</w:t>
            </w:r>
          </w:p>
        </w:tc>
        <w:tc>
          <w:tcPr>
            <w:tcW w:w="994" w:type="dxa"/>
            <w:tcBorders>
              <w:top w:val="nil"/>
              <w:left w:val="nil"/>
              <w:bottom w:val="single" w:sz="4" w:space="0" w:color="auto"/>
              <w:right w:val="single" w:sz="4" w:space="0" w:color="auto"/>
            </w:tcBorders>
            <w:shd w:val="clear" w:color="000000" w:fill="FDE9D9"/>
            <w:noWrap/>
            <w:vAlign w:val="bottom"/>
            <w:hideMark/>
          </w:tcPr>
          <w:p w:rsidR="00F60661" w:rsidRPr="001545E9" w:rsidRDefault="00F60661" w:rsidP="007F3CA1">
            <w:pPr>
              <w:spacing w:after="0" w:line="240" w:lineRule="auto"/>
              <w:jc w:val="right"/>
              <w:rPr>
                <w:color w:val="000000"/>
                <w:sz w:val="18"/>
                <w:szCs w:val="18"/>
              </w:rPr>
            </w:pPr>
            <w:r w:rsidRPr="001545E9">
              <w:rPr>
                <w:color w:val="000000"/>
                <w:sz w:val="18"/>
                <w:szCs w:val="18"/>
              </w:rPr>
              <w:t>7.51</w:t>
            </w:r>
          </w:p>
        </w:tc>
      </w:tr>
      <w:tr w:rsidR="00F60661" w:rsidRPr="001545E9" w:rsidTr="007F3CA1">
        <w:trPr>
          <w:trHeight w:val="300"/>
        </w:trPr>
        <w:tc>
          <w:tcPr>
            <w:tcW w:w="4800" w:type="dxa"/>
            <w:tcBorders>
              <w:top w:val="nil"/>
              <w:left w:val="single" w:sz="4" w:space="0" w:color="auto"/>
              <w:bottom w:val="single" w:sz="4" w:space="0" w:color="auto"/>
              <w:right w:val="single" w:sz="4" w:space="0" w:color="auto"/>
            </w:tcBorders>
            <w:shd w:val="clear" w:color="000000" w:fill="DBEEF3"/>
            <w:noWrap/>
            <w:hideMark/>
          </w:tcPr>
          <w:p w:rsidR="00F60661" w:rsidRPr="001545E9" w:rsidRDefault="00F60661" w:rsidP="007F3CA1">
            <w:pPr>
              <w:spacing w:after="0" w:line="240" w:lineRule="auto"/>
              <w:jc w:val="center"/>
              <w:rPr>
                <w:b/>
                <w:bCs/>
                <w:color w:val="000000"/>
                <w:sz w:val="18"/>
                <w:szCs w:val="18"/>
              </w:rPr>
            </w:pPr>
            <w:r w:rsidRPr="001545E9">
              <w:rPr>
                <w:b/>
                <w:bCs/>
                <w:color w:val="000000"/>
                <w:sz w:val="18"/>
                <w:szCs w:val="18"/>
              </w:rPr>
              <w:t>C. Alte costuri fixe, din care</w:t>
            </w:r>
          </w:p>
        </w:tc>
        <w:tc>
          <w:tcPr>
            <w:tcW w:w="960" w:type="dxa"/>
            <w:tcBorders>
              <w:top w:val="nil"/>
              <w:left w:val="nil"/>
              <w:bottom w:val="single" w:sz="4" w:space="0" w:color="auto"/>
              <w:right w:val="single" w:sz="4" w:space="0" w:color="auto"/>
            </w:tcBorders>
            <w:shd w:val="clear" w:color="000000" w:fill="DBEEF3"/>
            <w:noWrap/>
            <w:vAlign w:val="bottom"/>
            <w:hideMark/>
          </w:tcPr>
          <w:p w:rsidR="00F60661" w:rsidRPr="001545E9" w:rsidRDefault="00F60661" w:rsidP="007F3CA1">
            <w:pPr>
              <w:spacing w:after="0" w:line="240" w:lineRule="auto"/>
              <w:rPr>
                <w:b/>
                <w:bCs/>
                <w:color w:val="000000"/>
                <w:sz w:val="18"/>
                <w:szCs w:val="18"/>
              </w:rPr>
            </w:pPr>
            <w:r w:rsidRPr="001545E9">
              <w:rPr>
                <w:b/>
                <w:bCs/>
                <w:color w:val="000000"/>
                <w:sz w:val="18"/>
                <w:szCs w:val="18"/>
              </w:rPr>
              <w:t> </w:t>
            </w:r>
          </w:p>
        </w:tc>
        <w:tc>
          <w:tcPr>
            <w:tcW w:w="960" w:type="dxa"/>
            <w:tcBorders>
              <w:top w:val="nil"/>
              <w:left w:val="nil"/>
              <w:bottom w:val="single" w:sz="4" w:space="0" w:color="auto"/>
              <w:right w:val="single" w:sz="4" w:space="0" w:color="auto"/>
            </w:tcBorders>
            <w:shd w:val="clear" w:color="000000" w:fill="DBEEF3"/>
            <w:noWrap/>
            <w:vAlign w:val="bottom"/>
            <w:hideMark/>
          </w:tcPr>
          <w:p w:rsidR="00F60661" w:rsidRPr="001545E9" w:rsidRDefault="00F60661" w:rsidP="007F3CA1">
            <w:pPr>
              <w:spacing w:after="0" w:line="240" w:lineRule="auto"/>
              <w:rPr>
                <w:b/>
                <w:bCs/>
                <w:color w:val="000000"/>
                <w:sz w:val="18"/>
                <w:szCs w:val="18"/>
              </w:rPr>
            </w:pPr>
            <w:r w:rsidRPr="001545E9">
              <w:rPr>
                <w:b/>
                <w:bCs/>
                <w:color w:val="000000"/>
                <w:sz w:val="18"/>
                <w:szCs w:val="18"/>
              </w:rPr>
              <w:t> </w:t>
            </w:r>
          </w:p>
        </w:tc>
        <w:tc>
          <w:tcPr>
            <w:tcW w:w="960" w:type="dxa"/>
            <w:tcBorders>
              <w:top w:val="nil"/>
              <w:left w:val="nil"/>
              <w:bottom w:val="single" w:sz="4" w:space="0" w:color="auto"/>
              <w:right w:val="single" w:sz="4" w:space="0" w:color="auto"/>
            </w:tcBorders>
            <w:shd w:val="clear" w:color="000000" w:fill="DBEEF3"/>
            <w:noWrap/>
            <w:vAlign w:val="bottom"/>
            <w:hideMark/>
          </w:tcPr>
          <w:p w:rsidR="00F60661" w:rsidRPr="001545E9" w:rsidRDefault="00F60661" w:rsidP="007F3CA1">
            <w:pPr>
              <w:spacing w:after="0" w:line="240" w:lineRule="auto"/>
              <w:rPr>
                <w:b/>
                <w:bCs/>
                <w:color w:val="000000"/>
                <w:sz w:val="18"/>
                <w:szCs w:val="18"/>
              </w:rPr>
            </w:pPr>
            <w:r w:rsidRPr="001545E9">
              <w:rPr>
                <w:b/>
                <w:bCs/>
                <w:color w:val="000000"/>
                <w:sz w:val="18"/>
                <w:szCs w:val="18"/>
              </w:rPr>
              <w:t> </w:t>
            </w:r>
          </w:p>
        </w:tc>
        <w:tc>
          <w:tcPr>
            <w:tcW w:w="960" w:type="dxa"/>
            <w:tcBorders>
              <w:top w:val="nil"/>
              <w:left w:val="nil"/>
              <w:bottom w:val="single" w:sz="4" w:space="0" w:color="auto"/>
              <w:right w:val="single" w:sz="4" w:space="0" w:color="auto"/>
            </w:tcBorders>
            <w:shd w:val="clear" w:color="000000" w:fill="DBEEF3"/>
            <w:noWrap/>
            <w:vAlign w:val="bottom"/>
            <w:hideMark/>
          </w:tcPr>
          <w:p w:rsidR="00F60661" w:rsidRPr="001545E9" w:rsidRDefault="00F60661" w:rsidP="007F3CA1">
            <w:pPr>
              <w:spacing w:after="0" w:line="240" w:lineRule="auto"/>
              <w:rPr>
                <w:b/>
                <w:bCs/>
                <w:color w:val="000000"/>
                <w:sz w:val="18"/>
                <w:szCs w:val="18"/>
              </w:rPr>
            </w:pPr>
            <w:r w:rsidRPr="001545E9">
              <w:rPr>
                <w:b/>
                <w:bCs/>
                <w:color w:val="000000"/>
                <w:sz w:val="18"/>
                <w:szCs w:val="18"/>
              </w:rPr>
              <w:t> </w:t>
            </w:r>
          </w:p>
        </w:tc>
        <w:tc>
          <w:tcPr>
            <w:tcW w:w="994" w:type="dxa"/>
            <w:tcBorders>
              <w:top w:val="nil"/>
              <w:left w:val="nil"/>
              <w:bottom w:val="single" w:sz="4" w:space="0" w:color="auto"/>
              <w:right w:val="single" w:sz="4" w:space="0" w:color="auto"/>
            </w:tcBorders>
            <w:shd w:val="clear" w:color="000000" w:fill="FDE9D9"/>
            <w:noWrap/>
            <w:vAlign w:val="bottom"/>
            <w:hideMark/>
          </w:tcPr>
          <w:p w:rsidR="00F60661" w:rsidRPr="001545E9" w:rsidRDefault="00F60661" w:rsidP="007F3CA1">
            <w:pPr>
              <w:spacing w:after="0" w:line="240" w:lineRule="auto"/>
              <w:rPr>
                <w:color w:val="000000"/>
                <w:sz w:val="18"/>
                <w:szCs w:val="18"/>
              </w:rPr>
            </w:pPr>
            <w:r w:rsidRPr="001545E9">
              <w:rPr>
                <w:color w:val="000000"/>
                <w:sz w:val="18"/>
                <w:szCs w:val="18"/>
              </w:rPr>
              <w:t> </w:t>
            </w:r>
          </w:p>
        </w:tc>
      </w:tr>
      <w:tr w:rsidR="00F60661" w:rsidRPr="001545E9" w:rsidTr="007F3CA1">
        <w:trPr>
          <w:trHeight w:val="300"/>
        </w:trPr>
        <w:tc>
          <w:tcPr>
            <w:tcW w:w="4800" w:type="dxa"/>
            <w:tcBorders>
              <w:top w:val="nil"/>
              <w:left w:val="single" w:sz="4" w:space="0" w:color="auto"/>
              <w:bottom w:val="single" w:sz="4" w:space="0" w:color="auto"/>
              <w:right w:val="single" w:sz="4" w:space="0" w:color="auto"/>
            </w:tcBorders>
            <w:shd w:val="clear" w:color="auto" w:fill="auto"/>
            <w:noWrap/>
            <w:hideMark/>
          </w:tcPr>
          <w:p w:rsidR="00F60661" w:rsidRPr="001545E9" w:rsidRDefault="00F60661" w:rsidP="007F3CA1">
            <w:pPr>
              <w:spacing w:after="0" w:line="240" w:lineRule="auto"/>
              <w:jc w:val="center"/>
              <w:rPr>
                <w:color w:val="000000"/>
                <w:sz w:val="18"/>
                <w:szCs w:val="18"/>
              </w:rPr>
            </w:pPr>
            <w:r w:rsidRPr="001545E9">
              <w:rPr>
                <w:color w:val="000000"/>
                <w:sz w:val="18"/>
                <w:szCs w:val="18"/>
              </w:rPr>
              <w:t>management</w:t>
            </w:r>
          </w:p>
        </w:tc>
        <w:tc>
          <w:tcPr>
            <w:tcW w:w="960" w:type="dxa"/>
            <w:tcBorders>
              <w:top w:val="nil"/>
              <w:left w:val="nil"/>
              <w:bottom w:val="single" w:sz="4" w:space="0" w:color="auto"/>
              <w:right w:val="single" w:sz="4" w:space="0" w:color="auto"/>
            </w:tcBorders>
            <w:shd w:val="clear" w:color="auto" w:fill="auto"/>
            <w:noWrap/>
            <w:vAlign w:val="bottom"/>
            <w:hideMark/>
          </w:tcPr>
          <w:p w:rsidR="00F60661" w:rsidRPr="001545E9" w:rsidRDefault="00F60661" w:rsidP="007F3CA1">
            <w:pPr>
              <w:spacing w:after="0" w:line="240" w:lineRule="auto"/>
              <w:jc w:val="right"/>
              <w:rPr>
                <w:color w:val="000000"/>
                <w:sz w:val="18"/>
                <w:szCs w:val="18"/>
              </w:rPr>
            </w:pPr>
            <w:r w:rsidRPr="001545E9">
              <w:rPr>
                <w:color w:val="000000"/>
                <w:sz w:val="18"/>
                <w:szCs w:val="18"/>
              </w:rPr>
              <w:t>1.2</w:t>
            </w:r>
            <w:r>
              <w:rPr>
                <w:color w:val="000000"/>
                <w:sz w:val="18"/>
                <w:szCs w:val="18"/>
              </w:rPr>
              <w:t>6</w:t>
            </w:r>
          </w:p>
        </w:tc>
        <w:tc>
          <w:tcPr>
            <w:tcW w:w="960" w:type="dxa"/>
            <w:tcBorders>
              <w:top w:val="nil"/>
              <w:left w:val="nil"/>
              <w:bottom w:val="single" w:sz="4" w:space="0" w:color="auto"/>
              <w:right w:val="single" w:sz="4" w:space="0" w:color="auto"/>
            </w:tcBorders>
            <w:shd w:val="clear" w:color="auto" w:fill="auto"/>
            <w:noWrap/>
            <w:vAlign w:val="bottom"/>
            <w:hideMark/>
          </w:tcPr>
          <w:p w:rsidR="00F60661" w:rsidRPr="001545E9" w:rsidRDefault="00F60661" w:rsidP="007F3CA1">
            <w:pPr>
              <w:spacing w:after="0" w:line="240" w:lineRule="auto"/>
              <w:jc w:val="right"/>
              <w:rPr>
                <w:color w:val="000000"/>
                <w:sz w:val="18"/>
                <w:szCs w:val="18"/>
              </w:rPr>
            </w:pPr>
            <w:r w:rsidRPr="001545E9">
              <w:rPr>
                <w:color w:val="000000"/>
                <w:sz w:val="18"/>
                <w:szCs w:val="18"/>
              </w:rPr>
              <w:t>1.3</w:t>
            </w:r>
          </w:p>
        </w:tc>
        <w:tc>
          <w:tcPr>
            <w:tcW w:w="960" w:type="dxa"/>
            <w:tcBorders>
              <w:top w:val="nil"/>
              <w:left w:val="nil"/>
              <w:bottom w:val="single" w:sz="4" w:space="0" w:color="auto"/>
              <w:right w:val="single" w:sz="4" w:space="0" w:color="auto"/>
            </w:tcBorders>
            <w:shd w:val="clear" w:color="auto" w:fill="auto"/>
            <w:noWrap/>
            <w:vAlign w:val="bottom"/>
            <w:hideMark/>
          </w:tcPr>
          <w:p w:rsidR="00F60661" w:rsidRPr="001545E9" w:rsidRDefault="00F60661" w:rsidP="007F3CA1">
            <w:pPr>
              <w:spacing w:after="0" w:line="240" w:lineRule="auto"/>
              <w:jc w:val="right"/>
              <w:rPr>
                <w:color w:val="000000"/>
                <w:sz w:val="18"/>
                <w:szCs w:val="18"/>
              </w:rPr>
            </w:pPr>
            <w:r w:rsidRPr="001545E9">
              <w:rPr>
                <w:color w:val="000000"/>
                <w:sz w:val="18"/>
                <w:szCs w:val="18"/>
              </w:rPr>
              <w:t>1.3</w:t>
            </w:r>
            <w:r>
              <w:rPr>
                <w:color w:val="000000"/>
                <w:sz w:val="18"/>
                <w:szCs w:val="18"/>
              </w:rPr>
              <w:t>5</w:t>
            </w:r>
          </w:p>
        </w:tc>
        <w:tc>
          <w:tcPr>
            <w:tcW w:w="960" w:type="dxa"/>
            <w:tcBorders>
              <w:top w:val="nil"/>
              <w:left w:val="nil"/>
              <w:bottom w:val="single" w:sz="4" w:space="0" w:color="auto"/>
              <w:right w:val="single" w:sz="4" w:space="0" w:color="auto"/>
            </w:tcBorders>
            <w:shd w:val="clear" w:color="auto" w:fill="auto"/>
            <w:noWrap/>
            <w:vAlign w:val="bottom"/>
            <w:hideMark/>
          </w:tcPr>
          <w:p w:rsidR="00F60661" w:rsidRPr="001545E9" w:rsidRDefault="00F60661" w:rsidP="007F3CA1">
            <w:pPr>
              <w:spacing w:after="0" w:line="240" w:lineRule="auto"/>
              <w:jc w:val="right"/>
              <w:rPr>
                <w:color w:val="000000"/>
                <w:sz w:val="18"/>
                <w:szCs w:val="18"/>
              </w:rPr>
            </w:pPr>
            <w:r w:rsidRPr="001545E9">
              <w:rPr>
                <w:color w:val="000000"/>
                <w:sz w:val="18"/>
                <w:szCs w:val="18"/>
              </w:rPr>
              <w:t>1.</w:t>
            </w:r>
            <w:r>
              <w:rPr>
                <w:color w:val="000000"/>
                <w:sz w:val="18"/>
                <w:szCs w:val="18"/>
              </w:rPr>
              <w:t>40</w:t>
            </w:r>
          </w:p>
        </w:tc>
        <w:tc>
          <w:tcPr>
            <w:tcW w:w="994" w:type="dxa"/>
            <w:tcBorders>
              <w:top w:val="nil"/>
              <w:left w:val="nil"/>
              <w:bottom w:val="single" w:sz="4" w:space="0" w:color="auto"/>
              <w:right w:val="single" w:sz="4" w:space="0" w:color="auto"/>
            </w:tcBorders>
            <w:shd w:val="clear" w:color="000000" w:fill="FDE9D9"/>
            <w:noWrap/>
            <w:vAlign w:val="bottom"/>
            <w:hideMark/>
          </w:tcPr>
          <w:p w:rsidR="00F60661" w:rsidRPr="001545E9" w:rsidRDefault="00F60661" w:rsidP="007F3CA1">
            <w:pPr>
              <w:spacing w:after="0" w:line="240" w:lineRule="auto"/>
              <w:jc w:val="right"/>
              <w:rPr>
                <w:color w:val="000000"/>
                <w:sz w:val="18"/>
                <w:szCs w:val="18"/>
              </w:rPr>
            </w:pPr>
            <w:r w:rsidRPr="001545E9">
              <w:rPr>
                <w:color w:val="000000"/>
                <w:sz w:val="18"/>
                <w:szCs w:val="18"/>
              </w:rPr>
              <w:t>1.4</w:t>
            </w:r>
            <w:r>
              <w:rPr>
                <w:color w:val="000000"/>
                <w:sz w:val="18"/>
                <w:szCs w:val="18"/>
              </w:rPr>
              <w:t>5</w:t>
            </w:r>
          </w:p>
        </w:tc>
      </w:tr>
      <w:tr w:rsidR="00F60661" w:rsidRPr="001545E9" w:rsidTr="007F3CA1">
        <w:trPr>
          <w:trHeight w:val="300"/>
        </w:trPr>
        <w:tc>
          <w:tcPr>
            <w:tcW w:w="4800" w:type="dxa"/>
            <w:tcBorders>
              <w:top w:val="nil"/>
              <w:left w:val="single" w:sz="4" w:space="0" w:color="auto"/>
              <w:bottom w:val="single" w:sz="4" w:space="0" w:color="auto"/>
              <w:right w:val="single" w:sz="4" w:space="0" w:color="auto"/>
            </w:tcBorders>
            <w:shd w:val="clear" w:color="auto" w:fill="auto"/>
            <w:noWrap/>
            <w:hideMark/>
          </w:tcPr>
          <w:p w:rsidR="00F60661" w:rsidRPr="001545E9" w:rsidRDefault="00F60661" w:rsidP="007F3CA1">
            <w:pPr>
              <w:spacing w:after="0" w:line="240" w:lineRule="auto"/>
              <w:jc w:val="center"/>
              <w:rPr>
                <w:color w:val="000000"/>
                <w:sz w:val="18"/>
                <w:szCs w:val="18"/>
              </w:rPr>
            </w:pPr>
            <w:r w:rsidRPr="001545E9">
              <w:rPr>
                <w:color w:val="000000"/>
                <w:sz w:val="18"/>
                <w:szCs w:val="18"/>
              </w:rPr>
              <w:t>profit</w:t>
            </w:r>
          </w:p>
        </w:tc>
        <w:tc>
          <w:tcPr>
            <w:tcW w:w="960" w:type="dxa"/>
            <w:tcBorders>
              <w:top w:val="nil"/>
              <w:left w:val="nil"/>
              <w:bottom w:val="single" w:sz="4" w:space="0" w:color="auto"/>
              <w:right w:val="single" w:sz="4" w:space="0" w:color="auto"/>
            </w:tcBorders>
            <w:shd w:val="clear" w:color="auto" w:fill="auto"/>
            <w:noWrap/>
            <w:vAlign w:val="bottom"/>
            <w:hideMark/>
          </w:tcPr>
          <w:p w:rsidR="00F60661" w:rsidRPr="001545E9" w:rsidRDefault="00F60661" w:rsidP="007F3CA1">
            <w:pPr>
              <w:spacing w:after="0" w:line="240" w:lineRule="auto"/>
              <w:jc w:val="right"/>
              <w:rPr>
                <w:color w:val="000000"/>
                <w:sz w:val="18"/>
                <w:szCs w:val="18"/>
              </w:rPr>
            </w:pPr>
            <w:r w:rsidRPr="001545E9">
              <w:rPr>
                <w:color w:val="000000"/>
                <w:sz w:val="18"/>
                <w:szCs w:val="18"/>
              </w:rPr>
              <w:t>1.2</w:t>
            </w:r>
            <w:r>
              <w:rPr>
                <w:color w:val="000000"/>
                <w:sz w:val="18"/>
                <w:szCs w:val="18"/>
              </w:rPr>
              <w:t>6</w:t>
            </w:r>
          </w:p>
        </w:tc>
        <w:tc>
          <w:tcPr>
            <w:tcW w:w="960" w:type="dxa"/>
            <w:tcBorders>
              <w:top w:val="nil"/>
              <w:left w:val="nil"/>
              <w:bottom w:val="single" w:sz="4" w:space="0" w:color="auto"/>
              <w:right w:val="single" w:sz="4" w:space="0" w:color="auto"/>
            </w:tcBorders>
            <w:shd w:val="clear" w:color="auto" w:fill="auto"/>
            <w:noWrap/>
            <w:vAlign w:val="bottom"/>
            <w:hideMark/>
          </w:tcPr>
          <w:p w:rsidR="00F60661" w:rsidRPr="001545E9" w:rsidRDefault="00F60661" w:rsidP="007F3CA1">
            <w:pPr>
              <w:spacing w:after="0" w:line="240" w:lineRule="auto"/>
              <w:jc w:val="right"/>
              <w:rPr>
                <w:color w:val="000000"/>
                <w:sz w:val="18"/>
                <w:szCs w:val="18"/>
              </w:rPr>
            </w:pPr>
            <w:r w:rsidRPr="001545E9">
              <w:rPr>
                <w:color w:val="000000"/>
                <w:sz w:val="18"/>
                <w:szCs w:val="18"/>
              </w:rPr>
              <w:t>1.3</w:t>
            </w:r>
          </w:p>
        </w:tc>
        <w:tc>
          <w:tcPr>
            <w:tcW w:w="960" w:type="dxa"/>
            <w:tcBorders>
              <w:top w:val="nil"/>
              <w:left w:val="nil"/>
              <w:bottom w:val="single" w:sz="4" w:space="0" w:color="auto"/>
              <w:right w:val="single" w:sz="4" w:space="0" w:color="auto"/>
            </w:tcBorders>
            <w:shd w:val="clear" w:color="auto" w:fill="auto"/>
            <w:noWrap/>
            <w:vAlign w:val="bottom"/>
            <w:hideMark/>
          </w:tcPr>
          <w:p w:rsidR="00F60661" w:rsidRPr="001545E9" w:rsidRDefault="00F60661" w:rsidP="007F3CA1">
            <w:pPr>
              <w:spacing w:after="0" w:line="240" w:lineRule="auto"/>
              <w:jc w:val="right"/>
              <w:rPr>
                <w:color w:val="000000"/>
                <w:sz w:val="18"/>
                <w:szCs w:val="18"/>
              </w:rPr>
            </w:pPr>
            <w:r w:rsidRPr="001545E9">
              <w:rPr>
                <w:color w:val="000000"/>
                <w:sz w:val="18"/>
                <w:szCs w:val="18"/>
              </w:rPr>
              <w:t>1.3</w:t>
            </w:r>
            <w:r>
              <w:rPr>
                <w:color w:val="000000"/>
                <w:sz w:val="18"/>
                <w:szCs w:val="18"/>
              </w:rPr>
              <w:t>5</w:t>
            </w:r>
          </w:p>
        </w:tc>
        <w:tc>
          <w:tcPr>
            <w:tcW w:w="960" w:type="dxa"/>
            <w:tcBorders>
              <w:top w:val="nil"/>
              <w:left w:val="nil"/>
              <w:bottom w:val="single" w:sz="4" w:space="0" w:color="auto"/>
              <w:right w:val="single" w:sz="4" w:space="0" w:color="auto"/>
            </w:tcBorders>
            <w:shd w:val="clear" w:color="auto" w:fill="auto"/>
            <w:noWrap/>
            <w:vAlign w:val="bottom"/>
            <w:hideMark/>
          </w:tcPr>
          <w:p w:rsidR="00F60661" w:rsidRPr="001545E9" w:rsidRDefault="00F60661" w:rsidP="007F3CA1">
            <w:pPr>
              <w:spacing w:after="0" w:line="240" w:lineRule="auto"/>
              <w:jc w:val="right"/>
              <w:rPr>
                <w:color w:val="000000"/>
                <w:sz w:val="18"/>
                <w:szCs w:val="18"/>
              </w:rPr>
            </w:pPr>
            <w:r w:rsidRPr="001545E9">
              <w:rPr>
                <w:color w:val="000000"/>
                <w:sz w:val="18"/>
                <w:szCs w:val="18"/>
              </w:rPr>
              <w:t>1.</w:t>
            </w:r>
            <w:r>
              <w:rPr>
                <w:color w:val="000000"/>
                <w:sz w:val="18"/>
                <w:szCs w:val="18"/>
              </w:rPr>
              <w:t>40</w:t>
            </w:r>
          </w:p>
        </w:tc>
        <w:tc>
          <w:tcPr>
            <w:tcW w:w="994" w:type="dxa"/>
            <w:tcBorders>
              <w:top w:val="nil"/>
              <w:left w:val="nil"/>
              <w:bottom w:val="single" w:sz="4" w:space="0" w:color="auto"/>
              <w:right w:val="single" w:sz="4" w:space="0" w:color="auto"/>
            </w:tcBorders>
            <w:shd w:val="clear" w:color="000000" w:fill="FDE9D9"/>
            <w:noWrap/>
            <w:vAlign w:val="bottom"/>
            <w:hideMark/>
          </w:tcPr>
          <w:p w:rsidR="00F60661" w:rsidRPr="001545E9" w:rsidRDefault="00F60661" w:rsidP="007F3CA1">
            <w:pPr>
              <w:spacing w:after="0" w:line="240" w:lineRule="auto"/>
              <w:jc w:val="right"/>
              <w:rPr>
                <w:color w:val="000000"/>
                <w:sz w:val="18"/>
                <w:szCs w:val="18"/>
              </w:rPr>
            </w:pPr>
            <w:r w:rsidRPr="001545E9">
              <w:rPr>
                <w:color w:val="000000"/>
                <w:sz w:val="18"/>
                <w:szCs w:val="18"/>
              </w:rPr>
              <w:t>1.4</w:t>
            </w:r>
            <w:r>
              <w:rPr>
                <w:color w:val="000000"/>
                <w:sz w:val="18"/>
                <w:szCs w:val="18"/>
              </w:rPr>
              <w:t>5</w:t>
            </w:r>
          </w:p>
        </w:tc>
      </w:tr>
      <w:tr w:rsidR="00F60661" w:rsidRPr="001545E9" w:rsidTr="007F3CA1">
        <w:trPr>
          <w:trHeight w:val="300"/>
        </w:trPr>
        <w:tc>
          <w:tcPr>
            <w:tcW w:w="4800" w:type="dxa"/>
            <w:tcBorders>
              <w:top w:val="nil"/>
              <w:left w:val="single" w:sz="4" w:space="0" w:color="auto"/>
              <w:bottom w:val="single" w:sz="4" w:space="0" w:color="auto"/>
              <w:right w:val="single" w:sz="4" w:space="0" w:color="auto"/>
            </w:tcBorders>
            <w:shd w:val="clear" w:color="auto" w:fill="auto"/>
            <w:noWrap/>
            <w:hideMark/>
          </w:tcPr>
          <w:p w:rsidR="00F60661" w:rsidRPr="001545E9" w:rsidRDefault="00F60661" w:rsidP="007F3CA1">
            <w:pPr>
              <w:spacing w:after="0" w:line="240" w:lineRule="auto"/>
              <w:jc w:val="center"/>
              <w:rPr>
                <w:color w:val="000000"/>
                <w:sz w:val="18"/>
                <w:szCs w:val="18"/>
              </w:rPr>
            </w:pPr>
            <w:r w:rsidRPr="001545E9">
              <w:rPr>
                <w:color w:val="000000"/>
                <w:sz w:val="18"/>
                <w:szCs w:val="18"/>
              </w:rPr>
              <w:t>taxe, impozite</w:t>
            </w:r>
          </w:p>
        </w:tc>
        <w:tc>
          <w:tcPr>
            <w:tcW w:w="960" w:type="dxa"/>
            <w:tcBorders>
              <w:top w:val="nil"/>
              <w:left w:val="nil"/>
              <w:bottom w:val="single" w:sz="4" w:space="0" w:color="auto"/>
              <w:right w:val="single" w:sz="4" w:space="0" w:color="auto"/>
            </w:tcBorders>
            <w:shd w:val="clear" w:color="auto" w:fill="auto"/>
            <w:noWrap/>
            <w:vAlign w:val="bottom"/>
            <w:hideMark/>
          </w:tcPr>
          <w:p w:rsidR="00F60661" w:rsidRPr="001545E9" w:rsidRDefault="00F60661" w:rsidP="007F3CA1">
            <w:pPr>
              <w:spacing w:after="0" w:line="240" w:lineRule="auto"/>
              <w:jc w:val="right"/>
              <w:rPr>
                <w:color w:val="000000"/>
                <w:sz w:val="18"/>
                <w:szCs w:val="18"/>
              </w:rPr>
            </w:pPr>
            <w:r w:rsidRPr="001545E9">
              <w:rPr>
                <w:color w:val="000000"/>
                <w:sz w:val="18"/>
                <w:szCs w:val="18"/>
              </w:rPr>
              <w:t>0.4</w:t>
            </w:r>
            <w:r>
              <w:rPr>
                <w:color w:val="000000"/>
                <w:sz w:val="18"/>
                <w:szCs w:val="18"/>
              </w:rPr>
              <w:t>7</w:t>
            </w:r>
          </w:p>
        </w:tc>
        <w:tc>
          <w:tcPr>
            <w:tcW w:w="960" w:type="dxa"/>
            <w:tcBorders>
              <w:top w:val="nil"/>
              <w:left w:val="nil"/>
              <w:bottom w:val="single" w:sz="4" w:space="0" w:color="auto"/>
              <w:right w:val="single" w:sz="4" w:space="0" w:color="auto"/>
            </w:tcBorders>
            <w:shd w:val="clear" w:color="auto" w:fill="auto"/>
            <w:noWrap/>
            <w:vAlign w:val="bottom"/>
            <w:hideMark/>
          </w:tcPr>
          <w:p w:rsidR="00F60661" w:rsidRPr="001545E9" w:rsidRDefault="00F60661" w:rsidP="007F3CA1">
            <w:pPr>
              <w:spacing w:after="0" w:line="240" w:lineRule="auto"/>
              <w:jc w:val="right"/>
              <w:rPr>
                <w:color w:val="000000"/>
                <w:sz w:val="18"/>
                <w:szCs w:val="18"/>
              </w:rPr>
            </w:pPr>
            <w:r w:rsidRPr="001545E9">
              <w:rPr>
                <w:color w:val="000000"/>
                <w:sz w:val="18"/>
                <w:szCs w:val="18"/>
              </w:rPr>
              <w:t>0.4</w:t>
            </w:r>
            <w:r>
              <w:rPr>
                <w:color w:val="000000"/>
                <w:sz w:val="18"/>
                <w:szCs w:val="18"/>
              </w:rPr>
              <w:t>8</w:t>
            </w:r>
          </w:p>
        </w:tc>
        <w:tc>
          <w:tcPr>
            <w:tcW w:w="960" w:type="dxa"/>
            <w:tcBorders>
              <w:top w:val="nil"/>
              <w:left w:val="nil"/>
              <w:bottom w:val="single" w:sz="4" w:space="0" w:color="auto"/>
              <w:right w:val="single" w:sz="4" w:space="0" w:color="auto"/>
            </w:tcBorders>
            <w:shd w:val="clear" w:color="auto" w:fill="auto"/>
            <w:noWrap/>
            <w:vAlign w:val="bottom"/>
            <w:hideMark/>
          </w:tcPr>
          <w:p w:rsidR="00F60661" w:rsidRPr="001545E9" w:rsidRDefault="00F60661" w:rsidP="007F3CA1">
            <w:pPr>
              <w:spacing w:after="0" w:line="240" w:lineRule="auto"/>
              <w:jc w:val="right"/>
              <w:rPr>
                <w:color w:val="000000"/>
                <w:sz w:val="18"/>
                <w:szCs w:val="18"/>
              </w:rPr>
            </w:pPr>
            <w:r w:rsidRPr="001545E9">
              <w:rPr>
                <w:color w:val="000000"/>
                <w:sz w:val="18"/>
                <w:szCs w:val="18"/>
              </w:rPr>
              <w:t>0.4</w:t>
            </w:r>
            <w:r>
              <w:rPr>
                <w:color w:val="000000"/>
                <w:sz w:val="18"/>
                <w:szCs w:val="18"/>
              </w:rPr>
              <w:t>9</w:t>
            </w:r>
          </w:p>
        </w:tc>
        <w:tc>
          <w:tcPr>
            <w:tcW w:w="960" w:type="dxa"/>
            <w:tcBorders>
              <w:top w:val="nil"/>
              <w:left w:val="nil"/>
              <w:bottom w:val="single" w:sz="4" w:space="0" w:color="auto"/>
              <w:right w:val="single" w:sz="4" w:space="0" w:color="auto"/>
            </w:tcBorders>
            <w:shd w:val="clear" w:color="auto" w:fill="auto"/>
            <w:noWrap/>
            <w:vAlign w:val="bottom"/>
            <w:hideMark/>
          </w:tcPr>
          <w:p w:rsidR="00F60661" w:rsidRPr="001545E9" w:rsidRDefault="00F60661" w:rsidP="007F3CA1">
            <w:pPr>
              <w:spacing w:after="0" w:line="240" w:lineRule="auto"/>
              <w:jc w:val="right"/>
              <w:rPr>
                <w:color w:val="000000"/>
                <w:sz w:val="18"/>
                <w:szCs w:val="18"/>
              </w:rPr>
            </w:pPr>
            <w:r w:rsidRPr="001545E9">
              <w:rPr>
                <w:color w:val="000000"/>
                <w:sz w:val="18"/>
                <w:szCs w:val="18"/>
              </w:rPr>
              <w:t>0.</w:t>
            </w:r>
            <w:r>
              <w:rPr>
                <w:color w:val="000000"/>
                <w:sz w:val="18"/>
                <w:szCs w:val="18"/>
              </w:rPr>
              <w:t>50</w:t>
            </w:r>
          </w:p>
        </w:tc>
        <w:tc>
          <w:tcPr>
            <w:tcW w:w="994" w:type="dxa"/>
            <w:tcBorders>
              <w:top w:val="nil"/>
              <w:left w:val="nil"/>
              <w:bottom w:val="single" w:sz="4" w:space="0" w:color="auto"/>
              <w:right w:val="single" w:sz="4" w:space="0" w:color="auto"/>
            </w:tcBorders>
            <w:shd w:val="clear" w:color="000000" w:fill="FDE9D9"/>
            <w:noWrap/>
            <w:vAlign w:val="bottom"/>
            <w:hideMark/>
          </w:tcPr>
          <w:p w:rsidR="00F60661" w:rsidRPr="001545E9" w:rsidRDefault="00F60661" w:rsidP="007F3CA1">
            <w:pPr>
              <w:spacing w:after="0" w:line="240" w:lineRule="auto"/>
              <w:jc w:val="right"/>
              <w:rPr>
                <w:color w:val="000000"/>
                <w:sz w:val="18"/>
                <w:szCs w:val="18"/>
              </w:rPr>
            </w:pPr>
            <w:r w:rsidRPr="001545E9">
              <w:rPr>
                <w:color w:val="000000"/>
                <w:sz w:val="18"/>
                <w:szCs w:val="18"/>
              </w:rPr>
              <w:t>0.</w:t>
            </w:r>
            <w:r>
              <w:rPr>
                <w:color w:val="000000"/>
                <w:sz w:val="18"/>
                <w:szCs w:val="18"/>
              </w:rPr>
              <w:t>51</w:t>
            </w:r>
          </w:p>
        </w:tc>
      </w:tr>
      <w:tr w:rsidR="00F60661" w:rsidRPr="001545E9" w:rsidTr="007F3CA1">
        <w:trPr>
          <w:trHeight w:val="300"/>
        </w:trPr>
        <w:tc>
          <w:tcPr>
            <w:tcW w:w="4800" w:type="dxa"/>
            <w:tcBorders>
              <w:top w:val="nil"/>
              <w:left w:val="single" w:sz="4" w:space="0" w:color="auto"/>
              <w:bottom w:val="single" w:sz="4" w:space="0" w:color="auto"/>
              <w:right w:val="single" w:sz="4" w:space="0" w:color="auto"/>
            </w:tcBorders>
            <w:shd w:val="clear" w:color="auto" w:fill="auto"/>
            <w:noWrap/>
            <w:hideMark/>
          </w:tcPr>
          <w:p w:rsidR="00F60661" w:rsidRPr="001545E9" w:rsidRDefault="00F60661" w:rsidP="007F3CA1">
            <w:pPr>
              <w:spacing w:after="0" w:line="240" w:lineRule="auto"/>
              <w:jc w:val="center"/>
              <w:rPr>
                <w:b/>
                <w:bCs/>
                <w:color w:val="000000"/>
                <w:sz w:val="18"/>
                <w:szCs w:val="18"/>
              </w:rPr>
            </w:pPr>
            <w:r w:rsidRPr="001545E9">
              <w:rPr>
                <w:b/>
                <w:bCs/>
                <w:color w:val="000000"/>
                <w:sz w:val="18"/>
                <w:szCs w:val="18"/>
              </w:rPr>
              <w:t>D. Total (tarif cu management) (tarif pe anul 1 -2018)</w:t>
            </w:r>
          </w:p>
        </w:tc>
        <w:tc>
          <w:tcPr>
            <w:tcW w:w="960" w:type="dxa"/>
            <w:tcBorders>
              <w:top w:val="nil"/>
              <w:left w:val="nil"/>
              <w:bottom w:val="single" w:sz="4" w:space="0" w:color="auto"/>
              <w:right w:val="single" w:sz="4" w:space="0" w:color="auto"/>
            </w:tcBorders>
            <w:shd w:val="clear" w:color="auto" w:fill="auto"/>
            <w:noWrap/>
            <w:vAlign w:val="bottom"/>
            <w:hideMark/>
          </w:tcPr>
          <w:p w:rsidR="00F60661" w:rsidRPr="001545E9" w:rsidRDefault="00F60661" w:rsidP="007F3CA1">
            <w:pPr>
              <w:spacing w:after="0" w:line="240" w:lineRule="auto"/>
              <w:jc w:val="right"/>
              <w:rPr>
                <w:b/>
                <w:bCs/>
                <w:color w:val="000000"/>
                <w:sz w:val="18"/>
                <w:szCs w:val="18"/>
              </w:rPr>
            </w:pPr>
            <w:r w:rsidRPr="001545E9">
              <w:rPr>
                <w:b/>
                <w:bCs/>
                <w:color w:val="000000"/>
                <w:sz w:val="18"/>
                <w:szCs w:val="18"/>
              </w:rPr>
              <w:t>15.</w:t>
            </w:r>
            <w:r>
              <w:rPr>
                <w:b/>
                <w:bCs/>
                <w:color w:val="000000"/>
                <w:sz w:val="18"/>
                <w:szCs w:val="18"/>
              </w:rPr>
              <w:t>57</w:t>
            </w:r>
          </w:p>
        </w:tc>
        <w:tc>
          <w:tcPr>
            <w:tcW w:w="960" w:type="dxa"/>
            <w:tcBorders>
              <w:top w:val="nil"/>
              <w:left w:val="nil"/>
              <w:bottom w:val="single" w:sz="4" w:space="0" w:color="auto"/>
              <w:right w:val="single" w:sz="4" w:space="0" w:color="auto"/>
            </w:tcBorders>
            <w:shd w:val="clear" w:color="auto" w:fill="auto"/>
            <w:noWrap/>
            <w:vAlign w:val="bottom"/>
            <w:hideMark/>
          </w:tcPr>
          <w:p w:rsidR="00F60661" w:rsidRPr="001545E9" w:rsidRDefault="00F60661" w:rsidP="007F3CA1">
            <w:pPr>
              <w:spacing w:after="0" w:line="240" w:lineRule="auto"/>
              <w:jc w:val="right"/>
              <w:rPr>
                <w:b/>
                <w:bCs/>
                <w:color w:val="000000"/>
                <w:sz w:val="18"/>
                <w:szCs w:val="18"/>
              </w:rPr>
            </w:pPr>
            <w:r w:rsidRPr="001545E9">
              <w:rPr>
                <w:b/>
                <w:bCs/>
                <w:color w:val="000000"/>
                <w:sz w:val="18"/>
                <w:szCs w:val="18"/>
              </w:rPr>
              <w:t>16.</w:t>
            </w:r>
            <w:r>
              <w:rPr>
                <w:b/>
                <w:bCs/>
                <w:color w:val="000000"/>
                <w:sz w:val="18"/>
                <w:szCs w:val="18"/>
              </w:rPr>
              <w:t>13</w:t>
            </w:r>
          </w:p>
        </w:tc>
        <w:tc>
          <w:tcPr>
            <w:tcW w:w="960" w:type="dxa"/>
            <w:tcBorders>
              <w:top w:val="nil"/>
              <w:left w:val="nil"/>
              <w:bottom w:val="single" w:sz="4" w:space="0" w:color="auto"/>
              <w:right w:val="single" w:sz="4" w:space="0" w:color="auto"/>
            </w:tcBorders>
            <w:shd w:val="clear" w:color="auto" w:fill="auto"/>
            <w:noWrap/>
            <w:vAlign w:val="bottom"/>
            <w:hideMark/>
          </w:tcPr>
          <w:p w:rsidR="00F60661" w:rsidRPr="001545E9" w:rsidRDefault="00F60661" w:rsidP="007F3CA1">
            <w:pPr>
              <w:spacing w:after="0" w:line="240" w:lineRule="auto"/>
              <w:jc w:val="right"/>
              <w:rPr>
                <w:b/>
                <w:bCs/>
                <w:color w:val="000000"/>
                <w:sz w:val="18"/>
                <w:szCs w:val="18"/>
              </w:rPr>
            </w:pPr>
            <w:r w:rsidRPr="001545E9">
              <w:rPr>
                <w:b/>
                <w:bCs/>
                <w:color w:val="000000"/>
                <w:sz w:val="18"/>
                <w:szCs w:val="18"/>
              </w:rPr>
              <w:t>16.55</w:t>
            </w:r>
          </w:p>
        </w:tc>
        <w:tc>
          <w:tcPr>
            <w:tcW w:w="960" w:type="dxa"/>
            <w:tcBorders>
              <w:top w:val="nil"/>
              <w:left w:val="nil"/>
              <w:bottom w:val="single" w:sz="4" w:space="0" w:color="auto"/>
              <w:right w:val="single" w:sz="4" w:space="0" w:color="auto"/>
            </w:tcBorders>
            <w:shd w:val="clear" w:color="auto" w:fill="auto"/>
            <w:noWrap/>
            <w:vAlign w:val="bottom"/>
            <w:hideMark/>
          </w:tcPr>
          <w:p w:rsidR="00F60661" w:rsidRPr="001545E9" w:rsidRDefault="00F60661" w:rsidP="007F3CA1">
            <w:pPr>
              <w:spacing w:after="0" w:line="240" w:lineRule="auto"/>
              <w:jc w:val="right"/>
              <w:rPr>
                <w:b/>
                <w:bCs/>
                <w:color w:val="000000"/>
                <w:sz w:val="18"/>
                <w:szCs w:val="18"/>
              </w:rPr>
            </w:pPr>
            <w:r w:rsidRPr="001545E9">
              <w:rPr>
                <w:b/>
                <w:bCs/>
                <w:color w:val="000000"/>
                <w:sz w:val="18"/>
                <w:szCs w:val="18"/>
              </w:rPr>
              <w:t>17.09</w:t>
            </w:r>
          </w:p>
        </w:tc>
        <w:tc>
          <w:tcPr>
            <w:tcW w:w="994" w:type="dxa"/>
            <w:tcBorders>
              <w:top w:val="nil"/>
              <w:left w:val="nil"/>
              <w:bottom w:val="single" w:sz="4" w:space="0" w:color="auto"/>
              <w:right w:val="single" w:sz="4" w:space="0" w:color="auto"/>
            </w:tcBorders>
            <w:shd w:val="clear" w:color="000000" w:fill="FDE9D9"/>
            <w:noWrap/>
            <w:vAlign w:val="bottom"/>
            <w:hideMark/>
          </w:tcPr>
          <w:p w:rsidR="00F60661" w:rsidRPr="001545E9" w:rsidRDefault="00F60661" w:rsidP="007F3CA1">
            <w:pPr>
              <w:spacing w:after="0" w:line="240" w:lineRule="auto"/>
              <w:jc w:val="right"/>
              <w:rPr>
                <w:color w:val="000000"/>
                <w:sz w:val="18"/>
                <w:szCs w:val="18"/>
              </w:rPr>
            </w:pPr>
            <w:r w:rsidRPr="001545E9">
              <w:rPr>
                <w:color w:val="000000"/>
                <w:sz w:val="18"/>
                <w:szCs w:val="18"/>
              </w:rPr>
              <w:t>17.61</w:t>
            </w:r>
          </w:p>
        </w:tc>
      </w:tr>
      <w:tr w:rsidR="00F60661" w:rsidRPr="001545E9" w:rsidTr="007F3CA1">
        <w:trPr>
          <w:trHeight w:val="315"/>
        </w:trPr>
        <w:tc>
          <w:tcPr>
            <w:tcW w:w="4800" w:type="dxa"/>
            <w:tcBorders>
              <w:top w:val="nil"/>
              <w:left w:val="single" w:sz="4" w:space="0" w:color="auto"/>
              <w:bottom w:val="single" w:sz="4" w:space="0" w:color="auto"/>
              <w:right w:val="single" w:sz="4" w:space="0" w:color="auto"/>
            </w:tcBorders>
            <w:shd w:val="clear" w:color="auto" w:fill="auto"/>
            <w:noWrap/>
            <w:hideMark/>
          </w:tcPr>
          <w:p w:rsidR="00F60661" w:rsidRPr="001545E9" w:rsidRDefault="00F60661" w:rsidP="007F3CA1">
            <w:pPr>
              <w:spacing w:after="0" w:line="240" w:lineRule="auto"/>
              <w:jc w:val="center"/>
              <w:rPr>
                <w:b/>
                <w:bCs/>
                <w:color w:val="000000"/>
                <w:sz w:val="18"/>
                <w:szCs w:val="18"/>
              </w:rPr>
            </w:pPr>
            <w:r w:rsidRPr="001545E9">
              <w:rPr>
                <w:b/>
                <w:bCs/>
                <w:color w:val="000000"/>
                <w:sz w:val="18"/>
                <w:szCs w:val="18"/>
              </w:rPr>
              <w:t>Suma de plata pentru perioada [€]</w:t>
            </w:r>
          </w:p>
        </w:tc>
        <w:tc>
          <w:tcPr>
            <w:tcW w:w="960" w:type="dxa"/>
            <w:tcBorders>
              <w:top w:val="nil"/>
              <w:left w:val="nil"/>
              <w:bottom w:val="nil"/>
              <w:right w:val="single" w:sz="4" w:space="0" w:color="auto"/>
            </w:tcBorders>
            <w:shd w:val="clear" w:color="auto" w:fill="auto"/>
            <w:noWrap/>
            <w:vAlign w:val="bottom"/>
            <w:hideMark/>
          </w:tcPr>
          <w:p w:rsidR="00F60661" w:rsidRPr="001545E9" w:rsidRDefault="00F60661" w:rsidP="007F3CA1">
            <w:pPr>
              <w:spacing w:after="0" w:line="240" w:lineRule="auto"/>
              <w:jc w:val="right"/>
              <w:rPr>
                <w:b/>
                <w:bCs/>
                <w:color w:val="000000"/>
                <w:sz w:val="18"/>
                <w:szCs w:val="18"/>
              </w:rPr>
            </w:pPr>
            <w:r w:rsidRPr="001545E9">
              <w:rPr>
                <w:b/>
                <w:bCs/>
                <w:color w:val="000000"/>
                <w:sz w:val="18"/>
                <w:szCs w:val="18"/>
              </w:rPr>
              <w:t>10</w:t>
            </w:r>
            <w:r>
              <w:rPr>
                <w:b/>
                <w:bCs/>
                <w:color w:val="000000"/>
                <w:sz w:val="18"/>
                <w:szCs w:val="18"/>
              </w:rPr>
              <w:t>12034</w:t>
            </w:r>
          </w:p>
        </w:tc>
        <w:tc>
          <w:tcPr>
            <w:tcW w:w="960" w:type="dxa"/>
            <w:tcBorders>
              <w:top w:val="nil"/>
              <w:left w:val="nil"/>
              <w:bottom w:val="nil"/>
              <w:right w:val="single" w:sz="4" w:space="0" w:color="auto"/>
            </w:tcBorders>
            <w:shd w:val="clear" w:color="auto" w:fill="auto"/>
            <w:noWrap/>
            <w:vAlign w:val="bottom"/>
            <w:hideMark/>
          </w:tcPr>
          <w:p w:rsidR="00F60661" w:rsidRPr="001545E9" w:rsidRDefault="00F60661" w:rsidP="007F3CA1">
            <w:pPr>
              <w:spacing w:after="0" w:line="240" w:lineRule="auto"/>
              <w:jc w:val="right"/>
              <w:rPr>
                <w:b/>
                <w:bCs/>
                <w:color w:val="000000"/>
                <w:sz w:val="18"/>
                <w:szCs w:val="18"/>
              </w:rPr>
            </w:pPr>
            <w:r w:rsidRPr="001545E9">
              <w:rPr>
                <w:b/>
                <w:bCs/>
                <w:color w:val="000000"/>
                <w:sz w:val="18"/>
                <w:szCs w:val="18"/>
              </w:rPr>
              <w:t>104</w:t>
            </w:r>
            <w:r>
              <w:rPr>
                <w:b/>
                <w:bCs/>
                <w:color w:val="000000"/>
                <w:sz w:val="18"/>
                <w:szCs w:val="18"/>
              </w:rPr>
              <w:t>8711</w:t>
            </w:r>
          </w:p>
        </w:tc>
        <w:tc>
          <w:tcPr>
            <w:tcW w:w="960" w:type="dxa"/>
            <w:tcBorders>
              <w:top w:val="nil"/>
              <w:left w:val="nil"/>
              <w:bottom w:val="nil"/>
              <w:right w:val="single" w:sz="4" w:space="0" w:color="auto"/>
            </w:tcBorders>
            <w:shd w:val="clear" w:color="auto" w:fill="auto"/>
            <w:noWrap/>
            <w:vAlign w:val="bottom"/>
            <w:hideMark/>
          </w:tcPr>
          <w:p w:rsidR="00F60661" w:rsidRPr="001545E9" w:rsidRDefault="00F60661" w:rsidP="007F3CA1">
            <w:pPr>
              <w:spacing w:after="0" w:line="240" w:lineRule="auto"/>
              <w:jc w:val="right"/>
              <w:rPr>
                <w:b/>
                <w:bCs/>
                <w:color w:val="000000"/>
                <w:sz w:val="18"/>
                <w:szCs w:val="18"/>
              </w:rPr>
            </w:pPr>
            <w:r w:rsidRPr="001545E9">
              <w:rPr>
                <w:b/>
                <w:bCs/>
                <w:color w:val="000000"/>
                <w:sz w:val="18"/>
                <w:szCs w:val="18"/>
              </w:rPr>
              <w:t>10</w:t>
            </w:r>
            <w:r>
              <w:rPr>
                <w:b/>
                <w:bCs/>
                <w:color w:val="000000"/>
                <w:sz w:val="18"/>
                <w:szCs w:val="18"/>
              </w:rPr>
              <w:t>86131</w:t>
            </w:r>
          </w:p>
        </w:tc>
        <w:tc>
          <w:tcPr>
            <w:tcW w:w="960" w:type="dxa"/>
            <w:tcBorders>
              <w:top w:val="nil"/>
              <w:left w:val="nil"/>
              <w:bottom w:val="nil"/>
              <w:right w:val="single" w:sz="4" w:space="0" w:color="auto"/>
            </w:tcBorders>
            <w:shd w:val="clear" w:color="auto" w:fill="auto"/>
            <w:noWrap/>
            <w:vAlign w:val="bottom"/>
            <w:hideMark/>
          </w:tcPr>
          <w:p w:rsidR="00F60661" w:rsidRPr="001545E9" w:rsidRDefault="00F60661" w:rsidP="007F3CA1">
            <w:pPr>
              <w:spacing w:after="0" w:line="240" w:lineRule="auto"/>
              <w:jc w:val="right"/>
              <w:rPr>
                <w:b/>
                <w:bCs/>
                <w:color w:val="000000"/>
                <w:sz w:val="18"/>
                <w:szCs w:val="18"/>
              </w:rPr>
            </w:pPr>
            <w:r w:rsidRPr="001545E9">
              <w:rPr>
                <w:b/>
                <w:bCs/>
                <w:color w:val="000000"/>
                <w:sz w:val="18"/>
                <w:szCs w:val="18"/>
              </w:rPr>
              <w:t>11</w:t>
            </w:r>
            <w:r>
              <w:rPr>
                <w:b/>
                <w:bCs/>
                <w:color w:val="000000"/>
                <w:sz w:val="18"/>
                <w:szCs w:val="18"/>
              </w:rPr>
              <w:t>25333</w:t>
            </w:r>
          </w:p>
        </w:tc>
        <w:tc>
          <w:tcPr>
            <w:tcW w:w="994" w:type="dxa"/>
            <w:tcBorders>
              <w:top w:val="nil"/>
              <w:left w:val="nil"/>
              <w:bottom w:val="nil"/>
              <w:right w:val="single" w:sz="4" w:space="0" w:color="auto"/>
            </w:tcBorders>
            <w:shd w:val="clear" w:color="000000" w:fill="FDE9D9"/>
            <w:noWrap/>
            <w:vAlign w:val="bottom"/>
            <w:hideMark/>
          </w:tcPr>
          <w:p w:rsidR="00F60661" w:rsidRPr="001545E9" w:rsidRDefault="00F60661" w:rsidP="007F3CA1">
            <w:pPr>
              <w:spacing w:after="0" w:line="240" w:lineRule="auto"/>
              <w:jc w:val="right"/>
              <w:rPr>
                <w:b/>
                <w:bCs/>
                <w:color w:val="000000"/>
                <w:sz w:val="18"/>
                <w:szCs w:val="18"/>
              </w:rPr>
            </w:pPr>
            <w:r w:rsidRPr="001545E9">
              <w:rPr>
                <w:b/>
                <w:bCs/>
                <w:color w:val="000000"/>
                <w:sz w:val="18"/>
                <w:szCs w:val="18"/>
              </w:rPr>
              <w:t>11</w:t>
            </w:r>
            <w:r>
              <w:rPr>
                <w:b/>
                <w:bCs/>
                <w:color w:val="000000"/>
                <w:sz w:val="18"/>
                <w:szCs w:val="18"/>
              </w:rPr>
              <w:t>63484</w:t>
            </w:r>
          </w:p>
        </w:tc>
      </w:tr>
      <w:tr w:rsidR="00F60661" w:rsidRPr="001545E9" w:rsidTr="007F3CA1">
        <w:trPr>
          <w:trHeight w:val="315"/>
        </w:trPr>
        <w:tc>
          <w:tcPr>
            <w:tcW w:w="4800" w:type="dxa"/>
            <w:tcBorders>
              <w:top w:val="nil"/>
              <w:left w:val="single" w:sz="4" w:space="0" w:color="auto"/>
              <w:bottom w:val="single" w:sz="4" w:space="0" w:color="auto"/>
              <w:right w:val="nil"/>
            </w:tcBorders>
            <w:shd w:val="clear" w:color="auto" w:fill="auto"/>
            <w:noWrap/>
            <w:hideMark/>
          </w:tcPr>
          <w:p w:rsidR="00F60661" w:rsidRPr="001545E9" w:rsidRDefault="00F60661" w:rsidP="007F3CA1">
            <w:pPr>
              <w:spacing w:after="0" w:line="240" w:lineRule="auto"/>
              <w:jc w:val="center"/>
              <w:rPr>
                <w:b/>
                <w:bCs/>
                <w:color w:val="000000"/>
                <w:sz w:val="18"/>
                <w:szCs w:val="18"/>
              </w:rPr>
            </w:pPr>
            <w:r w:rsidRPr="001545E9">
              <w:rPr>
                <w:b/>
                <w:bCs/>
                <w:color w:val="000000"/>
                <w:sz w:val="18"/>
                <w:szCs w:val="18"/>
              </w:rPr>
              <w:t>Valoarea totala a Contractului (pe o durata de 6 ani.</w:t>
            </w:r>
          </w:p>
        </w:tc>
        <w:tc>
          <w:tcPr>
            <w:tcW w:w="960" w:type="dxa"/>
            <w:tcBorders>
              <w:top w:val="single" w:sz="8" w:space="0" w:color="auto"/>
              <w:left w:val="single" w:sz="8" w:space="0" w:color="auto"/>
              <w:bottom w:val="single" w:sz="8" w:space="0" w:color="auto"/>
              <w:right w:val="nil"/>
            </w:tcBorders>
            <w:shd w:val="clear" w:color="auto" w:fill="auto"/>
            <w:noWrap/>
            <w:vAlign w:val="bottom"/>
            <w:hideMark/>
          </w:tcPr>
          <w:p w:rsidR="00F60661" w:rsidRPr="001545E9" w:rsidRDefault="00F60661" w:rsidP="007F3CA1">
            <w:pPr>
              <w:spacing w:after="0" w:line="240" w:lineRule="auto"/>
              <w:rPr>
                <w:color w:val="000000"/>
              </w:rPr>
            </w:pPr>
            <w:r w:rsidRPr="001545E9">
              <w:rPr>
                <w:color w:val="000000"/>
              </w:rPr>
              <w:t> </w:t>
            </w:r>
          </w:p>
        </w:tc>
        <w:tc>
          <w:tcPr>
            <w:tcW w:w="960" w:type="dxa"/>
            <w:tcBorders>
              <w:top w:val="single" w:sz="8" w:space="0" w:color="auto"/>
              <w:left w:val="nil"/>
              <w:bottom w:val="single" w:sz="8" w:space="0" w:color="auto"/>
              <w:right w:val="nil"/>
            </w:tcBorders>
            <w:shd w:val="clear" w:color="auto" w:fill="auto"/>
            <w:noWrap/>
            <w:vAlign w:val="bottom"/>
            <w:hideMark/>
          </w:tcPr>
          <w:p w:rsidR="00F60661" w:rsidRPr="001545E9" w:rsidRDefault="00F60661" w:rsidP="007F3CA1">
            <w:pPr>
              <w:spacing w:after="0" w:line="240" w:lineRule="auto"/>
              <w:rPr>
                <w:color w:val="000000"/>
              </w:rPr>
            </w:pPr>
            <w:r w:rsidRPr="001545E9">
              <w:rPr>
                <w:color w:val="000000"/>
              </w:rPr>
              <w:t> </w:t>
            </w:r>
          </w:p>
        </w:tc>
        <w:tc>
          <w:tcPr>
            <w:tcW w:w="960" w:type="dxa"/>
            <w:tcBorders>
              <w:top w:val="single" w:sz="8" w:space="0" w:color="auto"/>
              <w:left w:val="nil"/>
              <w:bottom w:val="single" w:sz="8" w:space="0" w:color="auto"/>
              <w:right w:val="nil"/>
            </w:tcBorders>
            <w:shd w:val="clear" w:color="auto" w:fill="auto"/>
            <w:noWrap/>
            <w:vAlign w:val="bottom"/>
            <w:hideMark/>
          </w:tcPr>
          <w:p w:rsidR="00F60661" w:rsidRPr="001545E9" w:rsidRDefault="00F60661" w:rsidP="007F3CA1">
            <w:pPr>
              <w:spacing w:after="0" w:line="240" w:lineRule="auto"/>
              <w:rPr>
                <w:color w:val="000000"/>
              </w:rPr>
            </w:pPr>
            <w:r w:rsidRPr="001545E9">
              <w:rPr>
                <w:color w:val="000000"/>
              </w:rPr>
              <w:t> </w:t>
            </w:r>
          </w:p>
        </w:tc>
        <w:tc>
          <w:tcPr>
            <w:tcW w:w="960" w:type="dxa"/>
            <w:tcBorders>
              <w:top w:val="single" w:sz="8" w:space="0" w:color="auto"/>
              <w:left w:val="nil"/>
              <w:bottom w:val="single" w:sz="8" w:space="0" w:color="auto"/>
              <w:right w:val="nil"/>
            </w:tcBorders>
            <w:shd w:val="clear" w:color="auto" w:fill="auto"/>
            <w:noWrap/>
            <w:vAlign w:val="bottom"/>
            <w:hideMark/>
          </w:tcPr>
          <w:p w:rsidR="00F60661" w:rsidRPr="001545E9" w:rsidRDefault="00F60661" w:rsidP="007F3CA1">
            <w:pPr>
              <w:spacing w:after="0" w:line="240" w:lineRule="auto"/>
              <w:rPr>
                <w:color w:val="000000"/>
              </w:rPr>
            </w:pPr>
            <w:r w:rsidRPr="001545E9">
              <w:rPr>
                <w:color w:val="000000"/>
              </w:rPr>
              <w:t> </w:t>
            </w:r>
          </w:p>
        </w:tc>
        <w:tc>
          <w:tcPr>
            <w:tcW w:w="994" w:type="dxa"/>
            <w:tcBorders>
              <w:top w:val="single" w:sz="8" w:space="0" w:color="auto"/>
              <w:left w:val="nil"/>
              <w:bottom w:val="single" w:sz="8" w:space="0" w:color="auto"/>
              <w:right w:val="single" w:sz="8" w:space="0" w:color="auto"/>
            </w:tcBorders>
            <w:shd w:val="clear" w:color="000000" w:fill="FDE9D9"/>
            <w:noWrap/>
            <w:vAlign w:val="bottom"/>
            <w:hideMark/>
          </w:tcPr>
          <w:p w:rsidR="00F60661" w:rsidRPr="001545E9" w:rsidRDefault="00F60661" w:rsidP="007F3CA1">
            <w:pPr>
              <w:spacing w:after="0" w:line="240" w:lineRule="auto"/>
              <w:jc w:val="right"/>
              <w:rPr>
                <w:b/>
                <w:bCs/>
                <w:color w:val="000000"/>
                <w:sz w:val="18"/>
                <w:szCs w:val="18"/>
              </w:rPr>
            </w:pPr>
            <w:r w:rsidRPr="001545E9">
              <w:rPr>
                <w:b/>
                <w:bCs/>
                <w:color w:val="000000"/>
                <w:sz w:val="18"/>
                <w:szCs w:val="18"/>
              </w:rPr>
              <w:t>60</w:t>
            </w:r>
            <w:r>
              <w:rPr>
                <w:b/>
                <w:bCs/>
                <w:color w:val="000000"/>
                <w:sz w:val="18"/>
                <w:szCs w:val="18"/>
              </w:rPr>
              <w:t>67676</w:t>
            </w:r>
          </w:p>
        </w:tc>
      </w:tr>
    </w:tbl>
    <w:p w:rsidR="00F60661" w:rsidRDefault="00F60661" w:rsidP="007905C3">
      <w:pPr>
        <w:jc w:val="both"/>
        <w:rPr>
          <w:rFonts w:ascii="Times New Roman" w:hAnsi="Times New Roman"/>
          <w:sz w:val="24"/>
          <w:szCs w:val="24"/>
        </w:rPr>
      </w:pPr>
    </w:p>
    <w:p w:rsidR="00F60661" w:rsidRDefault="00F60661" w:rsidP="007905C3">
      <w:pPr>
        <w:jc w:val="both"/>
        <w:rPr>
          <w:rFonts w:ascii="Times New Roman" w:hAnsi="Times New Roman"/>
          <w:sz w:val="24"/>
          <w:szCs w:val="24"/>
        </w:rPr>
      </w:pPr>
    </w:p>
    <w:p w:rsidR="001545E9" w:rsidRDefault="00A1075E" w:rsidP="007905C3">
      <w:pPr>
        <w:jc w:val="both"/>
        <w:rPr>
          <w:rFonts w:ascii="Times New Roman" w:hAnsi="Times New Roman"/>
          <w:sz w:val="24"/>
          <w:szCs w:val="24"/>
        </w:rPr>
      </w:pPr>
      <w:r>
        <w:rPr>
          <w:rFonts w:ascii="Times New Roman" w:hAnsi="Times New Roman"/>
          <w:sz w:val="24"/>
          <w:szCs w:val="24"/>
        </w:rPr>
        <w:t>In tabelele</w:t>
      </w:r>
      <w:r w:rsidR="001545E9">
        <w:rPr>
          <w:rFonts w:ascii="Times New Roman" w:hAnsi="Times New Roman"/>
          <w:sz w:val="24"/>
          <w:szCs w:val="24"/>
        </w:rPr>
        <w:t xml:space="preserve"> de mai susl, preluate din Studiul de Fundamentare, </w:t>
      </w:r>
      <w:r>
        <w:rPr>
          <w:rFonts w:ascii="Times New Roman" w:hAnsi="Times New Roman"/>
          <w:sz w:val="24"/>
          <w:szCs w:val="24"/>
        </w:rPr>
        <w:t xml:space="preserve">sunt incluse si tarifele actualizate potrivid datelor din SF, ofertei Constructorului si modificarilor surventie in perioada </w:t>
      </w:r>
      <w:r w:rsidRPr="00770726">
        <w:rPr>
          <w:rFonts w:ascii="Times New Roman" w:hAnsi="Times New Roman"/>
          <w:sz w:val="24"/>
          <w:szCs w:val="24"/>
        </w:rPr>
        <w:t>201</w:t>
      </w:r>
      <w:r w:rsidR="00022D63" w:rsidRPr="00770726">
        <w:rPr>
          <w:rFonts w:ascii="Times New Roman" w:hAnsi="Times New Roman"/>
          <w:sz w:val="24"/>
          <w:szCs w:val="24"/>
        </w:rPr>
        <w:t>0</w:t>
      </w:r>
      <w:r w:rsidRPr="00770726">
        <w:rPr>
          <w:rFonts w:ascii="Times New Roman" w:hAnsi="Times New Roman"/>
          <w:sz w:val="24"/>
          <w:szCs w:val="24"/>
        </w:rPr>
        <w:t>-2013</w:t>
      </w:r>
      <w:r>
        <w:rPr>
          <w:rFonts w:ascii="Times New Roman" w:hAnsi="Times New Roman"/>
          <w:sz w:val="24"/>
          <w:szCs w:val="24"/>
        </w:rPr>
        <w:t>-2017.</w:t>
      </w:r>
    </w:p>
    <w:p w:rsidR="00AF0387" w:rsidRDefault="00AF0387" w:rsidP="007905C3">
      <w:pPr>
        <w:jc w:val="both"/>
        <w:rPr>
          <w:rFonts w:ascii="Times New Roman" w:hAnsi="Times New Roman"/>
          <w:b/>
          <w:sz w:val="24"/>
          <w:szCs w:val="24"/>
        </w:rPr>
      </w:pPr>
    </w:p>
    <w:p w:rsidR="00B648AB" w:rsidRDefault="00AD0644" w:rsidP="007905C3">
      <w:pPr>
        <w:jc w:val="both"/>
        <w:rPr>
          <w:rFonts w:ascii="Times New Roman" w:hAnsi="Times New Roman"/>
          <w:b/>
          <w:sz w:val="24"/>
          <w:szCs w:val="24"/>
        </w:rPr>
      </w:pPr>
      <w:r>
        <w:rPr>
          <w:rFonts w:ascii="Times New Roman" w:hAnsi="Times New Roman"/>
          <w:b/>
          <w:sz w:val="24"/>
          <w:szCs w:val="24"/>
        </w:rPr>
        <w:t>M</w:t>
      </w:r>
      <w:r w:rsidR="00B648AB">
        <w:rPr>
          <w:rFonts w:ascii="Times New Roman" w:hAnsi="Times New Roman"/>
          <w:b/>
          <w:sz w:val="24"/>
          <w:szCs w:val="24"/>
        </w:rPr>
        <w:t>ecanismul de plata</w:t>
      </w:r>
    </w:p>
    <w:p w:rsidR="00692F2E" w:rsidRDefault="00692F2E" w:rsidP="007905C3">
      <w:pPr>
        <w:jc w:val="both"/>
        <w:rPr>
          <w:rFonts w:ascii="Times New Roman" w:hAnsi="Times New Roman"/>
          <w:sz w:val="24"/>
          <w:szCs w:val="24"/>
        </w:rPr>
      </w:pPr>
      <w:r w:rsidRPr="00692F2E">
        <w:rPr>
          <w:rFonts w:ascii="Times New Roman" w:hAnsi="Times New Roman"/>
          <w:sz w:val="24"/>
          <w:szCs w:val="24"/>
        </w:rPr>
        <w:t>Din Studiul de fun</w:t>
      </w:r>
      <w:r>
        <w:rPr>
          <w:rFonts w:ascii="Times New Roman" w:hAnsi="Times New Roman"/>
          <w:sz w:val="24"/>
          <w:szCs w:val="24"/>
        </w:rPr>
        <w:t>damentare rezulta si mecanismul</w:t>
      </w:r>
      <w:r w:rsidRPr="00692F2E">
        <w:rPr>
          <w:rFonts w:ascii="Times New Roman" w:hAnsi="Times New Roman"/>
          <w:sz w:val="24"/>
          <w:szCs w:val="24"/>
        </w:rPr>
        <w:t xml:space="preserve"> de plata aplicabil pe toata durata Concesiunii</w:t>
      </w:r>
      <w:r>
        <w:rPr>
          <w:rFonts w:ascii="Times New Roman" w:hAnsi="Times New Roman"/>
          <w:sz w:val="24"/>
          <w:szCs w:val="24"/>
        </w:rPr>
        <w:t>.</w:t>
      </w:r>
    </w:p>
    <w:p w:rsidR="00692F2E" w:rsidRDefault="00692F2E" w:rsidP="007905C3">
      <w:pPr>
        <w:jc w:val="both"/>
        <w:rPr>
          <w:rFonts w:ascii="Times New Roman" w:hAnsi="Times New Roman"/>
          <w:sz w:val="24"/>
          <w:szCs w:val="24"/>
        </w:rPr>
      </w:pPr>
      <w:r>
        <w:rPr>
          <w:rFonts w:ascii="Times New Roman" w:hAnsi="Times New Roman"/>
          <w:sz w:val="24"/>
          <w:szCs w:val="24"/>
        </w:rPr>
        <w:t>Mecanismul de plata este elaborate pe baza exploatarii eficiente a Statiei TMB, managementului impecabil al Statiei si activitatii TMB in general si</w:t>
      </w:r>
      <w:r w:rsidR="00F60661">
        <w:rPr>
          <w:rFonts w:ascii="Times New Roman" w:hAnsi="Times New Roman"/>
          <w:sz w:val="24"/>
          <w:szCs w:val="24"/>
        </w:rPr>
        <w:t xml:space="preserve"> </w:t>
      </w:r>
      <w:r>
        <w:rPr>
          <w:rFonts w:ascii="Times New Roman" w:hAnsi="Times New Roman"/>
          <w:sz w:val="24"/>
          <w:szCs w:val="24"/>
        </w:rPr>
        <w:t>pe penalizarea/compensarea Concesionarului in cazul nivelului scazut de performanta (scad</w:t>
      </w:r>
      <w:r w:rsidR="00040806">
        <w:rPr>
          <w:rFonts w:ascii="Times New Roman" w:hAnsi="Times New Roman"/>
          <w:sz w:val="24"/>
          <w:szCs w:val="24"/>
        </w:rPr>
        <w:t>e</w:t>
      </w:r>
      <w:r>
        <w:rPr>
          <w:rFonts w:ascii="Times New Roman" w:hAnsi="Times New Roman"/>
          <w:sz w:val="24"/>
          <w:szCs w:val="24"/>
        </w:rPr>
        <w:t xml:space="preserve">rea indicelui de reducere masica </w:t>
      </w:r>
      <w:r w:rsidR="00542894">
        <w:rPr>
          <w:rFonts w:ascii="Times New Roman" w:hAnsi="Times New Roman"/>
          <w:sz w:val="24"/>
          <w:szCs w:val="24"/>
        </w:rPr>
        <w:t xml:space="preserve">de referinta minim  </w:t>
      </w:r>
      <w:r>
        <w:rPr>
          <w:rFonts w:ascii="Times New Roman" w:hAnsi="Times New Roman"/>
          <w:sz w:val="24"/>
          <w:szCs w:val="24"/>
        </w:rPr>
        <w:t xml:space="preserve">19% din input), respectiv pentru depasirea indicelul maxim de reducere </w:t>
      </w:r>
      <w:r w:rsidR="00542894">
        <w:rPr>
          <w:rFonts w:ascii="Times New Roman" w:hAnsi="Times New Roman"/>
          <w:sz w:val="24"/>
          <w:szCs w:val="24"/>
        </w:rPr>
        <w:t xml:space="preserve">de referinta </w:t>
      </w:r>
      <w:r>
        <w:rPr>
          <w:rFonts w:ascii="Times New Roman" w:hAnsi="Times New Roman"/>
          <w:sz w:val="24"/>
          <w:szCs w:val="24"/>
        </w:rPr>
        <w:t xml:space="preserve">(28%). </w:t>
      </w:r>
    </w:p>
    <w:p w:rsidR="00022D63" w:rsidRDefault="00692F2E" w:rsidP="007905C3">
      <w:pPr>
        <w:jc w:val="both"/>
        <w:rPr>
          <w:rFonts w:ascii="Times New Roman" w:hAnsi="Times New Roman"/>
          <w:sz w:val="24"/>
          <w:szCs w:val="24"/>
        </w:rPr>
      </w:pPr>
      <w:r>
        <w:rPr>
          <w:rFonts w:ascii="Times New Roman" w:hAnsi="Times New Roman"/>
          <w:sz w:val="24"/>
          <w:szCs w:val="24"/>
        </w:rPr>
        <w:t xml:space="preserve">Se aplica, </w:t>
      </w:r>
      <w:r w:rsidR="00022D63">
        <w:rPr>
          <w:rFonts w:ascii="Times New Roman" w:hAnsi="Times New Roman"/>
          <w:sz w:val="24"/>
          <w:szCs w:val="24"/>
        </w:rPr>
        <w:t>o participare egala atat la pierderi cat si la castiguri</w:t>
      </w:r>
      <w:r w:rsidR="00022D63">
        <w:rPr>
          <w:rFonts w:ascii="Times New Roman" w:hAnsi="Times New Roman"/>
          <w:sz w:val="24"/>
          <w:szCs w:val="24"/>
        </w:rPr>
        <w:t xml:space="preserve"> si nu alte proportii din urmatoarele motive:</w:t>
      </w:r>
    </w:p>
    <w:p w:rsidR="00CF26AA" w:rsidRDefault="00022D63" w:rsidP="00022D63">
      <w:pPr>
        <w:pStyle w:val="ListParagraph"/>
        <w:numPr>
          <w:ilvl w:val="0"/>
          <w:numId w:val="55"/>
        </w:numPr>
        <w:jc w:val="both"/>
        <w:rPr>
          <w:rFonts w:ascii="Times New Roman" w:hAnsi="Times New Roman"/>
          <w:sz w:val="24"/>
          <w:szCs w:val="24"/>
        </w:rPr>
      </w:pPr>
      <w:r>
        <w:rPr>
          <w:rFonts w:ascii="Times New Roman" w:hAnsi="Times New Roman"/>
          <w:sz w:val="24"/>
          <w:szCs w:val="24"/>
        </w:rPr>
        <w:t xml:space="preserve">Este foarte greu de determinat daca depasirea uneia dintre </w:t>
      </w:r>
      <w:r w:rsidR="00CF26AA">
        <w:rPr>
          <w:rFonts w:ascii="Times New Roman" w:hAnsi="Times New Roman"/>
          <w:sz w:val="24"/>
          <w:szCs w:val="24"/>
        </w:rPr>
        <w:t>limite se datoreaza tehnologiei de procesare (inadecvarea la caracteristicile materialului) sau din cauza erorilor de operare</w:t>
      </w:r>
    </w:p>
    <w:p w:rsidR="00692F2E" w:rsidRPr="00022D63" w:rsidRDefault="00CF26AA" w:rsidP="00022D63">
      <w:pPr>
        <w:pStyle w:val="ListParagraph"/>
        <w:numPr>
          <w:ilvl w:val="0"/>
          <w:numId w:val="55"/>
        </w:numPr>
        <w:jc w:val="both"/>
        <w:rPr>
          <w:rFonts w:ascii="Times New Roman" w:hAnsi="Times New Roman"/>
          <w:sz w:val="24"/>
          <w:szCs w:val="24"/>
        </w:rPr>
      </w:pPr>
      <w:r>
        <w:rPr>
          <w:rFonts w:ascii="Times New Roman" w:hAnsi="Times New Roman"/>
          <w:sz w:val="24"/>
          <w:szCs w:val="24"/>
        </w:rPr>
        <w:t>Nu este cunoscuta, cel putin la inceput compozitia materialului (continutul cat de cat apropiat de realitate a materialului (determinate si de succesul compostarii individuale si cal al colectarii separate a deseurilor biodegradabile) iar discutiile ar putea fi interminabile in legatura cu acest aspect, care influenteaza hotarator randamentul TMB.</w:t>
      </w:r>
    </w:p>
    <w:p w:rsidR="00692F2E" w:rsidRDefault="00692F2E" w:rsidP="007905C3">
      <w:pPr>
        <w:jc w:val="both"/>
        <w:rPr>
          <w:rFonts w:ascii="Times New Roman" w:hAnsi="Times New Roman"/>
          <w:sz w:val="24"/>
          <w:szCs w:val="24"/>
        </w:rPr>
      </w:pPr>
      <w:r>
        <w:rPr>
          <w:rFonts w:ascii="Times New Roman" w:hAnsi="Times New Roman"/>
          <w:sz w:val="24"/>
          <w:szCs w:val="24"/>
        </w:rPr>
        <w:lastRenderedPageBreak/>
        <w:t xml:space="preserve">Penalitatile si bonificatiile nu implica transfer de bani suplimentari, ci o divizare a sumei rezultata din inmultirea </w:t>
      </w:r>
      <w:r w:rsidR="00461CB6">
        <w:rPr>
          <w:rFonts w:ascii="Times New Roman" w:hAnsi="Times New Roman"/>
          <w:sz w:val="24"/>
          <w:szCs w:val="24"/>
        </w:rPr>
        <w:t xml:space="preserve">contributiei la fondul de mediu de 11.11Euro/t in anul 2018 si </w:t>
      </w:r>
      <w:r>
        <w:rPr>
          <w:rFonts w:ascii="Times New Roman" w:hAnsi="Times New Roman"/>
          <w:sz w:val="24"/>
          <w:szCs w:val="24"/>
        </w:rPr>
        <w:t xml:space="preserve"> </w:t>
      </w:r>
      <w:r w:rsidRPr="008471D8">
        <w:rPr>
          <w:rFonts w:ascii="Times New Roman" w:hAnsi="Times New Roman"/>
          <w:strike/>
          <w:sz w:val="24"/>
          <w:szCs w:val="24"/>
          <w:highlight w:val="green"/>
        </w:rPr>
        <w:t>9</w:t>
      </w:r>
      <w:r>
        <w:rPr>
          <w:rFonts w:ascii="Times New Roman" w:hAnsi="Times New Roman"/>
          <w:sz w:val="24"/>
          <w:szCs w:val="24"/>
        </w:rPr>
        <w:t xml:space="preserve">26.67 Euro/t </w:t>
      </w:r>
      <w:r w:rsidR="00461CB6">
        <w:rPr>
          <w:rFonts w:ascii="Times New Roman" w:hAnsi="Times New Roman"/>
          <w:sz w:val="24"/>
          <w:szCs w:val="24"/>
        </w:rPr>
        <w:t xml:space="preserve">incepand din 2019, </w:t>
      </w:r>
      <w:r>
        <w:rPr>
          <w:rFonts w:ascii="Times New Roman" w:hAnsi="Times New Roman"/>
          <w:sz w:val="24"/>
          <w:szCs w:val="24"/>
        </w:rPr>
        <w:t>cu jumatate din diferentele de cantitate depuse la depozit in plus sau in minus</w:t>
      </w:r>
      <w:r w:rsidR="00461CB6">
        <w:rPr>
          <w:rFonts w:ascii="Times New Roman" w:hAnsi="Times New Roman"/>
          <w:sz w:val="24"/>
          <w:szCs w:val="24"/>
        </w:rPr>
        <w:t xml:space="preserve"> fata de limita </w:t>
      </w:r>
      <w:r w:rsidR="00CF26AA">
        <w:rPr>
          <w:rFonts w:ascii="Times New Roman" w:hAnsi="Times New Roman"/>
          <w:sz w:val="24"/>
          <w:szCs w:val="24"/>
        </w:rPr>
        <w:t xml:space="preserve">de referinta </w:t>
      </w:r>
      <w:r w:rsidR="00461CB6">
        <w:rPr>
          <w:rFonts w:ascii="Times New Roman" w:hAnsi="Times New Roman"/>
          <w:sz w:val="24"/>
          <w:szCs w:val="24"/>
        </w:rPr>
        <w:t xml:space="preserve">considerate minima (penalizare) si maxima (bonificatie). Limita minima </w:t>
      </w:r>
      <w:r w:rsidR="00542894">
        <w:rPr>
          <w:rFonts w:ascii="Times New Roman" w:hAnsi="Times New Roman"/>
          <w:sz w:val="24"/>
          <w:szCs w:val="24"/>
        </w:rPr>
        <w:t xml:space="preserve">de referinta </w:t>
      </w:r>
      <w:r w:rsidR="00461CB6">
        <w:rPr>
          <w:rFonts w:ascii="Times New Roman" w:hAnsi="Times New Roman"/>
          <w:sz w:val="24"/>
          <w:szCs w:val="24"/>
        </w:rPr>
        <w:t>este 19% din cantitatea c</w:t>
      </w:r>
      <w:r w:rsidR="004912B3">
        <w:rPr>
          <w:rFonts w:ascii="Times New Roman" w:hAnsi="Times New Roman"/>
          <w:sz w:val="24"/>
          <w:szCs w:val="24"/>
        </w:rPr>
        <w:t>olectata separate si transportata separat</w:t>
      </w:r>
      <w:r w:rsidR="00461CB6">
        <w:rPr>
          <w:rFonts w:ascii="Times New Roman" w:hAnsi="Times New Roman"/>
          <w:sz w:val="24"/>
          <w:szCs w:val="24"/>
        </w:rPr>
        <w:t xml:space="preserve"> la TMB, iar valoarea maxima </w:t>
      </w:r>
      <w:r w:rsidR="00542894">
        <w:rPr>
          <w:rFonts w:ascii="Times New Roman" w:hAnsi="Times New Roman"/>
          <w:sz w:val="24"/>
          <w:szCs w:val="24"/>
        </w:rPr>
        <w:t>de referinta de 28%. Prin oferta sa, Operatorul se va angaja sa reduca suplimentar fata de limita maxima de referinta cantitatea de deseuri care</w:t>
      </w:r>
      <w:r w:rsidR="00CF26AA">
        <w:rPr>
          <w:rFonts w:ascii="Times New Roman" w:hAnsi="Times New Roman"/>
          <w:sz w:val="24"/>
          <w:szCs w:val="24"/>
        </w:rPr>
        <w:t xml:space="preserve"> va fi incredintata la DDN, res</w:t>
      </w:r>
      <w:r w:rsidR="00542894">
        <w:rPr>
          <w:rFonts w:ascii="Times New Roman" w:hAnsi="Times New Roman"/>
          <w:sz w:val="24"/>
          <w:szCs w:val="24"/>
        </w:rPr>
        <w:t>p</w:t>
      </w:r>
      <w:r w:rsidR="00CF26AA">
        <w:rPr>
          <w:rFonts w:ascii="Times New Roman" w:hAnsi="Times New Roman"/>
          <w:sz w:val="24"/>
          <w:szCs w:val="24"/>
        </w:rPr>
        <w:t>e</w:t>
      </w:r>
      <w:r w:rsidR="00542894">
        <w:rPr>
          <w:rFonts w:ascii="Times New Roman" w:hAnsi="Times New Roman"/>
          <w:sz w:val="24"/>
          <w:szCs w:val="24"/>
        </w:rPr>
        <w:t xml:space="preserve">ctiv </w:t>
      </w:r>
      <w:r w:rsidR="00461CB6">
        <w:rPr>
          <w:rFonts w:ascii="Times New Roman" w:hAnsi="Times New Roman"/>
          <w:sz w:val="24"/>
          <w:szCs w:val="24"/>
        </w:rPr>
        <w:t xml:space="preserve"> la un nivel superior procentului de 28% din cantitatea de deseuri colectate separate si transportate separate la TMB.</w:t>
      </w:r>
      <w:r w:rsidR="00542894">
        <w:rPr>
          <w:rFonts w:ascii="Times New Roman" w:hAnsi="Times New Roman"/>
          <w:sz w:val="24"/>
          <w:szCs w:val="24"/>
        </w:rPr>
        <w:t xml:space="preserve"> Ca urmare a ofertei, limita maxima de referinta va fi cea ofertata de operator in cadrul procedurii (de exemplu 30%, 32%, 29,3%, etc)</w:t>
      </w:r>
      <w:r w:rsidR="00CF26AA">
        <w:rPr>
          <w:rFonts w:ascii="Times New Roman" w:hAnsi="Times New Roman"/>
          <w:sz w:val="24"/>
          <w:szCs w:val="24"/>
        </w:rPr>
        <w:t>. Pentru ca anhgajamentul este de reducere, se va aplica , fata de valoarea minima de referinta 919%) o crestere egala cu diferenta intre procentul suplimentar de reducere oferit si plimita maxima de referinta (de 28%). In acest fel, Operatorul va fi nevoit sa suporte consecintele ofertei sale, daca nu va realize procentul promis. Beneficiul AC este evident., mai mare (penalitatile se aplica pentru un  procent minim de reducere mai mare, iar bonificatia asisderea.</w:t>
      </w:r>
    </w:p>
    <w:p w:rsidR="00692F2E" w:rsidRDefault="00692F2E" w:rsidP="007905C3">
      <w:pPr>
        <w:jc w:val="both"/>
        <w:rPr>
          <w:rFonts w:ascii="Times New Roman" w:hAnsi="Times New Roman"/>
          <w:sz w:val="24"/>
          <w:szCs w:val="24"/>
        </w:rPr>
      </w:pPr>
      <w:r>
        <w:rPr>
          <w:rFonts w:ascii="Times New Roman" w:hAnsi="Times New Roman"/>
          <w:sz w:val="24"/>
          <w:szCs w:val="24"/>
        </w:rPr>
        <w:t>Bonificatia rezultata din reducere va fi folosita, prin contract, de catre concesionare, in primul rand pentru post-procesarea in vederea valorificarii a proportiei de deseu nebiodegradabil din deseul residual-input.</w:t>
      </w:r>
    </w:p>
    <w:p w:rsidR="00692F2E" w:rsidRDefault="00692F2E" w:rsidP="007905C3">
      <w:pPr>
        <w:jc w:val="both"/>
        <w:rPr>
          <w:rFonts w:ascii="Times New Roman" w:hAnsi="Times New Roman"/>
          <w:sz w:val="24"/>
          <w:szCs w:val="24"/>
        </w:rPr>
      </w:pPr>
      <w:r>
        <w:rPr>
          <w:rFonts w:ascii="Times New Roman" w:hAnsi="Times New Roman"/>
          <w:sz w:val="24"/>
          <w:szCs w:val="24"/>
        </w:rPr>
        <w:t>Se reproduce aici, data fiind importanta mecanismului, pasajul din Studiul de Fundamentare referitor la Mecanismul de Plata.</w:t>
      </w:r>
    </w:p>
    <w:p w:rsidR="00B3351A" w:rsidRDefault="00B3351A" w:rsidP="007905C3">
      <w:pPr>
        <w:widowControl w:val="0"/>
        <w:autoSpaceDE w:val="0"/>
        <w:autoSpaceDN w:val="0"/>
        <w:adjustRightInd w:val="0"/>
        <w:spacing w:before="74" w:after="0" w:line="240" w:lineRule="auto"/>
        <w:jc w:val="both"/>
        <w:rPr>
          <w:rFonts w:ascii="Times New Roman" w:hAnsi="Times New Roman"/>
          <w:sz w:val="24"/>
          <w:szCs w:val="24"/>
        </w:rPr>
      </w:pPr>
      <w:r w:rsidRPr="00B3351A">
        <w:rPr>
          <w:rFonts w:ascii="Times New Roman" w:hAnsi="Times New Roman"/>
          <w:b/>
          <w:sz w:val="24"/>
          <w:szCs w:val="24"/>
        </w:rPr>
        <w:t>Mecanismul de plata propus</w:t>
      </w:r>
      <w:r w:rsidR="00542894">
        <w:rPr>
          <w:rFonts w:ascii="Times New Roman" w:hAnsi="Times New Roman"/>
          <w:b/>
          <w:sz w:val="24"/>
          <w:szCs w:val="24"/>
        </w:rPr>
        <w:t xml:space="preserve"> </w:t>
      </w:r>
      <w:r>
        <w:rPr>
          <w:rFonts w:ascii="Times New Roman" w:hAnsi="Times New Roman"/>
          <w:sz w:val="24"/>
          <w:szCs w:val="24"/>
        </w:rPr>
        <w:t xml:space="preserve">este urmatorul, avand in vedere consideratiile privind durata pana la Prima Plata catre Concesionar si indeplinirea indicatorilor de performanta tehnologici ai proceselor intrunite in STMB. Spre sustinere se prezinta matricea Penalitate-Bonus care va fi aplicata </w:t>
      </w:r>
    </w:p>
    <w:p w:rsidR="00B3351A" w:rsidRDefault="00B3351A" w:rsidP="007905C3">
      <w:pPr>
        <w:widowControl w:val="0"/>
        <w:autoSpaceDE w:val="0"/>
        <w:autoSpaceDN w:val="0"/>
        <w:adjustRightInd w:val="0"/>
        <w:spacing w:before="74" w:after="0" w:line="240" w:lineRule="auto"/>
        <w:jc w:val="both"/>
        <w:rPr>
          <w:rFonts w:ascii="Times New Roman" w:hAnsi="Times New Roman"/>
          <w:sz w:val="24"/>
          <w:szCs w:val="24"/>
        </w:rPr>
      </w:pPr>
    </w:p>
    <w:p w:rsidR="00B3351A" w:rsidRDefault="00B3351A" w:rsidP="007905C3">
      <w:pPr>
        <w:pStyle w:val="ListParagraph"/>
        <w:widowControl w:val="0"/>
        <w:numPr>
          <w:ilvl w:val="0"/>
          <w:numId w:val="41"/>
        </w:numPr>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 xml:space="preserve">Intrucat este putin probabil ca AC sa poata sa isi asume riscul unor plati lunare sau trimestiale (caz in care AC ar fi putut alege pentru exploatarea STMB un contract de Management, Operare si Intretinere), respectand si cerintele AC, prima plata se va efectua la un interval cuprins intre 6 si 12 luni de la intrarea in vigoare a Contractului. Valoarea recomandata de Consultant este de 9 luni (trei </w:t>
      </w:r>
      <w:r w:rsidR="00461CB6">
        <w:rPr>
          <w:rFonts w:ascii="Times New Roman" w:hAnsi="Times New Roman"/>
          <w:sz w:val="24"/>
          <w:szCs w:val="24"/>
        </w:rPr>
        <w:t>trimestre</w:t>
      </w:r>
      <w:r>
        <w:rPr>
          <w:rFonts w:ascii="Times New Roman" w:hAnsi="Times New Roman"/>
          <w:sz w:val="24"/>
          <w:szCs w:val="24"/>
        </w:rPr>
        <w:t>) de la data intrarii in vigoare a Contractului, la baza recomandarii stand o analiza financiar-economica, prezentata in Capitolul 5 de mai jos.</w:t>
      </w:r>
    </w:p>
    <w:p w:rsidR="00461CB6" w:rsidRDefault="00461CB6" w:rsidP="007905C3">
      <w:pPr>
        <w:pStyle w:val="ListParagraph"/>
        <w:widowControl w:val="0"/>
        <w:numPr>
          <w:ilvl w:val="0"/>
          <w:numId w:val="41"/>
        </w:numPr>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Prima p</w:t>
      </w:r>
      <w:r w:rsidR="009A2C40">
        <w:rPr>
          <w:rFonts w:ascii="Times New Roman" w:hAnsi="Times New Roman"/>
          <w:sz w:val="24"/>
          <w:szCs w:val="24"/>
        </w:rPr>
        <w:t>lata se va efectua in trimestul</w:t>
      </w:r>
      <w:r>
        <w:rPr>
          <w:rFonts w:ascii="Times New Roman" w:hAnsi="Times New Roman"/>
          <w:sz w:val="24"/>
          <w:szCs w:val="24"/>
        </w:rPr>
        <w:t xml:space="preserve"> IV al primului an, pentru activitatile prezentate in situatia de plata aferenta trimestrului III al anului 1. </w:t>
      </w:r>
    </w:p>
    <w:p w:rsidR="00461CB6" w:rsidRDefault="00461CB6" w:rsidP="007905C3">
      <w:pPr>
        <w:pStyle w:val="ListParagraph"/>
        <w:widowControl w:val="0"/>
        <w:numPr>
          <w:ilvl w:val="0"/>
          <w:numId w:val="41"/>
        </w:numPr>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 xml:space="preserve">In primul trimestru al anului 2, vor fi achitate, pe langa sumele prezentate si aprobate pentru activitatea din trimestrul IV al primului an si sumele restante pentru activitatile din primul an. </w:t>
      </w:r>
    </w:p>
    <w:p w:rsidR="00B3351A" w:rsidRDefault="00B3351A" w:rsidP="007905C3">
      <w:pPr>
        <w:pStyle w:val="ListParagraph"/>
        <w:widowControl w:val="0"/>
        <w:numPr>
          <w:ilvl w:val="0"/>
          <w:numId w:val="41"/>
        </w:numPr>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 xml:space="preserve">Platile se vor </w:t>
      </w:r>
      <w:r w:rsidR="00461CB6">
        <w:rPr>
          <w:rFonts w:ascii="Times New Roman" w:hAnsi="Times New Roman"/>
          <w:sz w:val="24"/>
          <w:szCs w:val="24"/>
        </w:rPr>
        <w:t xml:space="preserve">in continuare </w:t>
      </w:r>
      <w:r>
        <w:rPr>
          <w:rFonts w:ascii="Times New Roman" w:hAnsi="Times New Roman"/>
          <w:sz w:val="24"/>
          <w:szCs w:val="24"/>
        </w:rPr>
        <w:t xml:space="preserve"> trimestrial (acest lucru corespunde dorintei AC, care poate </w:t>
      </w:r>
      <w:r>
        <w:rPr>
          <w:rFonts w:ascii="Times New Roman" w:hAnsi="Times New Roman"/>
          <w:sz w:val="24"/>
          <w:szCs w:val="24"/>
        </w:rPr>
        <w:lastRenderedPageBreak/>
        <w:t>astfel sa asigure efectuarea platilor la timp si complet)</w:t>
      </w:r>
      <w:r w:rsidR="00461CB6">
        <w:rPr>
          <w:rFonts w:ascii="Times New Roman" w:hAnsi="Times New Roman"/>
          <w:sz w:val="24"/>
          <w:szCs w:val="24"/>
        </w:rPr>
        <w:t>.</w:t>
      </w:r>
    </w:p>
    <w:p w:rsidR="00461CB6" w:rsidRDefault="00461CB6" w:rsidP="007905C3">
      <w:pPr>
        <w:pStyle w:val="ListParagraph"/>
        <w:widowControl w:val="0"/>
        <w:numPr>
          <w:ilvl w:val="0"/>
          <w:numId w:val="41"/>
        </w:numPr>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 xml:space="preserve">Ultima plata va fi facuta doar pe baza returnarii activelor (bunurilor de retur si de preluare), in conditiile de calitate si intretinere corespunzatoare uzurii normale pe perioada contractului </w:t>
      </w:r>
      <w:r w:rsidR="00B25A67">
        <w:rPr>
          <w:rFonts w:ascii="Times New Roman" w:hAnsi="Times New Roman"/>
          <w:sz w:val="24"/>
          <w:szCs w:val="24"/>
        </w:rPr>
        <w:t xml:space="preserve">(in conditiile efectuarii in intregime si in conformitate cu manualele a tuturor activitatilor din planul de Intretinere si reparatii si inregistrarilor din Jurnalul de Viata al fiecarui Activ), </w:t>
      </w:r>
      <w:r>
        <w:rPr>
          <w:rFonts w:ascii="Times New Roman" w:hAnsi="Times New Roman"/>
          <w:sz w:val="24"/>
          <w:szCs w:val="24"/>
        </w:rPr>
        <w:t>si pe baza indeplinirii tuturor obligatiilor din Planul de tranzitie intocmit in Perioada de Mobilizare si aprobat de AC.</w:t>
      </w:r>
    </w:p>
    <w:p w:rsidR="00B3351A" w:rsidRDefault="00B3351A" w:rsidP="007905C3">
      <w:pPr>
        <w:pStyle w:val="ListParagraph"/>
        <w:widowControl w:val="0"/>
        <w:numPr>
          <w:ilvl w:val="0"/>
          <w:numId w:val="41"/>
        </w:numPr>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Platile se vor efectua pe baza unor situatii trimestriale de plata, insotite de un raport de activitate trimestrial, elaborate pe baza rapoartelor lunare pe care Concesionarul le va prezenta, respectand conditiile din caietul de Sarcini al Concesiunii. Situatia de plata si Raportul vor fi prezentate AC pentru aprobare in termenele precizate prin Caietul de sarcini (un interval cuprins intre 5-15 zile de la data finalizarii fiecarei perioade de plata convenite (trimestru). Prezentarea doar a unei situatii de plati, fara raportul de activitate justificativ, se considera neconforma, iar solicitarile de plata vor fi response pana la prezentarea Raportului.</w:t>
      </w:r>
    </w:p>
    <w:p w:rsidR="00B3351A" w:rsidRDefault="00B3351A" w:rsidP="007905C3">
      <w:pPr>
        <w:pStyle w:val="ListParagraph"/>
        <w:widowControl w:val="0"/>
        <w:numPr>
          <w:ilvl w:val="0"/>
          <w:numId w:val="41"/>
        </w:numPr>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In termenul precizat in Caietul de sarcini (cuprins intre 15 si 28 de zile de la data inregistrarii situatiei de plata si a raportului) ACva aproba sau solicita revizuiri / clarificari). Concesionarul va trebui sa prezinte raportul revizuit in termen de 5-10 zile de la data solicitarii primate pentru revizuire. Nu sunt premise mai mult de 2 revizuiri. Problemele asupra carora nu s- a cazut de acord dupa maximum doua revizuiri vor fi considerat</w:t>
      </w:r>
      <w:r w:rsidR="00720E23">
        <w:rPr>
          <w:rFonts w:ascii="Times New Roman" w:hAnsi="Times New Roman"/>
          <w:sz w:val="24"/>
          <w:szCs w:val="24"/>
        </w:rPr>
        <w:t>a</w:t>
      </w:r>
      <w:r>
        <w:rPr>
          <w:rFonts w:ascii="Times New Roman" w:hAnsi="Times New Roman"/>
          <w:sz w:val="24"/>
          <w:szCs w:val="24"/>
        </w:rPr>
        <w:t xml:space="preserve"> dispute si vor fi tratate ca atare, in vederea solutionarii lor ulterioare.</w:t>
      </w:r>
    </w:p>
    <w:p w:rsidR="00B3351A" w:rsidRDefault="00B3351A" w:rsidP="007905C3">
      <w:pPr>
        <w:pStyle w:val="ListParagraph"/>
        <w:widowControl w:val="0"/>
        <w:numPr>
          <w:ilvl w:val="0"/>
          <w:numId w:val="41"/>
        </w:numPr>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Plata incasata de Concesionar, conform cantitatilor si tarifelor aprobate, va fi diminuata/majorata cu bonificatii, in conformitate cu indeplinirea indicatorilor de performanta tehnici (dupa datele si modelul prezentat in tabelul si precizarile care explica acest tabel, de la pag. 55.</w:t>
      </w:r>
      <w:r w:rsidR="00720E23">
        <w:rPr>
          <w:rFonts w:ascii="Times New Roman" w:hAnsi="Times New Roman"/>
          <w:sz w:val="24"/>
          <w:szCs w:val="24"/>
        </w:rPr>
        <w:t>)</w:t>
      </w:r>
    </w:p>
    <w:p w:rsidR="00B3351A" w:rsidRDefault="00B3351A" w:rsidP="007905C3">
      <w:pPr>
        <w:pStyle w:val="ListParagraph"/>
        <w:widowControl w:val="0"/>
        <w:numPr>
          <w:ilvl w:val="0"/>
          <w:numId w:val="41"/>
        </w:numPr>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Penalitatile vor fi retinute de la plata, la fel ca si sumele revendicate de vreuna dintre parti, pana la clarificarea disputelor. Ele vor fi facute dupa solutionarea diputelor, corespunzator cu solkutiile determinate la solutionare.</w:t>
      </w:r>
    </w:p>
    <w:p w:rsidR="00B3351A" w:rsidRPr="006A5A1C" w:rsidRDefault="00B3351A" w:rsidP="007905C3">
      <w:pPr>
        <w:widowControl w:val="0"/>
        <w:autoSpaceDE w:val="0"/>
        <w:autoSpaceDN w:val="0"/>
        <w:adjustRightInd w:val="0"/>
        <w:spacing w:before="74" w:after="0" w:line="240" w:lineRule="auto"/>
        <w:jc w:val="both"/>
        <w:rPr>
          <w:rFonts w:ascii="Times New Roman" w:hAnsi="Times New Roman"/>
          <w:sz w:val="24"/>
          <w:szCs w:val="24"/>
        </w:rPr>
      </w:pPr>
    </w:p>
    <w:tbl>
      <w:tblPr>
        <w:tblW w:w="10583" w:type="dxa"/>
        <w:tblInd w:w="-34" w:type="dxa"/>
        <w:tblLayout w:type="fixed"/>
        <w:tblLook w:val="04A0"/>
      </w:tblPr>
      <w:tblGrid>
        <w:gridCol w:w="1529"/>
        <w:gridCol w:w="779"/>
        <w:gridCol w:w="811"/>
        <w:gridCol w:w="745"/>
        <w:gridCol w:w="778"/>
        <w:gridCol w:w="778"/>
        <w:gridCol w:w="1081"/>
        <w:gridCol w:w="887"/>
        <w:gridCol w:w="1543"/>
        <w:gridCol w:w="236"/>
        <w:gridCol w:w="236"/>
        <w:gridCol w:w="236"/>
        <w:gridCol w:w="236"/>
        <w:gridCol w:w="236"/>
        <w:gridCol w:w="236"/>
        <w:gridCol w:w="236"/>
      </w:tblGrid>
      <w:tr w:rsidR="00720E23" w:rsidRPr="00B616F7" w:rsidTr="007F3CA1">
        <w:trPr>
          <w:gridAfter w:val="7"/>
          <w:wAfter w:w="1652" w:type="dxa"/>
          <w:trHeight w:val="300"/>
        </w:trPr>
        <w:tc>
          <w:tcPr>
            <w:tcW w:w="3119" w:type="dxa"/>
            <w:gridSpan w:val="3"/>
            <w:tcBorders>
              <w:top w:val="single" w:sz="4" w:space="0" w:color="auto"/>
              <w:left w:val="single" w:sz="4" w:space="0" w:color="auto"/>
              <w:bottom w:val="nil"/>
              <w:right w:val="nil"/>
            </w:tcBorders>
            <w:shd w:val="clear" w:color="000000" w:fill="FFC7CE"/>
            <w:noWrap/>
            <w:vAlign w:val="bottom"/>
            <w:hideMark/>
          </w:tcPr>
          <w:p w:rsidR="00720E23" w:rsidRPr="00B616F7" w:rsidRDefault="00720E23" w:rsidP="007F3CA1">
            <w:pPr>
              <w:spacing w:after="0" w:line="240" w:lineRule="auto"/>
              <w:jc w:val="center"/>
              <w:rPr>
                <w:b/>
                <w:bCs/>
                <w:color w:val="9C0006"/>
                <w:sz w:val="20"/>
                <w:szCs w:val="20"/>
              </w:rPr>
            </w:pPr>
            <w:r>
              <w:rPr>
                <w:b/>
                <w:bCs/>
                <w:color w:val="9C0006"/>
                <w:sz w:val="20"/>
                <w:szCs w:val="20"/>
              </w:rPr>
              <w:t>N</w:t>
            </w:r>
            <w:r w:rsidRPr="00B616F7">
              <w:rPr>
                <w:b/>
                <w:bCs/>
                <w:color w:val="9C0006"/>
                <w:sz w:val="20"/>
                <w:szCs w:val="20"/>
              </w:rPr>
              <w:t>eutilizarea tehnologiei</w:t>
            </w:r>
          </w:p>
        </w:tc>
        <w:tc>
          <w:tcPr>
            <w:tcW w:w="2301" w:type="dxa"/>
            <w:gridSpan w:val="3"/>
            <w:tcBorders>
              <w:top w:val="single" w:sz="4" w:space="0" w:color="auto"/>
              <w:left w:val="nil"/>
              <w:bottom w:val="nil"/>
              <w:right w:val="nil"/>
            </w:tcBorders>
            <w:shd w:val="clear" w:color="000000" w:fill="FFEB9C"/>
            <w:noWrap/>
            <w:vAlign w:val="bottom"/>
            <w:hideMark/>
          </w:tcPr>
          <w:p w:rsidR="00720E23" w:rsidRPr="00B616F7" w:rsidRDefault="00720E23" w:rsidP="007F3CA1">
            <w:pPr>
              <w:spacing w:after="0" w:line="240" w:lineRule="auto"/>
              <w:jc w:val="center"/>
              <w:rPr>
                <w:b/>
                <w:bCs/>
                <w:color w:val="9C6500"/>
                <w:sz w:val="20"/>
                <w:szCs w:val="20"/>
              </w:rPr>
            </w:pPr>
            <w:r w:rsidRPr="00B616F7">
              <w:rPr>
                <w:b/>
                <w:bCs/>
                <w:color w:val="9C6500"/>
                <w:sz w:val="20"/>
                <w:szCs w:val="20"/>
              </w:rPr>
              <w:t>Limitele tehnologice si de compozitie</w:t>
            </w:r>
          </w:p>
        </w:tc>
        <w:tc>
          <w:tcPr>
            <w:tcW w:w="3511" w:type="dxa"/>
            <w:gridSpan w:val="3"/>
            <w:tcBorders>
              <w:top w:val="single" w:sz="4" w:space="0" w:color="auto"/>
              <w:left w:val="nil"/>
              <w:bottom w:val="nil"/>
              <w:right w:val="single" w:sz="4" w:space="0" w:color="000000"/>
            </w:tcBorders>
            <w:shd w:val="clear" w:color="000000" w:fill="C6EFCE"/>
            <w:noWrap/>
            <w:vAlign w:val="bottom"/>
            <w:hideMark/>
          </w:tcPr>
          <w:p w:rsidR="00720E23" w:rsidRPr="00B616F7" w:rsidRDefault="00720E23" w:rsidP="007F3CA1">
            <w:pPr>
              <w:spacing w:after="0" w:line="240" w:lineRule="auto"/>
              <w:jc w:val="center"/>
              <w:rPr>
                <w:b/>
                <w:bCs/>
                <w:color w:val="006100"/>
                <w:sz w:val="20"/>
                <w:szCs w:val="20"/>
              </w:rPr>
            </w:pPr>
            <w:r>
              <w:rPr>
                <w:b/>
                <w:bCs/>
                <w:color w:val="006100"/>
                <w:sz w:val="20"/>
                <w:szCs w:val="20"/>
              </w:rPr>
              <w:t>Reduceri suplimentare</w:t>
            </w:r>
          </w:p>
        </w:tc>
      </w:tr>
      <w:tr w:rsidR="00720E23" w:rsidRPr="00B616F7" w:rsidTr="007F3CA1">
        <w:trPr>
          <w:gridAfter w:val="7"/>
          <w:wAfter w:w="1652" w:type="dxa"/>
          <w:trHeight w:val="150"/>
        </w:trPr>
        <w:tc>
          <w:tcPr>
            <w:tcW w:w="3119" w:type="dxa"/>
            <w:gridSpan w:val="3"/>
            <w:tcBorders>
              <w:top w:val="nil"/>
              <w:left w:val="single" w:sz="4" w:space="0" w:color="auto"/>
              <w:bottom w:val="nil"/>
              <w:right w:val="nil"/>
            </w:tcBorders>
            <w:shd w:val="clear" w:color="000000" w:fill="FFC7CE"/>
            <w:vAlign w:val="bottom"/>
            <w:hideMark/>
          </w:tcPr>
          <w:p w:rsidR="00720E23" w:rsidRPr="00B616F7" w:rsidRDefault="00720E23" w:rsidP="007F3CA1">
            <w:pPr>
              <w:spacing w:after="0" w:line="240" w:lineRule="auto"/>
              <w:jc w:val="center"/>
              <w:rPr>
                <w:b/>
                <w:bCs/>
                <w:color w:val="9C0006"/>
                <w:sz w:val="20"/>
                <w:szCs w:val="20"/>
              </w:rPr>
            </w:pPr>
            <w:r w:rsidRPr="00B616F7">
              <w:rPr>
                <w:b/>
                <w:bCs/>
                <w:color w:val="9C0006"/>
                <w:sz w:val="20"/>
                <w:szCs w:val="20"/>
              </w:rPr>
              <w:t>DEZINTERES CONCESIONAR</w:t>
            </w:r>
          </w:p>
        </w:tc>
        <w:tc>
          <w:tcPr>
            <w:tcW w:w="2301" w:type="dxa"/>
            <w:gridSpan w:val="3"/>
            <w:vMerge w:val="restart"/>
            <w:tcBorders>
              <w:top w:val="nil"/>
              <w:left w:val="nil"/>
              <w:right w:val="nil"/>
            </w:tcBorders>
            <w:shd w:val="clear" w:color="000000" w:fill="FFEB9C"/>
            <w:noWrap/>
            <w:vAlign w:val="bottom"/>
            <w:hideMark/>
          </w:tcPr>
          <w:p w:rsidR="00720E23" w:rsidRPr="00B616F7" w:rsidRDefault="00720E23" w:rsidP="007F3CA1">
            <w:pPr>
              <w:spacing w:after="0" w:line="240" w:lineRule="auto"/>
              <w:jc w:val="center"/>
              <w:rPr>
                <w:b/>
                <w:bCs/>
                <w:color w:val="9C6500"/>
                <w:sz w:val="20"/>
                <w:szCs w:val="20"/>
              </w:rPr>
            </w:pPr>
            <w:r w:rsidRPr="00B616F7">
              <w:rPr>
                <w:b/>
                <w:bCs/>
                <w:color w:val="9C6500"/>
                <w:sz w:val="20"/>
                <w:szCs w:val="20"/>
              </w:rPr>
              <w:t>DOMENIUL PERMIS DE LUCRU</w:t>
            </w:r>
          </w:p>
        </w:tc>
        <w:tc>
          <w:tcPr>
            <w:tcW w:w="3511" w:type="dxa"/>
            <w:gridSpan w:val="3"/>
            <w:tcBorders>
              <w:top w:val="nil"/>
              <w:left w:val="nil"/>
              <w:bottom w:val="single" w:sz="4" w:space="0" w:color="000000"/>
              <w:right w:val="single" w:sz="4" w:space="0" w:color="000000"/>
            </w:tcBorders>
            <w:shd w:val="clear" w:color="000000" w:fill="C6EFCE"/>
            <w:noWrap/>
            <w:vAlign w:val="bottom"/>
            <w:hideMark/>
          </w:tcPr>
          <w:p w:rsidR="00720E23" w:rsidRPr="00B616F7" w:rsidRDefault="00720E23" w:rsidP="007F3CA1">
            <w:pPr>
              <w:spacing w:after="0" w:line="240" w:lineRule="auto"/>
              <w:jc w:val="center"/>
              <w:rPr>
                <w:b/>
                <w:bCs/>
                <w:color w:val="006100"/>
                <w:sz w:val="20"/>
                <w:szCs w:val="20"/>
              </w:rPr>
            </w:pPr>
            <w:r w:rsidRPr="00B616F7">
              <w:rPr>
                <w:b/>
                <w:bCs/>
                <w:color w:val="006100"/>
                <w:sz w:val="20"/>
                <w:szCs w:val="20"/>
              </w:rPr>
              <w:t>EFORT CONCESIONAR</w:t>
            </w:r>
          </w:p>
        </w:tc>
      </w:tr>
      <w:tr w:rsidR="00720E23" w:rsidRPr="00B616F7" w:rsidTr="007F3CA1">
        <w:trPr>
          <w:gridAfter w:val="7"/>
          <w:wAfter w:w="1652" w:type="dxa"/>
          <w:trHeight w:val="150"/>
        </w:trPr>
        <w:tc>
          <w:tcPr>
            <w:tcW w:w="3119" w:type="dxa"/>
            <w:gridSpan w:val="3"/>
            <w:tcBorders>
              <w:top w:val="nil"/>
              <w:left w:val="single" w:sz="4" w:space="0" w:color="auto"/>
              <w:bottom w:val="nil"/>
              <w:right w:val="nil"/>
            </w:tcBorders>
            <w:shd w:val="clear" w:color="000000" w:fill="FFC7CE"/>
            <w:vAlign w:val="bottom"/>
            <w:hideMark/>
          </w:tcPr>
          <w:p w:rsidR="00720E23" w:rsidRPr="00B616F7" w:rsidRDefault="00720E23" w:rsidP="007F3CA1">
            <w:pPr>
              <w:spacing w:after="0" w:line="240" w:lineRule="auto"/>
              <w:jc w:val="center"/>
              <w:rPr>
                <w:b/>
                <w:bCs/>
                <w:color w:val="9C0006"/>
                <w:sz w:val="20"/>
                <w:szCs w:val="20"/>
              </w:rPr>
            </w:pPr>
          </w:p>
        </w:tc>
        <w:tc>
          <w:tcPr>
            <w:tcW w:w="2301" w:type="dxa"/>
            <w:gridSpan w:val="3"/>
            <w:vMerge/>
            <w:tcBorders>
              <w:left w:val="nil"/>
              <w:bottom w:val="nil"/>
              <w:right w:val="nil"/>
            </w:tcBorders>
            <w:shd w:val="clear" w:color="000000" w:fill="FFEB9C"/>
            <w:noWrap/>
            <w:vAlign w:val="bottom"/>
            <w:hideMark/>
          </w:tcPr>
          <w:p w:rsidR="00720E23" w:rsidRPr="00B616F7" w:rsidRDefault="00720E23" w:rsidP="007F3CA1">
            <w:pPr>
              <w:spacing w:after="0" w:line="240" w:lineRule="auto"/>
              <w:jc w:val="center"/>
              <w:rPr>
                <w:b/>
                <w:bCs/>
                <w:color w:val="9C6500"/>
                <w:sz w:val="20"/>
                <w:szCs w:val="20"/>
              </w:rPr>
            </w:pPr>
          </w:p>
        </w:tc>
        <w:tc>
          <w:tcPr>
            <w:tcW w:w="1081" w:type="dxa"/>
            <w:tcBorders>
              <w:top w:val="single" w:sz="4" w:space="0" w:color="000000"/>
              <w:left w:val="nil"/>
              <w:bottom w:val="nil"/>
              <w:right w:val="single" w:sz="4" w:space="0" w:color="000000"/>
            </w:tcBorders>
            <w:shd w:val="clear" w:color="000000" w:fill="auto"/>
            <w:noWrap/>
            <w:vAlign w:val="bottom"/>
            <w:hideMark/>
          </w:tcPr>
          <w:p w:rsidR="00720E23" w:rsidRPr="00B616F7" w:rsidRDefault="00720E23" w:rsidP="007F3CA1">
            <w:pPr>
              <w:spacing w:after="0" w:line="240" w:lineRule="auto"/>
              <w:jc w:val="center"/>
              <w:rPr>
                <w:b/>
                <w:bCs/>
                <w:color w:val="006100"/>
                <w:sz w:val="20"/>
                <w:szCs w:val="20"/>
              </w:rPr>
            </w:pPr>
            <w:r>
              <w:rPr>
                <w:b/>
                <w:bCs/>
                <w:color w:val="006100"/>
                <w:sz w:val="20"/>
                <w:szCs w:val="20"/>
              </w:rPr>
              <w:t>Oferta (nu se bonifica)</w:t>
            </w:r>
          </w:p>
        </w:tc>
        <w:tc>
          <w:tcPr>
            <w:tcW w:w="2430" w:type="dxa"/>
            <w:gridSpan w:val="2"/>
            <w:tcBorders>
              <w:top w:val="single" w:sz="4" w:space="0" w:color="000000"/>
              <w:left w:val="nil"/>
              <w:bottom w:val="nil"/>
              <w:right w:val="single" w:sz="4" w:space="0" w:color="000000"/>
            </w:tcBorders>
            <w:shd w:val="clear" w:color="000000" w:fill="C6EFCE"/>
            <w:vAlign w:val="bottom"/>
          </w:tcPr>
          <w:p w:rsidR="00720E23" w:rsidRPr="00B616F7" w:rsidRDefault="00720E23" w:rsidP="007F3CA1">
            <w:pPr>
              <w:spacing w:after="0" w:line="240" w:lineRule="auto"/>
              <w:jc w:val="center"/>
              <w:rPr>
                <w:b/>
                <w:bCs/>
                <w:color w:val="006100"/>
                <w:sz w:val="20"/>
                <w:szCs w:val="20"/>
              </w:rPr>
            </w:pPr>
            <w:r>
              <w:rPr>
                <w:b/>
                <w:bCs/>
                <w:color w:val="006100"/>
                <w:sz w:val="20"/>
                <w:szCs w:val="20"/>
              </w:rPr>
              <w:t>Suplimentar (se bonifica</w:t>
            </w:r>
          </w:p>
        </w:tc>
      </w:tr>
      <w:tr w:rsidR="00720E23" w:rsidRPr="00B616F7" w:rsidTr="007F3CA1">
        <w:trPr>
          <w:gridAfter w:val="7"/>
          <w:wAfter w:w="1652" w:type="dxa"/>
          <w:trHeight w:val="465"/>
        </w:trPr>
        <w:tc>
          <w:tcPr>
            <w:tcW w:w="1529" w:type="dxa"/>
            <w:tcBorders>
              <w:top w:val="single" w:sz="4" w:space="0" w:color="auto"/>
              <w:left w:val="single" w:sz="4" w:space="0" w:color="auto"/>
              <w:bottom w:val="single" w:sz="4" w:space="0" w:color="auto"/>
              <w:right w:val="nil"/>
            </w:tcBorders>
            <w:shd w:val="clear" w:color="auto" w:fill="auto"/>
            <w:vAlign w:val="bottom"/>
            <w:hideMark/>
          </w:tcPr>
          <w:p w:rsidR="00720E23" w:rsidRPr="00B616F7" w:rsidRDefault="00720E23" w:rsidP="007F3CA1">
            <w:pPr>
              <w:spacing w:after="0" w:line="240" w:lineRule="auto"/>
              <w:rPr>
                <w:rFonts w:ascii="Arial Narrow" w:hAnsi="Arial Narrow"/>
                <w:color w:val="000000"/>
                <w:sz w:val="16"/>
                <w:szCs w:val="16"/>
              </w:rPr>
            </w:pPr>
            <w:r w:rsidRPr="00B616F7">
              <w:rPr>
                <w:rFonts w:ascii="Arial Narrow" w:hAnsi="Arial Narrow"/>
                <w:color w:val="000000"/>
                <w:sz w:val="16"/>
                <w:szCs w:val="16"/>
              </w:rPr>
              <w:t>Indicator de reducere realizat (variatie permisa18,5-28%)</w:t>
            </w:r>
          </w:p>
        </w:tc>
        <w:tc>
          <w:tcPr>
            <w:tcW w:w="779" w:type="dxa"/>
            <w:tcBorders>
              <w:top w:val="single" w:sz="4" w:space="0" w:color="auto"/>
              <w:left w:val="nil"/>
              <w:bottom w:val="single" w:sz="4" w:space="0" w:color="auto"/>
              <w:right w:val="nil"/>
            </w:tcBorders>
            <w:shd w:val="clear" w:color="000000" w:fill="FFC7CE"/>
            <w:noWrap/>
            <w:vAlign w:val="bottom"/>
            <w:hideMark/>
          </w:tcPr>
          <w:p w:rsidR="00720E23" w:rsidRPr="00B616F7" w:rsidRDefault="00720E23" w:rsidP="007F3CA1">
            <w:pPr>
              <w:spacing w:after="0" w:line="240" w:lineRule="auto"/>
              <w:jc w:val="center"/>
              <w:rPr>
                <w:rFonts w:ascii="Arial Narrow" w:hAnsi="Arial Narrow"/>
                <w:color w:val="9C0006"/>
                <w:sz w:val="16"/>
                <w:szCs w:val="16"/>
              </w:rPr>
            </w:pPr>
            <w:r w:rsidRPr="00B616F7">
              <w:rPr>
                <w:rFonts w:ascii="Arial Narrow" w:hAnsi="Arial Narrow"/>
                <w:color w:val="9C0006"/>
                <w:sz w:val="16"/>
                <w:szCs w:val="16"/>
              </w:rPr>
              <w:t>10.00%</w:t>
            </w:r>
          </w:p>
        </w:tc>
        <w:tc>
          <w:tcPr>
            <w:tcW w:w="811" w:type="dxa"/>
            <w:tcBorders>
              <w:top w:val="single" w:sz="4" w:space="0" w:color="auto"/>
              <w:left w:val="nil"/>
              <w:bottom w:val="single" w:sz="4" w:space="0" w:color="auto"/>
              <w:right w:val="nil"/>
            </w:tcBorders>
            <w:shd w:val="clear" w:color="000000" w:fill="FFC7CE"/>
            <w:noWrap/>
            <w:vAlign w:val="bottom"/>
            <w:hideMark/>
          </w:tcPr>
          <w:p w:rsidR="00720E23" w:rsidRPr="00B616F7" w:rsidRDefault="00720E23" w:rsidP="007F3CA1">
            <w:pPr>
              <w:spacing w:after="0" w:line="240" w:lineRule="auto"/>
              <w:jc w:val="center"/>
              <w:rPr>
                <w:rFonts w:ascii="Arial Narrow" w:hAnsi="Arial Narrow"/>
                <w:color w:val="9C0006"/>
                <w:sz w:val="16"/>
                <w:szCs w:val="16"/>
              </w:rPr>
            </w:pPr>
            <w:r w:rsidRPr="00B616F7">
              <w:rPr>
                <w:rFonts w:ascii="Arial Narrow" w:hAnsi="Arial Narrow"/>
                <w:color w:val="9C0006"/>
                <w:sz w:val="16"/>
                <w:szCs w:val="16"/>
              </w:rPr>
              <w:t>18.00%</w:t>
            </w:r>
          </w:p>
        </w:tc>
        <w:tc>
          <w:tcPr>
            <w:tcW w:w="745" w:type="dxa"/>
            <w:tcBorders>
              <w:top w:val="single" w:sz="4" w:space="0" w:color="auto"/>
              <w:left w:val="nil"/>
              <w:bottom w:val="single" w:sz="4" w:space="0" w:color="auto"/>
              <w:right w:val="nil"/>
            </w:tcBorders>
            <w:shd w:val="clear" w:color="000000" w:fill="FFEB9C"/>
            <w:noWrap/>
            <w:vAlign w:val="bottom"/>
            <w:hideMark/>
          </w:tcPr>
          <w:p w:rsidR="00720E23" w:rsidRPr="00B616F7" w:rsidRDefault="00720E23" w:rsidP="007F3CA1">
            <w:pPr>
              <w:spacing w:after="0" w:line="240" w:lineRule="auto"/>
              <w:jc w:val="center"/>
              <w:rPr>
                <w:rFonts w:ascii="Arial Narrow" w:hAnsi="Arial Narrow"/>
                <w:color w:val="9C6500"/>
                <w:sz w:val="16"/>
                <w:szCs w:val="16"/>
              </w:rPr>
            </w:pPr>
            <w:r w:rsidRPr="00B616F7">
              <w:rPr>
                <w:rFonts w:ascii="Arial Narrow" w:hAnsi="Arial Narrow"/>
                <w:color w:val="9C6500"/>
                <w:sz w:val="16"/>
                <w:szCs w:val="16"/>
              </w:rPr>
              <w:t>19.00%</w:t>
            </w:r>
          </w:p>
        </w:tc>
        <w:tc>
          <w:tcPr>
            <w:tcW w:w="778" w:type="dxa"/>
            <w:tcBorders>
              <w:top w:val="single" w:sz="4" w:space="0" w:color="auto"/>
              <w:left w:val="nil"/>
              <w:bottom w:val="single" w:sz="4" w:space="0" w:color="auto"/>
              <w:right w:val="nil"/>
            </w:tcBorders>
            <w:shd w:val="clear" w:color="000000" w:fill="FFEB9C"/>
            <w:noWrap/>
            <w:vAlign w:val="bottom"/>
            <w:hideMark/>
          </w:tcPr>
          <w:p w:rsidR="00720E23" w:rsidRPr="00B616F7" w:rsidRDefault="00720E23" w:rsidP="007F3CA1">
            <w:pPr>
              <w:spacing w:after="0" w:line="240" w:lineRule="auto"/>
              <w:jc w:val="center"/>
              <w:rPr>
                <w:rFonts w:ascii="Arial Narrow" w:hAnsi="Arial Narrow"/>
                <w:color w:val="9C6500"/>
                <w:sz w:val="16"/>
                <w:szCs w:val="16"/>
              </w:rPr>
            </w:pPr>
            <w:r w:rsidRPr="00B616F7">
              <w:rPr>
                <w:rFonts w:ascii="Arial Narrow" w:hAnsi="Arial Narrow"/>
                <w:color w:val="9C6500"/>
                <w:sz w:val="16"/>
                <w:szCs w:val="16"/>
              </w:rPr>
              <w:t>25.00%</w:t>
            </w:r>
          </w:p>
        </w:tc>
        <w:tc>
          <w:tcPr>
            <w:tcW w:w="778" w:type="dxa"/>
            <w:tcBorders>
              <w:top w:val="single" w:sz="4" w:space="0" w:color="auto"/>
              <w:left w:val="nil"/>
              <w:bottom w:val="single" w:sz="4" w:space="0" w:color="auto"/>
              <w:right w:val="nil"/>
            </w:tcBorders>
            <w:shd w:val="clear" w:color="000000" w:fill="FFEB9C"/>
            <w:noWrap/>
            <w:vAlign w:val="bottom"/>
            <w:hideMark/>
          </w:tcPr>
          <w:p w:rsidR="00720E23" w:rsidRPr="00B616F7" w:rsidRDefault="00720E23" w:rsidP="007F3CA1">
            <w:pPr>
              <w:spacing w:after="0" w:line="240" w:lineRule="auto"/>
              <w:jc w:val="center"/>
              <w:rPr>
                <w:rFonts w:ascii="Arial Narrow" w:hAnsi="Arial Narrow"/>
                <w:color w:val="9C6500"/>
                <w:sz w:val="16"/>
                <w:szCs w:val="16"/>
              </w:rPr>
            </w:pPr>
            <w:r w:rsidRPr="00B616F7">
              <w:rPr>
                <w:rFonts w:ascii="Arial Narrow" w:hAnsi="Arial Narrow"/>
                <w:color w:val="9C6500"/>
                <w:sz w:val="16"/>
                <w:szCs w:val="16"/>
              </w:rPr>
              <w:t>28.00%</w:t>
            </w:r>
          </w:p>
        </w:tc>
        <w:tc>
          <w:tcPr>
            <w:tcW w:w="1081" w:type="dxa"/>
            <w:tcBorders>
              <w:top w:val="single" w:sz="4" w:space="0" w:color="auto"/>
              <w:left w:val="nil"/>
              <w:bottom w:val="single" w:sz="4" w:space="0" w:color="auto"/>
              <w:right w:val="nil"/>
            </w:tcBorders>
            <w:shd w:val="clear" w:color="000000" w:fill="auto"/>
            <w:noWrap/>
            <w:vAlign w:val="bottom"/>
            <w:hideMark/>
          </w:tcPr>
          <w:p w:rsidR="00720E23" w:rsidRPr="00B616F7" w:rsidRDefault="00720E23" w:rsidP="007F3CA1">
            <w:pPr>
              <w:spacing w:after="0" w:line="240" w:lineRule="auto"/>
              <w:jc w:val="center"/>
              <w:rPr>
                <w:rFonts w:ascii="Arial Narrow" w:hAnsi="Arial Narrow"/>
                <w:color w:val="006100"/>
                <w:sz w:val="16"/>
                <w:szCs w:val="16"/>
              </w:rPr>
            </w:pPr>
            <w:r>
              <w:rPr>
                <w:color w:val="000000"/>
                <w:sz w:val="18"/>
                <w:szCs w:val="18"/>
              </w:rPr>
              <w:t>30.00%</w:t>
            </w:r>
          </w:p>
        </w:tc>
        <w:tc>
          <w:tcPr>
            <w:tcW w:w="887" w:type="dxa"/>
            <w:tcBorders>
              <w:top w:val="single" w:sz="4" w:space="0" w:color="auto"/>
              <w:left w:val="nil"/>
              <w:bottom w:val="single" w:sz="4" w:space="0" w:color="auto"/>
              <w:right w:val="nil"/>
            </w:tcBorders>
            <w:shd w:val="clear" w:color="000000" w:fill="C6EFCE"/>
            <w:noWrap/>
            <w:vAlign w:val="bottom"/>
            <w:hideMark/>
          </w:tcPr>
          <w:p w:rsidR="00720E23" w:rsidRPr="00B616F7" w:rsidRDefault="00720E23" w:rsidP="007F3CA1">
            <w:pPr>
              <w:spacing w:after="0" w:line="240" w:lineRule="auto"/>
              <w:jc w:val="center"/>
              <w:rPr>
                <w:rFonts w:ascii="Arial Narrow" w:hAnsi="Arial Narrow"/>
                <w:color w:val="006100"/>
                <w:sz w:val="16"/>
                <w:szCs w:val="16"/>
              </w:rPr>
            </w:pPr>
            <w:r w:rsidRPr="00B616F7">
              <w:rPr>
                <w:rFonts w:ascii="Arial Narrow" w:hAnsi="Arial Narrow"/>
                <w:color w:val="006100"/>
                <w:sz w:val="16"/>
                <w:szCs w:val="16"/>
              </w:rPr>
              <w:t>35.00%</w:t>
            </w:r>
          </w:p>
        </w:tc>
        <w:tc>
          <w:tcPr>
            <w:tcW w:w="1543" w:type="dxa"/>
            <w:tcBorders>
              <w:top w:val="single" w:sz="4" w:space="0" w:color="auto"/>
              <w:left w:val="nil"/>
              <w:bottom w:val="single" w:sz="4" w:space="0" w:color="auto"/>
              <w:right w:val="single" w:sz="4" w:space="0" w:color="auto"/>
            </w:tcBorders>
            <w:shd w:val="clear" w:color="auto" w:fill="auto"/>
            <w:vAlign w:val="bottom"/>
            <w:hideMark/>
          </w:tcPr>
          <w:p w:rsidR="00720E23" w:rsidRPr="00B616F7" w:rsidRDefault="00720E23" w:rsidP="007F3CA1">
            <w:pPr>
              <w:spacing w:after="0" w:line="240" w:lineRule="auto"/>
              <w:rPr>
                <w:rFonts w:ascii="Arial Narrow" w:hAnsi="Arial Narrow"/>
                <w:color w:val="000000"/>
                <w:sz w:val="16"/>
                <w:szCs w:val="16"/>
              </w:rPr>
            </w:pPr>
            <w:r w:rsidRPr="00B616F7">
              <w:rPr>
                <w:rFonts w:ascii="Arial Narrow" w:hAnsi="Arial Narrow"/>
                <w:color w:val="000000"/>
                <w:sz w:val="16"/>
                <w:szCs w:val="16"/>
              </w:rPr>
              <w:t>Indicator de reducere realizat (variatie permisa18,5-28%)</w:t>
            </w:r>
          </w:p>
        </w:tc>
      </w:tr>
      <w:tr w:rsidR="00720E23" w:rsidRPr="00B616F7" w:rsidTr="007F3CA1">
        <w:trPr>
          <w:gridAfter w:val="7"/>
          <w:wAfter w:w="1652" w:type="dxa"/>
          <w:trHeight w:val="465"/>
        </w:trPr>
        <w:tc>
          <w:tcPr>
            <w:tcW w:w="1529" w:type="dxa"/>
            <w:tcBorders>
              <w:top w:val="nil"/>
              <w:left w:val="single" w:sz="4" w:space="0" w:color="auto"/>
              <w:bottom w:val="single" w:sz="4" w:space="0" w:color="auto"/>
              <w:right w:val="nil"/>
            </w:tcBorders>
            <w:shd w:val="clear" w:color="auto" w:fill="auto"/>
            <w:vAlign w:val="bottom"/>
            <w:hideMark/>
          </w:tcPr>
          <w:p w:rsidR="00720E23" w:rsidRPr="00B616F7" w:rsidRDefault="00720E23" w:rsidP="007F3CA1">
            <w:pPr>
              <w:spacing w:after="0" w:line="240" w:lineRule="auto"/>
              <w:rPr>
                <w:rFonts w:ascii="Arial Narrow" w:hAnsi="Arial Narrow"/>
                <w:color w:val="000000"/>
                <w:sz w:val="16"/>
                <w:szCs w:val="16"/>
              </w:rPr>
            </w:pPr>
            <w:r w:rsidRPr="00B616F7">
              <w:rPr>
                <w:rFonts w:ascii="Arial Narrow" w:hAnsi="Arial Narrow"/>
                <w:color w:val="000000"/>
                <w:sz w:val="16"/>
                <w:szCs w:val="16"/>
              </w:rPr>
              <w:t>Cantitate redusa de la eliminare DDN</w:t>
            </w:r>
          </w:p>
        </w:tc>
        <w:tc>
          <w:tcPr>
            <w:tcW w:w="779" w:type="dxa"/>
            <w:tcBorders>
              <w:top w:val="nil"/>
              <w:left w:val="nil"/>
              <w:bottom w:val="single" w:sz="4" w:space="0" w:color="auto"/>
              <w:right w:val="nil"/>
            </w:tcBorders>
            <w:shd w:val="clear" w:color="000000" w:fill="FFC7CE"/>
            <w:noWrap/>
            <w:vAlign w:val="bottom"/>
            <w:hideMark/>
          </w:tcPr>
          <w:p w:rsidR="00720E23" w:rsidRPr="00B616F7" w:rsidRDefault="00720E23" w:rsidP="007F3CA1">
            <w:pPr>
              <w:spacing w:after="0" w:line="240" w:lineRule="auto"/>
              <w:jc w:val="center"/>
              <w:rPr>
                <w:rFonts w:ascii="Arial Narrow" w:hAnsi="Arial Narrow"/>
                <w:color w:val="9C0006"/>
                <w:sz w:val="16"/>
                <w:szCs w:val="16"/>
              </w:rPr>
            </w:pPr>
            <w:r w:rsidRPr="00B616F7">
              <w:rPr>
                <w:rFonts w:ascii="Arial Narrow" w:hAnsi="Arial Narrow"/>
                <w:color w:val="9C0006"/>
                <w:sz w:val="16"/>
                <w:szCs w:val="16"/>
              </w:rPr>
              <w:t>6500</w:t>
            </w:r>
          </w:p>
        </w:tc>
        <w:tc>
          <w:tcPr>
            <w:tcW w:w="811" w:type="dxa"/>
            <w:tcBorders>
              <w:top w:val="nil"/>
              <w:left w:val="nil"/>
              <w:bottom w:val="single" w:sz="4" w:space="0" w:color="auto"/>
              <w:right w:val="nil"/>
            </w:tcBorders>
            <w:shd w:val="clear" w:color="000000" w:fill="FFC7CE"/>
            <w:noWrap/>
            <w:vAlign w:val="bottom"/>
            <w:hideMark/>
          </w:tcPr>
          <w:p w:rsidR="00720E23" w:rsidRPr="00B616F7" w:rsidRDefault="00720E23" w:rsidP="007F3CA1">
            <w:pPr>
              <w:spacing w:after="0" w:line="240" w:lineRule="auto"/>
              <w:jc w:val="center"/>
              <w:rPr>
                <w:rFonts w:ascii="Arial Narrow" w:hAnsi="Arial Narrow"/>
                <w:color w:val="9C0006"/>
                <w:sz w:val="16"/>
                <w:szCs w:val="16"/>
              </w:rPr>
            </w:pPr>
            <w:r w:rsidRPr="00B616F7">
              <w:rPr>
                <w:rFonts w:ascii="Arial Narrow" w:hAnsi="Arial Narrow"/>
                <w:color w:val="9C0006"/>
                <w:sz w:val="16"/>
                <w:szCs w:val="16"/>
              </w:rPr>
              <w:t>11700</w:t>
            </w:r>
          </w:p>
        </w:tc>
        <w:tc>
          <w:tcPr>
            <w:tcW w:w="745" w:type="dxa"/>
            <w:tcBorders>
              <w:top w:val="nil"/>
              <w:left w:val="nil"/>
              <w:bottom w:val="single" w:sz="4" w:space="0" w:color="auto"/>
              <w:right w:val="nil"/>
            </w:tcBorders>
            <w:shd w:val="clear" w:color="000000" w:fill="FFEB9C"/>
            <w:noWrap/>
            <w:vAlign w:val="bottom"/>
            <w:hideMark/>
          </w:tcPr>
          <w:p w:rsidR="00720E23" w:rsidRPr="00B616F7" w:rsidRDefault="00720E23" w:rsidP="007F3CA1">
            <w:pPr>
              <w:spacing w:after="0" w:line="240" w:lineRule="auto"/>
              <w:jc w:val="center"/>
              <w:rPr>
                <w:rFonts w:ascii="Arial Narrow" w:hAnsi="Arial Narrow"/>
                <w:color w:val="9C6500"/>
                <w:sz w:val="16"/>
                <w:szCs w:val="16"/>
              </w:rPr>
            </w:pPr>
            <w:r w:rsidRPr="00B616F7">
              <w:rPr>
                <w:rFonts w:ascii="Arial Narrow" w:hAnsi="Arial Narrow"/>
                <w:color w:val="9C6500"/>
                <w:sz w:val="16"/>
                <w:szCs w:val="16"/>
              </w:rPr>
              <w:t>12350</w:t>
            </w:r>
          </w:p>
        </w:tc>
        <w:tc>
          <w:tcPr>
            <w:tcW w:w="778" w:type="dxa"/>
            <w:tcBorders>
              <w:top w:val="nil"/>
              <w:left w:val="nil"/>
              <w:bottom w:val="single" w:sz="4" w:space="0" w:color="auto"/>
              <w:right w:val="nil"/>
            </w:tcBorders>
            <w:shd w:val="clear" w:color="000000" w:fill="FFEB9C"/>
            <w:noWrap/>
            <w:vAlign w:val="bottom"/>
            <w:hideMark/>
          </w:tcPr>
          <w:p w:rsidR="00720E23" w:rsidRPr="00B616F7" w:rsidRDefault="00720E23" w:rsidP="007F3CA1">
            <w:pPr>
              <w:spacing w:after="0" w:line="240" w:lineRule="auto"/>
              <w:jc w:val="center"/>
              <w:rPr>
                <w:rFonts w:ascii="Arial Narrow" w:hAnsi="Arial Narrow"/>
                <w:color w:val="9C6500"/>
                <w:sz w:val="16"/>
                <w:szCs w:val="16"/>
              </w:rPr>
            </w:pPr>
            <w:r w:rsidRPr="00B616F7">
              <w:rPr>
                <w:rFonts w:ascii="Arial Narrow" w:hAnsi="Arial Narrow"/>
                <w:color w:val="9C6500"/>
                <w:sz w:val="16"/>
                <w:szCs w:val="16"/>
              </w:rPr>
              <w:t>16250</w:t>
            </w:r>
          </w:p>
        </w:tc>
        <w:tc>
          <w:tcPr>
            <w:tcW w:w="778" w:type="dxa"/>
            <w:tcBorders>
              <w:top w:val="nil"/>
              <w:left w:val="nil"/>
              <w:bottom w:val="single" w:sz="4" w:space="0" w:color="auto"/>
              <w:right w:val="nil"/>
            </w:tcBorders>
            <w:shd w:val="clear" w:color="000000" w:fill="FFEB9C"/>
            <w:noWrap/>
            <w:vAlign w:val="bottom"/>
            <w:hideMark/>
          </w:tcPr>
          <w:p w:rsidR="00720E23" w:rsidRPr="00B616F7" w:rsidRDefault="00720E23" w:rsidP="007F3CA1">
            <w:pPr>
              <w:spacing w:after="0" w:line="240" w:lineRule="auto"/>
              <w:jc w:val="center"/>
              <w:rPr>
                <w:rFonts w:ascii="Arial Narrow" w:hAnsi="Arial Narrow"/>
                <w:color w:val="9C6500"/>
                <w:sz w:val="16"/>
                <w:szCs w:val="16"/>
              </w:rPr>
            </w:pPr>
            <w:r w:rsidRPr="00B616F7">
              <w:rPr>
                <w:rFonts w:ascii="Arial Narrow" w:hAnsi="Arial Narrow"/>
                <w:color w:val="9C6500"/>
                <w:sz w:val="16"/>
                <w:szCs w:val="16"/>
              </w:rPr>
              <w:t>18200</w:t>
            </w:r>
          </w:p>
        </w:tc>
        <w:tc>
          <w:tcPr>
            <w:tcW w:w="1081" w:type="dxa"/>
            <w:tcBorders>
              <w:top w:val="nil"/>
              <w:left w:val="nil"/>
              <w:bottom w:val="single" w:sz="4" w:space="0" w:color="auto"/>
              <w:right w:val="nil"/>
            </w:tcBorders>
            <w:shd w:val="clear" w:color="000000" w:fill="auto"/>
            <w:noWrap/>
            <w:vAlign w:val="bottom"/>
            <w:hideMark/>
          </w:tcPr>
          <w:p w:rsidR="00720E23" w:rsidRPr="00B616F7" w:rsidRDefault="00720E23" w:rsidP="007F3CA1">
            <w:pPr>
              <w:spacing w:after="0" w:line="240" w:lineRule="auto"/>
              <w:jc w:val="center"/>
              <w:rPr>
                <w:rFonts w:ascii="Arial Narrow" w:hAnsi="Arial Narrow"/>
                <w:color w:val="006100"/>
                <w:sz w:val="16"/>
                <w:szCs w:val="16"/>
              </w:rPr>
            </w:pPr>
            <w:r>
              <w:rPr>
                <w:color w:val="000000"/>
                <w:sz w:val="18"/>
                <w:szCs w:val="18"/>
              </w:rPr>
              <w:t>19500</w:t>
            </w:r>
          </w:p>
        </w:tc>
        <w:tc>
          <w:tcPr>
            <w:tcW w:w="887" w:type="dxa"/>
            <w:tcBorders>
              <w:top w:val="nil"/>
              <w:left w:val="nil"/>
              <w:bottom w:val="single" w:sz="4" w:space="0" w:color="auto"/>
              <w:right w:val="nil"/>
            </w:tcBorders>
            <w:shd w:val="clear" w:color="000000" w:fill="C6EFCE"/>
            <w:noWrap/>
            <w:vAlign w:val="bottom"/>
            <w:hideMark/>
          </w:tcPr>
          <w:p w:rsidR="00720E23" w:rsidRPr="00B616F7" w:rsidRDefault="00720E23" w:rsidP="007F3CA1">
            <w:pPr>
              <w:spacing w:after="0" w:line="240" w:lineRule="auto"/>
              <w:jc w:val="center"/>
              <w:rPr>
                <w:rFonts w:ascii="Arial Narrow" w:hAnsi="Arial Narrow"/>
                <w:color w:val="006100"/>
                <w:sz w:val="16"/>
                <w:szCs w:val="16"/>
              </w:rPr>
            </w:pPr>
            <w:r w:rsidRPr="00B616F7">
              <w:rPr>
                <w:rFonts w:ascii="Arial Narrow" w:hAnsi="Arial Narrow"/>
                <w:color w:val="006100"/>
                <w:sz w:val="16"/>
                <w:szCs w:val="16"/>
              </w:rPr>
              <w:t>22750</w:t>
            </w:r>
          </w:p>
        </w:tc>
        <w:tc>
          <w:tcPr>
            <w:tcW w:w="1543" w:type="dxa"/>
            <w:tcBorders>
              <w:top w:val="nil"/>
              <w:left w:val="nil"/>
              <w:bottom w:val="single" w:sz="4" w:space="0" w:color="auto"/>
              <w:right w:val="single" w:sz="4" w:space="0" w:color="auto"/>
            </w:tcBorders>
            <w:shd w:val="clear" w:color="auto" w:fill="auto"/>
            <w:vAlign w:val="bottom"/>
            <w:hideMark/>
          </w:tcPr>
          <w:p w:rsidR="00720E23" w:rsidRPr="00B616F7" w:rsidRDefault="00720E23" w:rsidP="007F3CA1">
            <w:pPr>
              <w:spacing w:after="0" w:line="240" w:lineRule="auto"/>
              <w:rPr>
                <w:rFonts w:ascii="Arial Narrow" w:hAnsi="Arial Narrow"/>
                <w:color w:val="000000"/>
                <w:sz w:val="16"/>
                <w:szCs w:val="16"/>
              </w:rPr>
            </w:pPr>
            <w:r w:rsidRPr="00B616F7">
              <w:rPr>
                <w:rFonts w:ascii="Arial Narrow" w:hAnsi="Arial Narrow"/>
                <w:color w:val="000000"/>
                <w:sz w:val="16"/>
                <w:szCs w:val="16"/>
              </w:rPr>
              <w:t>Cantitate redusa de la eliminare DDN</w:t>
            </w:r>
          </w:p>
        </w:tc>
      </w:tr>
      <w:tr w:rsidR="00720E23" w:rsidRPr="00B616F7" w:rsidTr="007F3CA1">
        <w:trPr>
          <w:gridAfter w:val="7"/>
          <w:wAfter w:w="1652" w:type="dxa"/>
          <w:trHeight w:val="690"/>
        </w:trPr>
        <w:tc>
          <w:tcPr>
            <w:tcW w:w="1529" w:type="dxa"/>
            <w:tcBorders>
              <w:top w:val="nil"/>
              <w:left w:val="single" w:sz="4" w:space="0" w:color="auto"/>
              <w:bottom w:val="single" w:sz="4" w:space="0" w:color="auto"/>
              <w:right w:val="nil"/>
            </w:tcBorders>
            <w:shd w:val="clear" w:color="auto" w:fill="auto"/>
            <w:vAlign w:val="bottom"/>
            <w:hideMark/>
          </w:tcPr>
          <w:p w:rsidR="00720E23" w:rsidRPr="00B616F7" w:rsidRDefault="00720E23" w:rsidP="007F3CA1">
            <w:pPr>
              <w:spacing w:after="0" w:line="240" w:lineRule="auto"/>
              <w:rPr>
                <w:rFonts w:ascii="Arial Narrow" w:hAnsi="Arial Narrow"/>
                <w:color w:val="000000"/>
                <w:sz w:val="16"/>
                <w:szCs w:val="16"/>
              </w:rPr>
            </w:pPr>
            <w:r w:rsidRPr="00B616F7">
              <w:rPr>
                <w:rFonts w:ascii="Arial Narrow" w:hAnsi="Arial Narrow"/>
                <w:color w:val="000000"/>
                <w:sz w:val="16"/>
                <w:szCs w:val="16"/>
              </w:rPr>
              <w:t>Cantitate depusa pentru eliminare la DDN (conform cantar)</w:t>
            </w:r>
          </w:p>
        </w:tc>
        <w:tc>
          <w:tcPr>
            <w:tcW w:w="779" w:type="dxa"/>
            <w:tcBorders>
              <w:top w:val="nil"/>
              <w:left w:val="nil"/>
              <w:bottom w:val="single" w:sz="4" w:space="0" w:color="auto"/>
              <w:right w:val="nil"/>
            </w:tcBorders>
            <w:shd w:val="clear" w:color="000000" w:fill="FFC7CE"/>
            <w:noWrap/>
            <w:vAlign w:val="bottom"/>
            <w:hideMark/>
          </w:tcPr>
          <w:p w:rsidR="00720E23" w:rsidRPr="00B616F7" w:rsidRDefault="00720E23" w:rsidP="007F3CA1">
            <w:pPr>
              <w:spacing w:after="0" w:line="240" w:lineRule="auto"/>
              <w:jc w:val="center"/>
              <w:rPr>
                <w:rFonts w:ascii="Arial Narrow" w:hAnsi="Arial Narrow"/>
                <w:color w:val="9C0006"/>
                <w:sz w:val="16"/>
                <w:szCs w:val="16"/>
              </w:rPr>
            </w:pPr>
            <w:r w:rsidRPr="00B616F7">
              <w:rPr>
                <w:rFonts w:ascii="Arial Narrow" w:hAnsi="Arial Narrow"/>
                <w:color w:val="9C0006"/>
                <w:sz w:val="16"/>
                <w:szCs w:val="16"/>
              </w:rPr>
              <w:t>58500</w:t>
            </w:r>
          </w:p>
        </w:tc>
        <w:tc>
          <w:tcPr>
            <w:tcW w:w="811" w:type="dxa"/>
            <w:tcBorders>
              <w:top w:val="nil"/>
              <w:left w:val="nil"/>
              <w:bottom w:val="single" w:sz="4" w:space="0" w:color="auto"/>
              <w:right w:val="nil"/>
            </w:tcBorders>
            <w:shd w:val="clear" w:color="000000" w:fill="FFC7CE"/>
            <w:noWrap/>
            <w:vAlign w:val="bottom"/>
            <w:hideMark/>
          </w:tcPr>
          <w:p w:rsidR="00720E23" w:rsidRPr="00B616F7" w:rsidRDefault="00720E23" w:rsidP="007F3CA1">
            <w:pPr>
              <w:spacing w:after="0" w:line="240" w:lineRule="auto"/>
              <w:jc w:val="center"/>
              <w:rPr>
                <w:rFonts w:ascii="Arial Narrow" w:hAnsi="Arial Narrow"/>
                <w:color w:val="9C0006"/>
                <w:sz w:val="16"/>
                <w:szCs w:val="16"/>
              </w:rPr>
            </w:pPr>
            <w:r w:rsidRPr="00B616F7">
              <w:rPr>
                <w:rFonts w:ascii="Arial Narrow" w:hAnsi="Arial Narrow"/>
                <w:color w:val="9C0006"/>
                <w:sz w:val="16"/>
                <w:szCs w:val="16"/>
              </w:rPr>
              <w:t>53300</w:t>
            </w:r>
          </w:p>
        </w:tc>
        <w:tc>
          <w:tcPr>
            <w:tcW w:w="745" w:type="dxa"/>
            <w:tcBorders>
              <w:top w:val="nil"/>
              <w:left w:val="nil"/>
              <w:bottom w:val="single" w:sz="4" w:space="0" w:color="auto"/>
              <w:right w:val="nil"/>
            </w:tcBorders>
            <w:shd w:val="clear" w:color="000000" w:fill="FFEB9C"/>
            <w:noWrap/>
            <w:vAlign w:val="bottom"/>
            <w:hideMark/>
          </w:tcPr>
          <w:p w:rsidR="00720E23" w:rsidRPr="00B616F7" w:rsidRDefault="00720E23" w:rsidP="007F3CA1">
            <w:pPr>
              <w:spacing w:after="0" w:line="240" w:lineRule="auto"/>
              <w:jc w:val="center"/>
              <w:rPr>
                <w:rFonts w:ascii="Arial Narrow" w:hAnsi="Arial Narrow"/>
                <w:color w:val="9C6500"/>
                <w:sz w:val="16"/>
                <w:szCs w:val="16"/>
              </w:rPr>
            </w:pPr>
            <w:r w:rsidRPr="00B616F7">
              <w:rPr>
                <w:rFonts w:ascii="Arial Narrow" w:hAnsi="Arial Narrow"/>
                <w:color w:val="9C6500"/>
                <w:sz w:val="16"/>
                <w:szCs w:val="16"/>
              </w:rPr>
              <w:t>52650</w:t>
            </w:r>
          </w:p>
        </w:tc>
        <w:tc>
          <w:tcPr>
            <w:tcW w:w="778" w:type="dxa"/>
            <w:tcBorders>
              <w:top w:val="nil"/>
              <w:left w:val="nil"/>
              <w:bottom w:val="single" w:sz="4" w:space="0" w:color="auto"/>
              <w:right w:val="nil"/>
            </w:tcBorders>
            <w:shd w:val="clear" w:color="000000" w:fill="FFEB9C"/>
            <w:noWrap/>
            <w:vAlign w:val="bottom"/>
            <w:hideMark/>
          </w:tcPr>
          <w:p w:rsidR="00720E23" w:rsidRPr="00B616F7" w:rsidRDefault="00720E23" w:rsidP="007F3CA1">
            <w:pPr>
              <w:spacing w:after="0" w:line="240" w:lineRule="auto"/>
              <w:jc w:val="center"/>
              <w:rPr>
                <w:rFonts w:ascii="Arial Narrow" w:hAnsi="Arial Narrow"/>
                <w:color w:val="9C6500"/>
                <w:sz w:val="16"/>
                <w:szCs w:val="16"/>
              </w:rPr>
            </w:pPr>
            <w:r w:rsidRPr="00B616F7">
              <w:rPr>
                <w:rFonts w:ascii="Arial Narrow" w:hAnsi="Arial Narrow"/>
                <w:color w:val="9C6500"/>
                <w:sz w:val="16"/>
                <w:szCs w:val="16"/>
              </w:rPr>
              <w:t>48750</w:t>
            </w:r>
          </w:p>
        </w:tc>
        <w:tc>
          <w:tcPr>
            <w:tcW w:w="778" w:type="dxa"/>
            <w:tcBorders>
              <w:top w:val="nil"/>
              <w:left w:val="nil"/>
              <w:bottom w:val="single" w:sz="4" w:space="0" w:color="auto"/>
              <w:right w:val="nil"/>
            </w:tcBorders>
            <w:shd w:val="clear" w:color="000000" w:fill="FFEB9C"/>
            <w:noWrap/>
            <w:vAlign w:val="bottom"/>
            <w:hideMark/>
          </w:tcPr>
          <w:p w:rsidR="00720E23" w:rsidRPr="00B616F7" w:rsidRDefault="00720E23" w:rsidP="007F3CA1">
            <w:pPr>
              <w:spacing w:after="0" w:line="240" w:lineRule="auto"/>
              <w:jc w:val="center"/>
              <w:rPr>
                <w:rFonts w:ascii="Arial Narrow" w:hAnsi="Arial Narrow"/>
                <w:color w:val="9C6500"/>
                <w:sz w:val="16"/>
                <w:szCs w:val="16"/>
              </w:rPr>
            </w:pPr>
            <w:r w:rsidRPr="00B616F7">
              <w:rPr>
                <w:rFonts w:ascii="Arial Narrow" w:hAnsi="Arial Narrow"/>
                <w:color w:val="9C6500"/>
                <w:sz w:val="16"/>
                <w:szCs w:val="16"/>
              </w:rPr>
              <w:t>46800</w:t>
            </w:r>
          </w:p>
        </w:tc>
        <w:tc>
          <w:tcPr>
            <w:tcW w:w="1081" w:type="dxa"/>
            <w:tcBorders>
              <w:top w:val="nil"/>
              <w:left w:val="nil"/>
              <w:bottom w:val="single" w:sz="4" w:space="0" w:color="auto"/>
              <w:right w:val="nil"/>
            </w:tcBorders>
            <w:shd w:val="clear" w:color="000000" w:fill="auto"/>
            <w:noWrap/>
            <w:vAlign w:val="bottom"/>
            <w:hideMark/>
          </w:tcPr>
          <w:p w:rsidR="00720E23" w:rsidRPr="00B616F7" w:rsidRDefault="00720E23" w:rsidP="007F3CA1">
            <w:pPr>
              <w:spacing w:after="0" w:line="240" w:lineRule="auto"/>
              <w:jc w:val="center"/>
              <w:rPr>
                <w:rFonts w:ascii="Arial Narrow" w:hAnsi="Arial Narrow"/>
                <w:color w:val="006100"/>
                <w:sz w:val="16"/>
                <w:szCs w:val="16"/>
              </w:rPr>
            </w:pPr>
            <w:r>
              <w:rPr>
                <w:color w:val="000000"/>
                <w:sz w:val="18"/>
                <w:szCs w:val="18"/>
              </w:rPr>
              <w:t>45500</w:t>
            </w:r>
          </w:p>
        </w:tc>
        <w:tc>
          <w:tcPr>
            <w:tcW w:w="887" w:type="dxa"/>
            <w:tcBorders>
              <w:top w:val="nil"/>
              <w:left w:val="nil"/>
              <w:bottom w:val="single" w:sz="4" w:space="0" w:color="auto"/>
              <w:right w:val="nil"/>
            </w:tcBorders>
            <w:shd w:val="clear" w:color="000000" w:fill="C6EFCE"/>
            <w:noWrap/>
            <w:vAlign w:val="bottom"/>
            <w:hideMark/>
          </w:tcPr>
          <w:p w:rsidR="00720E23" w:rsidRPr="00B616F7" w:rsidRDefault="00720E23" w:rsidP="007F3CA1">
            <w:pPr>
              <w:spacing w:after="0" w:line="240" w:lineRule="auto"/>
              <w:jc w:val="center"/>
              <w:rPr>
                <w:rFonts w:ascii="Arial Narrow" w:hAnsi="Arial Narrow"/>
                <w:color w:val="006100"/>
                <w:sz w:val="16"/>
                <w:szCs w:val="16"/>
              </w:rPr>
            </w:pPr>
            <w:r w:rsidRPr="00B616F7">
              <w:rPr>
                <w:rFonts w:ascii="Arial Narrow" w:hAnsi="Arial Narrow"/>
                <w:color w:val="006100"/>
                <w:sz w:val="16"/>
                <w:szCs w:val="16"/>
              </w:rPr>
              <w:t>42250</w:t>
            </w:r>
          </w:p>
        </w:tc>
        <w:tc>
          <w:tcPr>
            <w:tcW w:w="1543" w:type="dxa"/>
            <w:tcBorders>
              <w:top w:val="nil"/>
              <w:left w:val="nil"/>
              <w:bottom w:val="single" w:sz="4" w:space="0" w:color="auto"/>
              <w:right w:val="single" w:sz="4" w:space="0" w:color="auto"/>
            </w:tcBorders>
            <w:shd w:val="clear" w:color="auto" w:fill="auto"/>
            <w:vAlign w:val="bottom"/>
            <w:hideMark/>
          </w:tcPr>
          <w:p w:rsidR="00720E23" w:rsidRPr="00B616F7" w:rsidRDefault="00720E23" w:rsidP="007F3CA1">
            <w:pPr>
              <w:spacing w:after="0" w:line="240" w:lineRule="auto"/>
              <w:rPr>
                <w:rFonts w:ascii="Arial Narrow" w:hAnsi="Arial Narrow"/>
                <w:color w:val="000000"/>
                <w:sz w:val="16"/>
                <w:szCs w:val="16"/>
              </w:rPr>
            </w:pPr>
            <w:r w:rsidRPr="00B616F7">
              <w:rPr>
                <w:rFonts w:ascii="Arial Narrow" w:hAnsi="Arial Narrow"/>
                <w:color w:val="000000"/>
                <w:sz w:val="16"/>
                <w:szCs w:val="16"/>
              </w:rPr>
              <w:t>Cantitate depusa pentru eliminare la DDN (conform cantar)</w:t>
            </w:r>
          </w:p>
        </w:tc>
      </w:tr>
      <w:tr w:rsidR="00720E23" w:rsidRPr="00B616F7" w:rsidTr="007F3CA1">
        <w:trPr>
          <w:gridAfter w:val="7"/>
          <w:wAfter w:w="1652" w:type="dxa"/>
          <w:trHeight w:val="300"/>
        </w:trPr>
        <w:tc>
          <w:tcPr>
            <w:tcW w:w="1529" w:type="dxa"/>
            <w:tcBorders>
              <w:top w:val="nil"/>
              <w:left w:val="single" w:sz="4" w:space="0" w:color="auto"/>
              <w:bottom w:val="single" w:sz="4" w:space="0" w:color="auto"/>
              <w:right w:val="nil"/>
            </w:tcBorders>
            <w:shd w:val="clear" w:color="auto" w:fill="auto"/>
            <w:noWrap/>
            <w:vAlign w:val="bottom"/>
            <w:hideMark/>
          </w:tcPr>
          <w:p w:rsidR="00720E23" w:rsidRPr="00B616F7" w:rsidRDefault="00720E23" w:rsidP="007F3CA1">
            <w:pPr>
              <w:spacing w:after="0" w:line="240" w:lineRule="auto"/>
              <w:rPr>
                <w:rFonts w:ascii="Arial Narrow" w:hAnsi="Arial Narrow"/>
                <w:color w:val="000000"/>
                <w:sz w:val="16"/>
                <w:szCs w:val="16"/>
              </w:rPr>
            </w:pPr>
            <w:r w:rsidRPr="00B616F7">
              <w:rPr>
                <w:rFonts w:ascii="Arial Narrow" w:hAnsi="Arial Narrow"/>
                <w:color w:val="000000"/>
                <w:sz w:val="16"/>
                <w:szCs w:val="16"/>
              </w:rPr>
              <w:t>Contravaloare pentru procesare</w:t>
            </w:r>
          </w:p>
        </w:tc>
        <w:tc>
          <w:tcPr>
            <w:tcW w:w="779" w:type="dxa"/>
            <w:tcBorders>
              <w:top w:val="nil"/>
              <w:left w:val="nil"/>
              <w:bottom w:val="single" w:sz="4" w:space="0" w:color="auto"/>
              <w:right w:val="nil"/>
            </w:tcBorders>
            <w:shd w:val="clear" w:color="000000" w:fill="FFC7CE"/>
            <w:noWrap/>
            <w:vAlign w:val="bottom"/>
            <w:hideMark/>
          </w:tcPr>
          <w:p w:rsidR="00720E23" w:rsidRPr="00B616F7" w:rsidRDefault="00720E23" w:rsidP="007F3CA1">
            <w:pPr>
              <w:spacing w:after="0" w:line="240" w:lineRule="auto"/>
              <w:jc w:val="center"/>
              <w:rPr>
                <w:rFonts w:ascii="Arial Narrow" w:hAnsi="Arial Narrow"/>
                <w:color w:val="9C0006"/>
                <w:sz w:val="16"/>
                <w:szCs w:val="16"/>
              </w:rPr>
            </w:pPr>
            <w:r w:rsidRPr="00B616F7">
              <w:rPr>
                <w:rFonts w:ascii="Arial Narrow" w:hAnsi="Arial Narrow"/>
                <w:color w:val="9C0006"/>
                <w:sz w:val="16"/>
                <w:szCs w:val="16"/>
              </w:rPr>
              <w:t>976088</w:t>
            </w:r>
          </w:p>
        </w:tc>
        <w:tc>
          <w:tcPr>
            <w:tcW w:w="811" w:type="dxa"/>
            <w:tcBorders>
              <w:top w:val="nil"/>
              <w:left w:val="nil"/>
              <w:bottom w:val="single" w:sz="4" w:space="0" w:color="auto"/>
              <w:right w:val="nil"/>
            </w:tcBorders>
            <w:shd w:val="clear" w:color="000000" w:fill="FFC7CE"/>
            <w:noWrap/>
            <w:vAlign w:val="bottom"/>
            <w:hideMark/>
          </w:tcPr>
          <w:p w:rsidR="00720E23" w:rsidRPr="00B616F7" w:rsidRDefault="00720E23" w:rsidP="007F3CA1">
            <w:pPr>
              <w:spacing w:after="0" w:line="240" w:lineRule="auto"/>
              <w:jc w:val="center"/>
              <w:rPr>
                <w:rFonts w:ascii="Arial Narrow" w:hAnsi="Arial Narrow"/>
                <w:color w:val="9C0006"/>
                <w:sz w:val="16"/>
                <w:szCs w:val="16"/>
              </w:rPr>
            </w:pPr>
            <w:r w:rsidRPr="00B616F7">
              <w:rPr>
                <w:rFonts w:ascii="Arial Narrow" w:hAnsi="Arial Narrow"/>
                <w:color w:val="9C0006"/>
                <w:sz w:val="16"/>
                <w:szCs w:val="16"/>
              </w:rPr>
              <w:t>976088</w:t>
            </w:r>
          </w:p>
        </w:tc>
        <w:tc>
          <w:tcPr>
            <w:tcW w:w="745" w:type="dxa"/>
            <w:tcBorders>
              <w:top w:val="nil"/>
              <w:left w:val="nil"/>
              <w:bottom w:val="single" w:sz="4" w:space="0" w:color="auto"/>
              <w:right w:val="nil"/>
            </w:tcBorders>
            <w:shd w:val="clear" w:color="000000" w:fill="FFEB9C"/>
            <w:noWrap/>
            <w:vAlign w:val="bottom"/>
            <w:hideMark/>
          </w:tcPr>
          <w:p w:rsidR="00720E23" w:rsidRPr="00B616F7" w:rsidRDefault="00720E23" w:rsidP="007F3CA1">
            <w:pPr>
              <w:spacing w:after="0" w:line="240" w:lineRule="auto"/>
              <w:jc w:val="center"/>
              <w:rPr>
                <w:rFonts w:ascii="Arial Narrow" w:hAnsi="Arial Narrow"/>
                <w:color w:val="9C6500"/>
                <w:sz w:val="16"/>
                <w:szCs w:val="16"/>
              </w:rPr>
            </w:pPr>
            <w:r w:rsidRPr="00B616F7">
              <w:rPr>
                <w:rFonts w:ascii="Arial Narrow" w:hAnsi="Arial Narrow"/>
                <w:color w:val="9C6500"/>
                <w:sz w:val="16"/>
                <w:szCs w:val="16"/>
              </w:rPr>
              <w:t>976088</w:t>
            </w:r>
          </w:p>
        </w:tc>
        <w:tc>
          <w:tcPr>
            <w:tcW w:w="778" w:type="dxa"/>
            <w:tcBorders>
              <w:top w:val="nil"/>
              <w:left w:val="nil"/>
              <w:bottom w:val="single" w:sz="4" w:space="0" w:color="auto"/>
              <w:right w:val="nil"/>
            </w:tcBorders>
            <w:shd w:val="clear" w:color="000000" w:fill="FFEB9C"/>
            <w:noWrap/>
            <w:vAlign w:val="bottom"/>
            <w:hideMark/>
          </w:tcPr>
          <w:p w:rsidR="00720E23" w:rsidRPr="00B616F7" w:rsidRDefault="00720E23" w:rsidP="007F3CA1">
            <w:pPr>
              <w:spacing w:after="0" w:line="240" w:lineRule="auto"/>
              <w:jc w:val="center"/>
              <w:rPr>
                <w:rFonts w:ascii="Arial Narrow" w:hAnsi="Arial Narrow"/>
                <w:color w:val="9C6500"/>
                <w:sz w:val="16"/>
                <w:szCs w:val="16"/>
              </w:rPr>
            </w:pPr>
            <w:r w:rsidRPr="00B616F7">
              <w:rPr>
                <w:rFonts w:ascii="Arial Narrow" w:hAnsi="Arial Narrow"/>
                <w:color w:val="9C6500"/>
                <w:sz w:val="16"/>
                <w:szCs w:val="16"/>
              </w:rPr>
              <w:t>976088</w:t>
            </w:r>
          </w:p>
        </w:tc>
        <w:tc>
          <w:tcPr>
            <w:tcW w:w="778" w:type="dxa"/>
            <w:tcBorders>
              <w:top w:val="nil"/>
              <w:left w:val="nil"/>
              <w:bottom w:val="single" w:sz="4" w:space="0" w:color="auto"/>
              <w:right w:val="nil"/>
            </w:tcBorders>
            <w:shd w:val="clear" w:color="000000" w:fill="FFEB9C"/>
            <w:noWrap/>
            <w:vAlign w:val="bottom"/>
            <w:hideMark/>
          </w:tcPr>
          <w:p w:rsidR="00720E23" w:rsidRPr="00B616F7" w:rsidRDefault="00720E23" w:rsidP="007F3CA1">
            <w:pPr>
              <w:spacing w:after="0" w:line="240" w:lineRule="auto"/>
              <w:jc w:val="center"/>
              <w:rPr>
                <w:rFonts w:ascii="Arial Narrow" w:hAnsi="Arial Narrow"/>
                <w:color w:val="9C6500"/>
                <w:sz w:val="16"/>
                <w:szCs w:val="16"/>
              </w:rPr>
            </w:pPr>
            <w:r w:rsidRPr="00B616F7">
              <w:rPr>
                <w:rFonts w:ascii="Arial Narrow" w:hAnsi="Arial Narrow"/>
                <w:color w:val="9C6500"/>
                <w:sz w:val="16"/>
                <w:szCs w:val="16"/>
              </w:rPr>
              <w:t>976088</w:t>
            </w:r>
          </w:p>
        </w:tc>
        <w:tc>
          <w:tcPr>
            <w:tcW w:w="1081" w:type="dxa"/>
            <w:tcBorders>
              <w:top w:val="nil"/>
              <w:left w:val="nil"/>
              <w:bottom w:val="single" w:sz="4" w:space="0" w:color="auto"/>
              <w:right w:val="nil"/>
            </w:tcBorders>
            <w:shd w:val="clear" w:color="000000" w:fill="auto"/>
            <w:noWrap/>
            <w:vAlign w:val="bottom"/>
            <w:hideMark/>
          </w:tcPr>
          <w:p w:rsidR="00720E23" w:rsidRPr="00B616F7" w:rsidRDefault="00720E23" w:rsidP="007F3CA1">
            <w:pPr>
              <w:spacing w:after="0" w:line="240" w:lineRule="auto"/>
              <w:jc w:val="center"/>
              <w:rPr>
                <w:rFonts w:ascii="Arial Narrow" w:hAnsi="Arial Narrow"/>
                <w:color w:val="006100"/>
                <w:sz w:val="16"/>
                <w:szCs w:val="16"/>
              </w:rPr>
            </w:pPr>
            <w:r>
              <w:rPr>
                <w:color w:val="000000"/>
                <w:sz w:val="18"/>
                <w:szCs w:val="18"/>
              </w:rPr>
              <w:t>976088</w:t>
            </w:r>
          </w:p>
        </w:tc>
        <w:tc>
          <w:tcPr>
            <w:tcW w:w="887" w:type="dxa"/>
            <w:tcBorders>
              <w:top w:val="nil"/>
              <w:left w:val="nil"/>
              <w:bottom w:val="single" w:sz="4" w:space="0" w:color="auto"/>
              <w:right w:val="nil"/>
            </w:tcBorders>
            <w:shd w:val="clear" w:color="000000" w:fill="C6EFCE"/>
            <w:noWrap/>
            <w:vAlign w:val="bottom"/>
            <w:hideMark/>
          </w:tcPr>
          <w:p w:rsidR="00720E23" w:rsidRPr="00B616F7" w:rsidRDefault="00720E23" w:rsidP="007F3CA1">
            <w:pPr>
              <w:spacing w:after="0" w:line="240" w:lineRule="auto"/>
              <w:jc w:val="center"/>
              <w:rPr>
                <w:rFonts w:ascii="Arial Narrow" w:hAnsi="Arial Narrow"/>
                <w:color w:val="006100"/>
                <w:sz w:val="16"/>
                <w:szCs w:val="16"/>
              </w:rPr>
            </w:pPr>
            <w:r w:rsidRPr="00B616F7">
              <w:rPr>
                <w:rFonts w:ascii="Arial Narrow" w:hAnsi="Arial Narrow"/>
                <w:color w:val="006100"/>
                <w:sz w:val="16"/>
                <w:szCs w:val="16"/>
              </w:rPr>
              <w:t>976088</w:t>
            </w:r>
          </w:p>
        </w:tc>
        <w:tc>
          <w:tcPr>
            <w:tcW w:w="1543" w:type="dxa"/>
            <w:tcBorders>
              <w:top w:val="nil"/>
              <w:left w:val="nil"/>
              <w:bottom w:val="single" w:sz="4" w:space="0" w:color="auto"/>
              <w:right w:val="single" w:sz="4" w:space="0" w:color="auto"/>
            </w:tcBorders>
            <w:shd w:val="clear" w:color="auto" w:fill="auto"/>
            <w:noWrap/>
            <w:vAlign w:val="bottom"/>
            <w:hideMark/>
          </w:tcPr>
          <w:p w:rsidR="00720E23" w:rsidRPr="00B616F7" w:rsidRDefault="00720E23" w:rsidP="007F3CA1">
            <w:pPr>
              <w:spacing w:after="0" w:line="240" w:lineRule="auto"/>
              <w:rPr>
                <w:rFonts w:ascii="Arial Narrow" w:hAnsi="Arial Narrow"/>
                <w:color w:val="000000"/>
                <w:sz w:val="16"/>
                <w:szCs w:val="16"/>
              </w:rPr>
            </w:pPr>
            <w:r w:rsidRPr="00B616F7">
              <w:rPr>
                <w:rFonts w:ascii="Arial Narrow" w:hAnsi="Arial Narrow"/>
                <w:color w:val="000000"/>
                <w:sz w:val="16"/>
                <w:szCs w:val="16"/>
              </w:rPr>
              <w:t>Contravaloare pentru procesare</w:t>
            </w:r>
          </w:p>
        </w:tc>
      </w:tr>
      <w:tr w:rsidR="00720E23" w:rsidRPr="00B616F7" w:rsidTr="007F3CA1">
        <w:trPr>
          <w:gridAfter w:val="7"/>
          <w:wAfter w:w="1652" w:type="dxa"/>
          <w:trHeight w:val="465"/>
        </w:trPr>
        <w:tc>
          <w:tcPr>
            <w:tcW w:w="1529" w:type="dxa"/>
            <w:tcBorders>
              <w:top w:val="nil"/>
              <w:left w:val="single" w:sz="4" w:space="0" w:color="auto"/>
              <w:bottom w:val="single" w:sz="4" w:space="0" w:color="auto"/>
              <w:right w:val="nil"/>
            </w:tcBorders>
            <w:shd w:val="clear" w:color="auto" w:fill="auto"/>
            <w:vAlign w:val="bottom"/>
            <w:hideMark/>
          </w:tcPr>
          <w:p w:rsidR="00720E23" w:rsidRPr="00B616F7" w:rsidRDefault="00720E23" w:rsidP="007F3CA1">
            <w:pPr>
              <w:spacing w:after="0" w:line="240" w:lineRule="auto"/>
              <w:rPr>
                <w:rFonts w:ascii="Arial Narrow" w:hAnsi="Arial Narrow"/>
                <w:color w:val="000000"/>
                <w:sz w:val="16"/>
                <w:szCs w:val="16"/>
              </w:rPr>
            </w:pPr>
            <w:r w:rsidRPr="00B616F7">
              <w:rPr>
                <w:rFonts w:ascii="Arial Narrow" w:hAnsi="Arial Narrow"/>
                <w:color w:val="000000"/>
                <w:sz w:val="16"/>
                <w:szCs w:val="16"/>
              </w:rPr>
              <w:lastRenderedPageBreak/>
              <w:t>Taxa de mediu datorata potrivit cantitatii eliminate la DDN</w:t>
            </w:r>
          </w:p>
        </w:tc>
        <w:tc>
          <w:tcPr>
            <w:tcW w:w="779" w:type="dxa"/>
            <w:tcBorders>
              <w:top w:val="nil"/>
              <w:left w:val="nil"/>
              <w:bottom w:val="single" w:sz="4" w:space="0" w:color="auto"/>
              <w:right w:val="nil"/>
            </w:tcBorders>
            <w:shd w:val="clear" w:color="000000" w:fill="FFC7CE"/>
            <w:noWrap/>
            <w:vAlign w:val="bottom"/>
            <w:hideMark/>
          </w:tcPr>
          <w:p w:rsidR="00720E23" w:rsidRPr="00B616F7" w:rsidRDefault="00720E23" w:rsidP="007F3CA1">
            <w:pPr>
              <w:spacing w:after="0" w:line="240" w:lineRule="auto"/>
              <w:jc w:val="center"/>
              <w:rPr>
                <w:rFonts w:ascii="Arial Narrow" w:hAnsi="Arial Narrow"/>
                <w:color w:val="9C0006"/>
                <w:sz w:val="16"/>
                <w:szCs w:val="16"/>
              </w:rPr>
            </w:pPr>
          </w:p>
        </w:tc>
        <w:tc>
          <w:tcPr>
            <w:tcW w:w="811" w:type="dxa"/>
            <w:tcBorders>
              <w:top w:val="nil"/>
              <w:left w:val="nil"/>
              <w:bottom w:val="single" w:sz="4" w:space="0" w:color="auto"/>
              <w:right w:val="nil"/>
            </w:tcBorders>
            <w:shd w:val="clear" w:color="000000" w:fill="FFC7CE"/>
            <w:noWrap/>
            <w:vAlign w:val="bottom"/>
            <w:hideMark/>
          </w:tcPr>
          <w:p w:rsidR="00720E23" w:rsidRPr="00B616F7" w:rsidRDefault="00720E23" w:rsidP="007F3CA1">
            <w:pPr>
              <w:spacing w:after="0" w:line="240" w:lineRule="auto"/>
              <w:jc w:val="center"/>
              <w:rPr>
                <w:rFonts w:ascii="Arial Narrow" w:hAnsi="Arial Narrow"/>
                <w:color w:val="9C0006"/>
                <w:sz w:val="16"/>
                <w:szCs w:val="16"/>
              </w:rPr>
            </w:pPr>
          </w:p>
        </w:tc>
        <w:tc>
          <w:tcPr>
            <w:tcW w:w="745" w:type="dxa"/>
            <w:tcBorders>
              <w:top w:val="nil"/>
              <w:left w:val="nil"/>
              <w:bottom w:val="single" w:sz="4" w:space="0" w:color="auto"/>
              <w:right w:val="nil"/>
            </w:tcBorders>
            <w:shd w:val="clear" w:color="000000" w:fill="FFEB9C"/>
            <w:noWrap/>
            <w:vAlign w:val="bottom"/>
            <w:hideMark/>
          </w:tcPr>
          <w:p w:rsidR="00720E23" w:rsidRPr="00B616F7" w:rsidRDefault="00720E23" w:rsidP="007F3CA1">
            <w:pPr>
              <w:spacing w:after="0" w:line="240" w:lineRule="auto"/>
              <w:jc w:val="center"/>
              <w:rPr>
                <w:rFonts w:ascii="Arial Narrow" w:hAnsi="Arial Narrow"/>
                <w:color w:val="9C6500"/>
                <w:sz w:val="16"/>
                <w:szCs w:val="16"/>
              </w:rPr>
            </w:pPr>
          </w:p>
        </w:tc>
        <w:tc>
          <w:tcPr>
            <w:tcW w:w="778" w:type="dxa"/>
            <w:tcBorders>
              <w:top w:val="nil"/>
              <w:left w:val="nil"/>
              <w:bottom w:val="single" w:sz="4" w:space="0" w:color="auto"/>
              <w:right w:val="nil"/>
            </w:tcBorders>
            <w:shd w:val="clear" w:color="000000" w:fill="FFEB9C"/>
            <w:noWrap/>
            <w:vAlign w:val="bottom"/>
            <w:hideMark/>
          </w:tcPr>
          <w:p w:rsidR="00720E23" w:rsidRPr="00B616F7" w:rsidRDefault="00720E23" w:rsidP="007F3CA1">
            <w:pPr>
              <w:spacing w:after="0" w:line="240" w:lineRule="auto"/>
              <w:jc w:val="center"/>
              <w:rPr>
                <w:rFonts w:ascii="Arial Narrow" w:hAnsi="Arial Narrow"/>
                <w:color w:val="9C6500"/>
                <w:sz w:val="16"/>
                <w:szCs w:val="16"/>
              </w:rPr>
            </w:pPr>
            <w:r w:rsidRPr="00B616F7">
              <w:rPr>
                <w:rFonts w:ascii="Arial Narrow" w:hAnsi="Arial Narrow"/>
                <w:color w:val="9C6500"/>
                <w:sz w:val="16"/>
                <w:szCs w:val="16"/>
              </w:rPr>
              <w:t>1300000</w:t>
            </w:r>
          </w:p>
        </w:tc>
        <w:tc>
          <w:tcPr>
            <w:tcW w:w="778" w:type="dxa"/>
            <w:tcBorders>
              <w:top w:val="nil"/>
              <w:left w:val="nil"/>
              <w:bottom w:val="single" w:sz="4" w:space="0" w:color="auto"/>
              <w:right w:val="nil"/>
            </w:tcBorders>
            <w:shd w:val="clear" w:color="000000" w:fill="FFEB9C"/>
            <w:noWrap/>
            <w:vAlign w:val="bottom"/>
            <w:hideMark/>
          </w:tcPr>
          <w:p w:rsidR="00720E23" w:rsidRPr="00B616F7" w:rsidRDefault="00720E23" w:rsidP="007F3CA1">
            <w:pPr>
              <w:spacing w:after="0" w:line="240" w:lineRule="auto"/>
              <w:jc w:val="center"/>
              <w:rPr>
                <w:rFonts w:ascii="Arial Narrow" w:hAnsi="Arial Narrow"/>
                <w:color w:val="9C6500"/>
                <w:sz w:val="16"/>
                <w:szCs w:val="16"/>
              </w:rPr>
            </w:pPr>
          </w:p>
        </w:tc>
        <w:tc>
          <w:tcPr>
            <w:tcW w:w="1081" w:type="dxa"/>
            <w:tcBorders>
              <w:top w:val="nil"/>
              <w:left w:val="nil"/>
              <w:bottom w:val="single" w:sz="4" w:space="0" w:color="auto"/>
              <w:right w:val="nil"/>
            </w:tcBorders>
            <w:shd w:val="clear" w:color="000000" w:fill="auto"/>
            <w:noWrap/>
            <w:vAlign w:val="bottom"/>
            <w:hideMark/>
          </w:tcPr>
          <w:p w:rsidR="00720E23" w:rsidRPr="00B616F7" w:rsidRDefault="00720E23" w:rsidP="007F3CA1">
            <w:pPr>
              <w:spacing w:after="0" w:line="240" w:lineRule="auto"/>
              <w:jc w:val="center"/>
              <w:rPr>
                <w:rFonts w:ascii="Arial Narrow" w:hAnsi="Arial Narrow"/>
                <w:color w:val="006100"/>
                <w:sz w:val="16"/>
                <w:szCs w:val="16"/>
              </w:rPr>
            </w:pPr>
          </w:p>
        </w:tc>
        <w:tc>
          <w:tcPr>
            <w:tcW w:w="887" w:type="dxa"/>
            <w:tcBorders>
              <w:top w:val="nil"/>
              <w:left w:val="nil"/>
              <w:bottom w:val="single" w:sz="4" w:space="0" w:color="auto"/>
              <w:right w:val="nil"/>
            </w:tcBorders>
            <w:shd w:val="clear" w:color="000000" w:fill="C6EFCE"/>
            <w:noWrap/>
            <w:vAlign w:val="bottom"/>
            <w:hideMark/>
          </w:tcPr>
          <w:p w:rsidR="00720E23" w:rsidRPr="00B616F7" w:rsidRDefault="00720E23" w:rsidP="007F3CA1">
            <w:pPr>
              <w:spacing w:after="0" w:line="240" w:lineRule="auto"/>
              <w:jc w:val="center"/>
              <w:rPr>
                <w:rFonts w:ascii="Arial Narrow" w:hAnsi="Arial Narrow"/>
                <w:color w:val="006100"/>
                <w:sz w:val="16"/>
                <w:szCs w:val="16"/>
              </w:rPr>
            </w:pPr>
          </w:p>
        </w:tc>
        <w:tc>
          <w:tcPr>
            <w:tcW w:w="1543" w:type="dxa"/>
            <w:tcBorders>
              <w:top w:val="nil"/>
              <w:left w:val="nil"/>
              <w:bottom w:val="single" w:sz="4" w:space="0" w:color="auto"/>
              <w:right w:val="single" w:sz="4" w:space="0" w:color="auto"/>
            </w:tcBorders>
            <w:shd w:val="clear" w:color="auto" w:fill="auto"/>
            <w:vAlign w:val="bottom"/>
            <w:hideMark/>
          </w:tcPr>
          <w:p w:rsidR="00720E23" w:rsidRPr="00B616F7" w:rsidRDefault="00720E23" w:rsidP="007F3CA1">
            <w:pPr>
              <w:spacing w:after="0" w:line="240" w:lineRule="auto"/>
              <w:rPr>
                <w:rFonts w:ascii="Arial Narrow" w:hAnsi="Arial Narrow"/>
                <w:color w:val="000000"/>
                <w:sz w:val="16"/>
                <w:szCs w:val="16"/>
              </w:rPr>
            </w:pPr>
            <w:r w:rsidRPr="00B616F7">
              <w:rPr>
                <w:rFonts w:ascii="Arial Narrow" w:hAnsi="Arial Narrow"/>
                <w:color w:val="000000"/>
                <w:sz w:val="16"/>
                <w:szCs w:val="16"/>
              </w:rPr>
              <w:t>Taxa de mediu datorata potrivit cantitatii eliminate la DDN</w:t>
            </w:r>
          </w:p>
        </w:tc>
      </w:tr>
      <w:tr w:rsidR="00720E23" w:rsidRPr="00B616F7" w:rsidTr="007F3CA1">
        <w:trPr>
          <w:gridAfter w:val="7"/>
          <w:wAfter w:w="1652" w:type="dxa"/>
          <w:trHeight w:val="465"/>
        </w:trPr>
        <w:tc>
          <w:tcPr>
            <w:tcW w:w="1529" w:type="dxa"/>
            <w:tcBorders>
              <w:top w:val="nil"/>
              <w:left w:val="single" w:sz="4" w:space="0" w:color="auto"/>
              <w:bottom w:val="single" w:sz="4" w:space="0" w:color="auto"/>
              <w:right w:val="nil"/>
            </w:tcBorders>
            <w:shd w:val="clear" w:color="auto" w:fill="auto"/>
            <w:vAlign w:val="bottom"/>
            <w:hideMark/>
          </w:tcPr>
          <w:p w:rsidR="00720E23" w:rsidRPr="00B616F7" w:rsidRDefault="00720E23" w:rsidP="007F3CA1">
            <w:pPr>
              <w:spacing w:after="0" w:line="240" w:lineRule="auto"/>
              <w:rPr>
                <w:rFonts w:ascii="Arial Narrow" w:hAnsi="Arial Narrow"/>
                <w:color w:val="000000"/>
                <w:sz w:val="16"/>
                <w:szCs w:val="16"/>
              </w:rPr>
            </w:pPr>
            <w:r w:rsidRPr="00B616F7">
              <w:rPr>
                <w:rFonts w:ascii="Arial Narrow" w:hAnsi="Arial Narrow"/>
                <w:color w:val="000000"/>
                <w:sz w:val="16"/>
                <w:szCs w:val="16"/>
              </w:rPr>
              <w:t>Valoare totala pe an de plata, pentru AC(Operare+ TxM)</w:t>
            </w:r>
          </w:p>
        </w:tc>
        <w:tc>
          <w:tcPr>
            <w:tcW w:w="779" w:type="dxa"/>
            <w:tcBorders>
              <w:top w:val="nil"/>
              <w:left w:val="nil"/>
              <w:bottom w:val="single" w:sz="4" w:space="0" w:color="auto"/>
              <w:right w:val="nil"/>
            </w:tcBorders>
            <w:shd w:val="clear" w:color="000000" w:fill="FFC7CE"/>
            <w:noWrap/>
            <w:vAlign w:val="bottom"/>
            <w:hideMark/>
          </w:tcPr>
          <w:p w:rsidR="00720E23" w:rsidRPr="00B616F7" w:rsidRDefault="00720E23" w:rsidP="007F3CA1">
            <w:pPr>
              <w:spacing w:after="0" w:line="240" w:lineRule="auto"/>
              <w:jc w:val="center"/>
              <w:rPr>
                <w:rFonts w:ascii="Arial Narrow" w:hAnsi="Arial Narrow"/>
                <w:color w:val="9C0006"/>
                <w:sz w:val="16"/>
                <w:szCs w:val="16"/>
              </w:rPr>
            </w:pPr>
          </w:p>
        </w:tc>
        <w:tc>
          <w:tcPr>
            <w:tcW w:w="811" w:type="dxa"/>
            <w:tcBorders>
              <w:top w:val="nil"/>
              <w:left w:val="nil"/>
              <w:bottom w:val="single" w:sz="4" w:space="0" w:color="auto"/>
              <w:right w:val="nil"/>
            </w:tcBorders>
            <w:shd w:val="clear" w:color="000000" w:fill="FFC7CE"/>
            <w:noWrap/>
            <w:vAlign w:val="bottom"/>
            <w:hideMark/>
          </w:tcPr>
          <w:p w:rsidR="00720E23" w:rsidRPr="00B616F7" w:rsidRDefault="00720E23" w:rsidP="007F3CA1">
            <w:pPr>
              <w:spacing w:after="0" w:line="240" w:lineRule="auto"/>
              <w:jc w:val="center"/>
              <w:rPr>
                <w:rFonts w:ascii="Arial Narrow" w:hAnsi="Arial Narrow"/>
                <w:color w:val="9C0006"/>
                <w:sz w:val="16"/>
                <w:szCs w:val="16"/>
              </w:rPr>
            </w:pPr>
          </w:p>
        </w:tc>
        <w:tc>
          <w:tcPr>
            <w:tcW w:w="745" w:type="dxa"/>
            <w:tcBorders>
              <w:top w:val="nil"/>
              <w:left w:val="nil"/>
              <w:bottom w:val="single" w:sz="4" w:space="0" w:color="auto"/>
              <w:right w:val="nil"/>
            </w:tcBorders>
            <w:shd w:val="clear" w:color="000000" w:fill="FFEB9C"/>
            <w:noWrap/>
            <w:vAlign w:val="bottom"/>
            <w:hideMark/>
          </w:tcPr>
          <w:p w:rsidR="00720E23" w:rsidRPr="00B616F7" w:rsidRDefault="00720E23" w:rsidP="007F3CA1">
            <w:pPr>
              <w:spacing w:after="0" w:line="240" w:lineRule="auto"/>
              <w:jc w:val="center"/>
              <w:rPr>
                <w:rFonts w:ascii="Arial Narrow" w:hAnsi="Arial Narrow"/>
                <w:color w:val="9C6500"/>
                <w:sz w:val="16"/>
                <w:szCs w:val="16"/>
              </w:rPr>
            </w:pPr>
          </w:p>
        </w:tc>
        <w:tc>
          <w:tcPr>
            <w:tcW w:w="778" w:type="dxa"/>
            <w:tcBorders>
              <w:top w:val="nil"/>
              <w:left w:val="nil"/>
              <w:bottom w:val="single" w:sz="4" w:space="0" w:color="auto"/>
              <w:right w:val="nil"/>
            </w:tcBorders>
            <w:shd w:val="clear" w:color="000000" w:fill="FFEB9C"/>
            <w:noWrap/>
            <w:vAlign w:val="bottom"/>
            <w:hideMark/>
          </w:tcPr>
          <w:p w:rsidR="00720E23" w:rsidRPr="00B616F7" w:rsidRDefault="00720E23" w:rsidP="007F3CA1">
            <w:pPr>
              <w:spacing w:after="0" w:line="240" w:lineRule="auto"/>
              <w:jc w:val="center"/>
              <w:rPr>
                <w:rFonts w:ascii="Arial Narrow" w:hAnsi="Arial Narrow"/>
                <w:color w:val="9C6500"/>
                <w:sz w:val="16"/>
                <w:szCs w:val="16"/>
              </w:rPr>
            </w:pPr>
            <w:r w:rsidRPr="00B616F7">
              <w:rPr>
                <w:rFonts w:ascii="Arial Narrow" w:hAnsi="Arial Narrow"/>
                <w:color w:val="9C6500"/>
                <w:sz w:val="16"/>
                <w:szCs w:val="16"/>
              </w:rPr>
              <w:t>2276088</w:t>
            </w:r>
          </w:p>
        </w:tc>
        <w:tc>
          <w:tcPr>
            <w:tcW w:w="778" w:type="dxa"/>
            <w:tcBorders>
              <w:top w:val="nil"/>
              <w:left w:val="nil"/>
              <w:bottom w:val="single" w:sz="4" w:space="0" w:color="auto"/>
              <w:right w:val="nil"/>
            </w:tcBorders>
            <w:shd w:val="clear" w:color="000000" w:fill="FFEB9C"/>
            <w:noWrap/>
            <w:vAlign w:val="bottom"/>
            <w:hideMark/>
          </w:tcPr>
          <w:p w:rsidR="00720E23" w:rsidRPr="00B616F7" w:rsidRDefault="00720E23" w:rsidP="007F3CA1">
            <w:pPr>
              <w:spacing w:after="0" w:line="240" w:lineRule="auto"/>
              <w:jc w:val="center"/>
              <w:rPr>
                <w:rFonts w:ascii="Arial Narrow" w:hAnsi="Arial Narrow"/>
                <w:color w:val="9C6500"/>
                <w:sz w:val="16"/>
                <w:szCs w:val="16"/>
              </w:rPr>
            </w:pPr>
          </w:p>
        </w:tc>
        <w:tc>
          <w:tcPr>
            <w:tcW w:w="1081" w:type="dxa"/>
            <w:tcBorders>
              <w:top w:val="nil"/>
              <w:left w:val="nil"/>
              <w:bottom w:val="single" w:sz="4" w:space="0" w:color="auto"/>
              <w:right w:val="nil"/>
            </w:tcBorders>
            <w:shd w:val="clear" w:color="000000" w:fill="auto"/>
            <w:noWrap/>
            <w:vAlign w:val="bottom"/>
            <w:hideMark/>
          </w:tcPr>
          <w:p w:rsidR="00720E23" w:rsidRPr="00B616F7" w:rsidRDefault="00720E23" w:rsidP="007F3CA1">
            <w:pPr>
              <w:spacing w:after="0" w:line="240" w:lineRule="auto"/>
              <w:jc w:val="center"/>
              <w:rPr>
                <w:rFonts w:ascii="Arial Narrow" w:hAnsi="Arial Narrow"/>
                <w:color w:val="006100"/>
                <w:sz w:val="16"/>
                <w:szCs w:val="16"/>
              </w:rPr>
            </w:pPr>
          </w:p>
        </w:tc>
        <w:tc>
          <w:tcPr>
            <w:tcW w:w="887" w:type="dxa"/>
            <w:tcBorders>
              <w:top w:val="nil"/>
              <w:left w:val="nil"/>
              <w:bottom w:val="single" w:sz="4" w:space="0" w:color="auto"/>
              <w:right w:val="nil"/>
            </w:tcBorders>
            <w:shd w:val="clear" w:color="000000" w:fill="C6EFCE"/>
            <w:noWrap/>
            <w:vAlign w:val="bottom"/>
            <w:hideMark/>
          </w:tcPr>
          <w:p w:rsidR="00720E23" w:rsidRPr="00B616F7" w:rsidRDefault="00720E23" w:rsidP="007F3CA1">
            <w:pPr>
              <w:spacing w:after="0" w:line="240" w:lineRule="auto"/>
              <w:jc w:val="center"/>
              <w:rPr>
                <w:rFonts w:ascii="Arial Narrow" w:hAnsi="Arial Narrow"/>
                <w:color w:val="006100"/>
                <w:sz w:val="16"/>
                <w:szCs w:val="16"/>
              </w:rPr>
            </w:pPr>
          </w:p>
        </w:tc>
        <w:tc>
          <w:tcPr>
            <w:tcW w:w="1543" w:type="dxa"/>
            <w:tcBorders>
              <w:top w:val="nil"/>
              <w:left w:val="nil"/>
              <w:bottom w:val="single" w:sz="4" w:space="0" w:color="auto"/>
              <w:right w:val="single" w:sz="4" w:space="0" w:color="auto"/>
            </w:tcBorders>
            <w:shd w:val="clear" w:color="auto" w:fill="auto"/>
            <w:vAlign w:val="bottom"/>
            <w:hideMark/>
          </w:tcPr>
          <w:p w:rsidR="00720E23" w:rsidRPr="00B616F7" w:rsidRDefault="00720E23" w:rsidP="007F3CA1">
            <w:pPr>
              <w:spacing w:after="0" w:line="240" w:lineRule="auto"/>
              <w:rPr>
                <w:rFonts w:ascii="Arial Narrow" w:hAnsi="Arial Narrow"/>
                <w:color w:val="000000"/>
                <w:sz w:val="16"/>
                <w:szCs w:val="16"/>
              </w:rPr>
            </w:pPr>
            <w:r w:rsidRPr="00B616F7">
              <w:rPr>
                <w:rFonts w:ascii="Arial Narrow" w:hAnsi="Arial Narrow"/>
                <w:color w:val="000000"/>
                <w:sz w:val="16"/>
                <w:szCs w:val="16"/>
              </w:rPr>
              <w:t>Valoare totala pe an de plata, pentru AC(Operare+ TxM)</w:t>
            </w:r>
          </w:p>
        </w:tc>
      </w:tr>
      <w:tr w:rsidR="00720E23" w:rsidRPr="00B616F7" w:rsidTr="007F3CA1">
        <w:trPr>
          <w:gridAfter w:val="7"/>
          <w:wAfter w:w="1652" w:type="dxa"/>
          <w:trHeight w:val="465"/>
        </w:trPr>
        <w:tc>
          <w:tcPr>
            <w:tcW w:w="1529" w:type="dxa"/>
            <w:tcBorders>
              <w:top w:val="nil"/>
              <w:left w:val="single" w:sz="4" w:space="0" w:color="auto"/>
              <w:bottom w:val="single" w:sz="4" w:space="0" w:color="auto"/>
              <w:right w:val="nil"/>
            </w:tcBorders>
            <w:shd w:val="clear" w:color="auto" w:fill="auto"/>
            <w:vAlign w:val="bottom"/>
            <w:hideMark/>
          </w:tcPr>
          <w:p w:rsidR="00720E23" w:rsidRPr="00B616F7" w:rsidRDefault="00720E23" w:rsidP="007F3CA1">
            <w:pPr>
              <w:spacing w:after="0" w:line="240" w:lineRule="auto"/>
              <w:rPr>
                <w:rFonts w:ascii="Arial Narrow" w:hAnsi="Arial Narrow"/>
                <w:color w:val="000000"/>
                <w:sz w:val="16"/>
                <w:szCs w:val="16"/>
              </w:rPr>
            </w:pPr>
            <w:r w:rsidRPr="00B616F7">
              <w:rPr>
                <w:rFonts w:ascii="Arial Narrow" w:hAnsi="Arial Narrow"/>
                <w:color w:val="000000"/>
                <w:sz w:val="16"/>
                <w:szCs w:val="16"/>
              </w:rPr>
              <w:t>Taxa de mediu datorata pentru cantitatile depuse la DDN</w:t>
            </w:r>
          </w:p>
        </w:tc>
        <w:tc>
          <w:tcPr>
            <w:tcW w:w="779" w:type="dxa"/>
            <w:tcBorders>
              <w:top w:val="nil"/>
              <w:left w:val="nil"/>
              <w:bottom w:val="single" w:sz="4" w:space="0" w:color="auto"/>
              <w:right w:val="nil"/>
            </w:tcBorders>
            <w:shd w:val="clear" w:color="000000" w:fill="FFC7CE"/>
            <w:noWrap/>
            <w:vAlign w:val="bottom"/>
            <w:hideMark/>
          </w:tcPr>
          <w:p w:rsidR="00720E23" w:rsidRPr="00B616F7" w:rsidRDefault="00720E23" w:rsidP="007F3CA1">
            <w:pPr>
              <w:spacing w:after="0" w:line="240" w:lineRule="auto"/>
              <w:jc w:val="center"/>
              <w:rPr>
                <w:rFonts w:ascii="Arial Narrow" w:hAnsi="Arial Narrow"/>
                <w:color w:val="9C0006"/>
                <w:sz w:val="16"/>
                <w:szCs w:val="16"/>
              </w:rPr>
            </w:pPr>
            <w:r w:rsidRPr="00B616F7">
              <w:rPr>
                <w:rFonts w:ascii="Arial Narrow" w:hAnsi="Arial Narrow"/>
                <w:color w:val="9C0006"/>
                <w:sz w:val="16"/>
                <w:szCs w:val="16"/>
              </w:rPr>
              <w:t>1560000</w:t>
            </w:r>
          </w:p>
        </w:tc>
        <w:tc>
          <w:tcPr>
            <w:tcW w:w="811" w:type="dxa"/>
            <w:tcBorders>
              <w:top w:val="nil"/>
              <w:left w:val="nil"/>
              <w:bottom w:val="single" w:sz="4" w:space="0" w:color="auto"/>
              <w:right w:val="nil"/>
            </w:tcBorders>
            <w:shd w:val="clear" w:color="000000" w:fill="FFC7CE"/>
            <w:noWrap/>
            <w:vAlign w:val="bottom"/>
            <w:hideMark/>
          </w:tcPr>
          <w:p w:rsidR="00720E23" w:rsidRPr="00B616F7" w:rsidRDefault="00720E23" w:rsidP="007F3CA1">
            <w:pPr>
              <w:spacing w:after="0" w:line="240" w:lineRule="auto"/>
              <w:jc w:val="center"/>
              <w:rPr>
                <w:rFonts w:ascii="Arial Narrow" w:hAnsi="Arial Narrow"/>
                <w:color w:val="9C0006"/>
                <w:sz w:val="16"/>
                <w:szCs w:val="16"/>
              </w:rPr>
            </w:pPr>
            <w:r w:rsidRPr="00B616F7">
              <w:rPr>
                <w:rFonts w:ascii="Arial Narrow" w:hAnsi="Arial Narrow"/>
                <w:color w:val="9C0006"/>
                <w:sz w:val="16"/>
                <w:szCs w:val="16"/>
              </w:rPr>
              <w:t>1421333</w:t>
            </w:r>
          </w:p>
        </w:tc>
        <w:tc>
          <w:tcPr>
            <w:tcW w:w="745" w:type="dxa"/>
            <w:tcBorders>
              <w:top w:val="nil"/>
              <w:left w:val="nil"/>
              <w:bottom w:val="single" w:sz="4" w:space="0" w:color="auto"/>
              <w:right w:val="nil"/>
            </w:tcBorders>
            <w:shd w:val="clear" w:color="000000" w:fill="FFEB9C"/>
            <w:noWrap/>
            <w:vAlign w:val="bottom"/>
            <w:hideMark/>
          </w:tcPr>
          <w:p w:rsidR="00720E23" w:rsidRPr="00B616F7" w:rsidRDefault="00720E23" w:rsidP="007F3CA1">
            <w:pPr>
              <w:spacing w:after="0" w:line="240" w:lineRule="auto"/>
              <w:jc w:val="center"/>
              <w:rPr>
                <w:rFonts w:ascii="Arial Narrow" w:hAnsi="Arial Narrow"/>
                <w:color w:val="9C6500"/>
                <w:sz w:val="16"/>
                <w:szCs w:val="16"/>
              </w:rPr>
            </w:pPr>
            <w:r w:rsidRPr="00B616F7">
              <w:rPr>
                <w:rFonts w:ascii="Arial Narrow" w:hAnsi="Arial Narrow"/>
                <w:color w:val="9C6500"/>
                <w:sz w:val="16"/>
                <w:szCs w:val="16"/>
              </w:rPr>
              <w:t>1404000</w:t>
            </w:r>
          </w:p>
        </w:tc>
        <w:tc>
          <w:tcPr>
            <w:tcW w:w="778" w:type="dxa"/>
            <w:tcBorders>
              <w:top w:val="nil"/>
              <w:left w:val="nil"/>
              <w:bottom w:val="single" w:sz="4" w:space="0" w:color="auto"/>
              <w:right w:val="nil"/>
            </w:tcBorders>
            <w:shd w:val="clear" w:color="000000" w:fill="FFEB9C"/>
            <w:noWrap/>
            <w:vAlign w:val="bottom"/>
            <w:hideMark/>
          </w:tcPr>
          <w:p w:rsidR="00720E23" w:rsidRPr="00B616F7" w:rsidRDefault="00720E23" w:rsidP="007F3CA1">
            <w:pPr>
              <w:spacing w:after="0" w:line="240" w:lineRule="auto"/>
              <w:jc w:val="center"/>
              <w:rPr>
                <w:rFonts w:ascii="Arial Narrow" w:hAnsi="Arial Narrow"/>
                <w:color w:val="9C6500"/>
                <w:sz w:val="16"/>
                <w:szCs w:val="16"/>
              </w:rPr>
            </w:pPr>
            <w:r w:rsidRPr="00B616F7">
              <w:rPr>
                <w:rFonts w:ascii="Arial Narrow" w:hAnsi="Arial Narrow"/>
                <w:color w:val="9C6500"/>
                <w:sz w:val="16"/>
                <w:szCs w:val="16"/>
              </w:rPr>
              <w:t>1300000</w:t>
            </w:r>
          </w:p>
        </w:tc>
        <w:tc>
          <w:tcPr>
            <w:tcW w:w="778" w:type="dxa"/>
            <w:tcBorders>
              <w:top w:val="nil"/>
              <w:left w:val="nil"/>
              <w:bottom w:val="single" w:sz="4" w:space="0" w:color="auto"/>
              <w:right w:val="nil"/>
            </w:tcBorders>
            <w:shd w:val="clear" w:color="000000" w:fill="FFEB9C"/>
            <w:noWrap/>
            <w:vAlign w:val="bottom"/>
            <w:hideMark/>
          </w:tcPr>
          <w:p w:rsidR="00720E23" w:rsidRPr="00B616F7" w:rsidRDefault="00720E23" w:rsidP="007F3CA1">
            <w:pPr>
              <w:spacing w:after="0" w:line="240" w:lineRule="auto"/>
              <w:jc w:val="center"/>
              <w:rPr>
                <w:rFonts w:ascii="Arial Narrow" w:hAnsi="Arial Narrow"/>
                <w:color w:val="9C6500"/>
                <w:sz w:val="16"/>
                <w:szCs w:val="16"/>
              </w:rPr>
            </w:pPr>
            <w:r w:rsidRPr="00B616F7">
              <w:rPr>
                <w:rFonts w:ascii="Arial Narrow" w:hAnsi="Arial Narrow"/>
                <w:color w:val="9C6500"/>
                <w:sz w:val="16"/>
                <w:szCs w:val="16"/>
              </w:rPr>
              <w:t>1248000</w:t>
            </w:r>
          </w:p>
        </w:tc>
        <w:tc>
          <w:tcPr>
            <w:tcW w:w="1081" w:type="dxa"/>
            <w:tcBorders>
              <w:top w:val="nil"/>
              <w:left w:val="nil"/>
              <w:bottom w:val="single" w:sz="4" w:space="0" w:color="auto"/>
              <w:right w:val="nil"/>
            </w:tcBorders>
            <w:shd w:val="clear" w:color="000000" w:fill="auto"/>
            <w:noWrap/>
            <w:vAlign w:val="bottom"/>
            <w:hideMark/>
          </w:tcPr>
          <w:p w:rsidR="00720E23" w:rsidRPr="00B616F7" w:rsidRDefault="00720E23" w:rsidP="007F3CA1">
            <w:pPr>
              <w:spacing w:after="0" w:line="240" w:lineRule="auto"/>
              <w:jc w:val="center"/>
              <w:rPr>
                <w:rFonts w:ascii="Arial Narrow" w:hAnsi="Arial Narrow"/>
                <w:color w:val="006100"/>
                <w:sz w:val="16"/>
                <w:szCs w:val="16"/>
              </w:rPr>
            </w:pPr>
            <w:r>
              <w:rPr>
                <w:color w:val="000000"/>
                <w:sz w:val="18"/>
                <w:szCs w:val="18"/>
              </w:rPr>
              <w:t>1213333</w:t>
            </w:r>
          </w:p>
        </w:tc>
        <w:tc>
          <w:tcPr>
            <w:tcW w:w="887" w:type="dxa"/>
            <w:tcBorders>
              <w:top w:val="nil"/>
              <w:left w:val="nil"/>
              <w:bottom w:val="single" w:sz="4" w:space="0" w:color="auto"/>
              <w:right w:val="nil"/>
            </w:tcBorders>
            <w:shd w:val="clear" w:color="000000" w:fill="C6EFCE"/>
            <w:noWrap/>
            <w:vAlign w:val="bottom"/>
            <w:hideMark/>
          </w:tcPr>
          <w:p w:rsidR="00720E23" w:rsidRPr="00B616F7" w:rsidRDefault="00720E23" w:rsidP="007F3CA1">
            <w:pPr>
              <w:spacing w:after="0" w:line="240" w:lineRule="auto"/>
              <w:jc w:val="center"/>
              <w:rPr>
                <w:rFonts w:ascii="Arial Narrow" w:hAnsi="Arial Narrow"/>
                <w:color w:val="006100"/>
                <w:sz w:val="16"/>
                <w:szCs w:val="16"/>
              </w:rPr>
            </w:pPr>
            <w:r w:rsidRPr="00B616F7">
              <w:rPr>
                <w:rFonts w:ascii="Arial Narrow" w:hAnsi="Arial Narrow"/>
                <w:color w:val="006100"/>
                <w:sz w:val="16"/>
                <w:szCs w:val="16"/>
              </w:rPr>
              <w:t>1126667</w:t>
            </w:r>
          </w:p>
        </w:tc>
        <w:tc>
          <w:tcPr>
            <w:tcW w:w="1543" w:type="dxa"/>
            <w:tcBorders>
              <w:top w:val="nil"/>
              <w:left w:val="nil"/>
              <w:bottom w:val="single" w:sz="4" w:space="0" w:color="auto"/>
              <w:right w:val="single" w:sz="4" w:space="0" w:color="auto"/>
            </w:tcBorders>
            <w:shd w:val="clear" w:color="auto" w:fill="auto"/>
            <w:vAlign w:val="bottom"/>
            <w:hideMark/>
          </w:tcPr>
          <w:p w:rsidR="00720E23" w:rsidRPr="00B616F7" w:rsidRDefault="00720E23" w:rsidP="007F3CA1">
            <w:pPr>
              <w:spacing w:after="0" w:line="240" w:lineRule="auto"/>
              <w:rPr>
                <w:rFonts w:ascii="Arial Narrow" w:hAnsi="Arial Narrow"/>
                <w:color w:val="000000"/>
                <w:sz w:val="16"/>
                <w:szCs w:val="16"/>
              </w:rPr>
            </w:pPr>
            <w:r w:rsidRPr="00B616F7">
              <w:rPr>
                <w:rFonts w:ascii="Arial Narrow" w:hAnsi="Arial Narrow"/>
                <w:color w:val="000000"/>
                <w:sz w:val="16"/>
                <w:szCs w:val="16"/>
              </w:rPr>
              <w:t>Taxa de mediu datorata pentru cantitatile depuse la DDN</w:t>
            </w:r>
          </w:p>
        </w:tc>
      </w:tr>
      <w:tr w:rsidR="00720E23" w:rsidRPr="00B616F7" w:rsidTr="007F3CA1">
        <w:trPr>
          <w:gridAfter w:val="7"/>
          <w:wAfter w:w="1652" w:type="dxa"/>
          <w:trHeight w:val="465"/>
        </w:trPr>
        <w:tc>
          <w:tcPr>
            <w:tcW w:w="1529" w:type="dxa"/>
            <w:tcBorders>
              <w:top w:val="nil"/>
              <w:left w:val="single" w:sz="4" w:space="0" w:color="auto"/>
              <w:bottom w:val="single" w:sz="4" w:space="0" w:color="auto"/>
              <w:right w:val="nil"/>
            </w:tcBorders>
            <w:shd w:val="clear" w:color="auto" w:fill="auto"/>
            <w:vAlign w:val="bottom"/>
            <w:hideMark/>
          </w:tcPr>
          <w:p w:rsidR="00720E23" w:rsidRPr="00B616F7" w:rsidRDefault="00720E23" w:rsidP="007F3CA1">
            <w:pPr>
              <w:spacing w:after="0" w:line="240" w:lineRule="auto"/>
              <w:rPr>
                <w:rFonts w:ascii="Arial Narrow" w:hAnsi="Arial Narrow"/>
                <w:color w:val="000000"/>
                <w:sz w:val="16"/>
                <w:szCs w:val="16"/>
              </w:rPr>
            </w:pPr>
            <w:r w:rsidRPr="00B616F7">
              <w:rPr>
                <w:rFonts w:ascii="Arial Narrow" w:hAnsi="Arial Narrow"/>
                <w:color w:val="000000"/>
                <w:sz w:val="16"/>
                <w:szCs w:val="16"/>
              </w:rPr>
              <w:t>Diferenta de taxa datorata cantitatilor depuse peste limita</w:t>
            </w:r>
          </w:p>
        </w:tc>
        <w:tc>
          <w:tcPr>
            <w:tcW w:w="779" w:type="dxa"/>
            <w:tcBorders>
              <w:top w:val="nil"/>
              <w:left w:val="nil"/>
              <w:bottom w:val="single" w:sz="4" w:space="0" w:color="auto"/>
              <w:right w:val="nil"/>
            </w:tcBorders>
            <w:shd w:val="clear" w:color="000000" w:fill="FFC7CE"/>
            <w:noWrap/>
            <w:vAlign w:val="bottom"/>
            <w:hideMark/>
          </w:tcPr>
          <w:p w:rsidR="00720E23" w:rsidRPr="00B616F7" w:rsidRDefault="00720E23" w:rsidP="007F3CA1">
            <w:pPr>
              <w:spacing w:after="0" w:line="240" w:lineRule="auto"/>
              <w:jc w:val="center"/>
              <w:rPr>
                <w:rFonts w:ascii="Arial Narrow" w:hAnsi="Arial Narrow"/>
                <w:color w:val="9C0006"/>
                <w:sz w:val="16"/>
                <w:szCs w:val="16"/>
              </w:rPr>
            </w:pPr>
            <w:r w:rsidRPr="00B616F7">
              <w:rPr>
                <w:rFonts w:ascii="Arial Narrow" w:hAnsi="Arial Narrow"/>
                <w:color w:val="9C0006"/>
                <w:sz w:val="16"/>
                <w:szCs w:val="16"/>
              </w:rPr>
              <w:t>156000</w:t>
            </w:r>
          </w:p>
        </w:tc>
        <w:tc>
          <w:tcPr>
            <w:tcW w:w="811" w:type="dxa"/>
            <w:tcBorders>
              <w:top w:val="nil"/>
              <w:left w:val="nil"/>
              <w:bottom w:val="single" w:sz="4" w:space="0" w:color="auto"/>
              <w:right w:val="nil"/>
            </w:tcBorders>
            <w:shd w:val="clear" w:color="000000" w:fill="FFC7CE"/>
            <w:noWrap/>
            <w:vAlign w:val="bottom"/>
            <w:hideMark/>
          </w:tcPr>
          <w:p w:rsidR="00720E23" w:rsidRPr="00B616F7" w:rsidRDefault="00720E23" w:rsidP="007F3CA1">
            <w:pPr>
              <w:spacing w:after="0" w:line="240" w:lineRule="auto"/>
              <w:jc w:val="center"/>
              <w:rPr>
                <w:rFonts w:ascii="Arial Narrow" w:hAnsi="Arial Narrow"/>
                <w:color w:val="9C0006"/>
                <w:sz w:val="16"/>
                <w:szCs w:val="16"/>
              </w:rPr>
            </w:pPr>
            <w:r w:rsidRPr="00B616F7">
              <w:rPr>
                <w:rFonts w:ascii="Arial Narrow" w:hAnsi="Arial Narrow"/>
                <w:color w:val="9C0006"/>
                <w:sz w:val="16"/>
                <w:szCs w:val="16"/>
              </w:rPr>
              <w:t>17333</w:t>
            </w:r>
          </w:p>
        </w:tc>
        <w:tc>
          <w:tcPr>
            <w:tcW w:w="745" w:type="dxa"/>
            <w:tcBorders>
              <w:top w:val="nil"/>
              <w:left w:val="nil"/>
              <w:bottom w:val="single" w:sz="4" w:space="0" w:color="auto"/>
              <w:right w:val="nil"/>
            </w:tcBorders>
            <w:shd w:val="clear" w:color="000000" w:fill="FFEB9C"/>
            <w:noWrap/>
            <w:vAlign w:val="bottom"/>
            <w:hideMark/>
          </w:tcPr>
          <w:p w:rsidR="00720E23" w:rsidRPr="00B616F7" w:rsidRDefault="00720E23" w:rsidP="007F3CA1">
            <w:pPr>
              <w:spacing w:after="0" w:line="240" w:lineRule="auto"/>
              <w:jc w:val="center"/>
              <w:rPr>
                <w:rFonts w:ascii="Arial Narrow" w:hAnsi="Arial Narrow"/>
                <w:color w:val="9C6500"/>
                <w:sz w:val="16"/>
                <w:szCs w:val="16"/>
              </w:rPr>
            </w:pPr>
            <w:r w:rsidRPr="00B616F7">
              <w:rPr>
                <w:rFonts w:ascii="Arial Narrow" w:hAnsi="Arial Narrow"/>
                <w:color w:val="9C6500"/>
                <w:sz w:val="16"/>
                <w:szCs w:val="16"/>
              </w:rPr>
              <w:t>1404000</w:t>
            </w:r>
          </w:p>
        </w:tc>
        <w:tc>
          <w:tcPr>
            <w:tcW w:w="778" w:type="dxa"/>
            <w:tcBorders>
              <w:top w:val="nil"/>
              <w:left w:val="nil"/>
              <w:bottom w:val="single" w:sz="4" w:space="0" w:color="auto"/>
              <w:right w:val="nil"/>
            </w:tcBorders>
            <w:shd w:val="clear" w:color="000000" w:fill="FFEB9C"/>
            <w:noWrap/>
            <w:vAlign w:val="bottom"/>
            <w:hideMark/>
          </w:tcPr>
          <w:p w:rsidR="00720E23" w:rsidRPr="00B616F7" w:rsidRDefault="00720E23" w:rsidP="007F3CA1">
            <w:pPr>
              <w:spacing w:after="0" w:line="240" w:lineRule="auto"/>
              <w:jc w:val="center"/>
              <w:rPr>
                <w:rFonts w:ascii="Arial Narrow" w:hAnsi="Arial Narrow"/>
                <w:color w:val="9C6500"/>
                <w:sz w:val="16"/>
                <w:szCs w:val="16"/>
              </w:rPr>
            </w:pPr>
            <w:r w:rsidRPr="00B616F7">
              <w:rPr>
                <w:rFonts w:ascii="Arial Narrow" w:hAnsi="Arial Narrow"/>
                <w:color w:val="9C6500"/>
                <w:sz w:val="16"/>
                <w:szCs w:val="16"/>
              </w:rPr>
              <w:t>1300000</w:t>
            </w:r>
          </w:p>
        </w:tc>
        <w:tc>
          <w:tcPr>
            <w:tcW w:w="778" w:type="dxa"/>
            <w:tcBorders>
              <w:top w:val="nil"/>
              <w:left w:val="nil"/>
              <w:bottom w:val="single" w:sz="4" w:space="0" w:color="auto"/>
              <w:right w:val="nil"/>
            </w:tcBorders>
            <w:shd w:val="clear" w:color="000000" w:fill="FFEB9C"/>
            <w:noWrap/>
            <w:vAlign w:val="bottom"/>
            <w:hideMark/>
          </w:tcPr>
          <w:p w:rsidR="00720E23" w:rsidRPr="00B616F7" w:rsidRDefault="00720E23" w:rsidP="007F3CA1">
            <w:pPr>
              <w:spacing w:after="0" w:line="240" w:lineRule="auto"/>
              <w:jc w:val="center"/>
              <w:rPr>
                <w:rFonts w:ascii="Arial Narrow" w:hAnsi="Arial Narrow"/>
                <w:color w:val="9C6500"/>
                <w:sz w:val="16"/>
                <w:szCs w:val="16"/>
              </w:rPr>
            </w:pPr>
            <w:r w:rsidRPr="00B616F7">
              <w:rPr>
                <w:rFonts w:ascii="Arial Narrow" w:hAnsi="Arial Narrow"/>
                <w:color w:val="9C6500"/>
                <w:sz w:val="16"/>
                <w:szCs w:val="16"/>
              </w:rPr>
              <w:t>1248000</w:t>
            </w:r>
          </w:p>
        </w:tc>
        <w:tc>
          <w:tcPr>
            <w:tcW w:w="1081" w:type="dxa"/>
            <w:tcBorders>
              <w:top w:val="nil"/>
              <w:left w:val="nil"/>
              <w:bottom w:val="single" w:sz="4" w:space="0" w:color="auto"/>
              <w:right w:val="nil"/>
            </w:tcBorders>
            <w:shd w:val="clear" w:color="000000" w:fill="auto"/>
            <w:noWrap/>
            <w:vAlign w:val="bottom"/>
            <w:hideMark/>
          </w:tcPr>
          <w:p w:rsidR="00720E23" w:rsidRPr="00B616F7" w:rsidRDefault="00720E23" w:rsidP="007F3CA1">
            <w:pPr>
              <w:spacing w:after="0" w:line="240" w:lineRule="auto"/>
              <w:jc w:val="center"/>
              <w:rPr>
                <w:rFonts w:ascii="Arial Narrow" w:hAnsi="Arial Narrow"/>
                <w:color w:val="006100"/>
                <w:sz w:val="16"/>
                <w:szCs w:val="16"/>
              </w:rPr>
            </w:pPr>
            <w:r>
              <w:rPr>
                <w:color w:val="000000"/>
                <w:sz w:val="18"/>
                <w:szCs w:val="18"/>
              </w:rPr>
              <w:t>34667</w:t>
            </w:r>
          </w:p>
        </w:tc>
        <w:tc>
          <w:tcPr>
            <w:tcW w:w="887" w:type="dxa"/>
            <w:tcBorders>
              <w:top w:val="nil"/>
              <w:left w:val="nil"/>
              <w:bottom w:val="single" w:sz="4" w:space="0" w:color="auto"/>
              <w:right w:val="nil"/>
            </w:tcBorders>
            <w:shd w:val="clear" w:color="000000" w:fill="C6EFCE"/>
            <w:noWrap/>
            <w:vAlign w:val="bottom"/>
            <w:hideMark/>
          </w:tcPr>
          <w:p w:rsidR="00720E23" w:rsidRPr="00B616F7" w:rsidRDefault="00720E23" w:rsidP="007F3CA1">
            <w:pPr>
              <w:spacing w:after="0" w:line="240" w:lineRule="auto"/>
              <w:jc w:val="center"/>
              <w:rPr>
                <w:rFonts w:ascii="Arial Narrow" w:hAnsi="Arial Narrow"/>
                <w:color w:val="006100"/>
                <w:sz w:val="16"/>
                <w:szCs w:val="16"/>
              </w:rPr>
            </w:pPr>
            <w:r w:rsidRPr="00B616F7">
              <w:rPr>
                <w:rFonts w:ascii="Arial Narrow" w:hAnsi="Arial Narrow"/>
                <w:color w:val="006100"/>
                <w:sz w:val="16"/>
                <w:szCs w:val="16"/>
              </w:rPr>
              <w:t>121333</w:t>
            </w:r>
          </w:p>
        </w:tc>
        <w:tc>
          <w:tcPr>
            <w:tcW w:w="1543" w:type="dxa"/>
            <w:tcBorders>
              <w:top w:val="nil"/>
              <w:left w:val="nil"/>
              <w:bottom w:val="single" w:sz="4" w:space="0" w:color="auto"/>
              <w:right w:val="single" w:sz="4" w:space="0" w:color="auto"/>
            </w:tcBorders>
            <w:shd w:val="clear" w:color="auto" w:fill="auto"/>
            <w:vAlign w:val="bottom"/>
            <w:hideMark/>
          </w:tcPr>
          <w:p w:rsidR="00720E23" w:rsidRPr="00B616F7" w:rsidRDefault="00720E23" w:rsidP="007F3CA1">
            <w:pPr>
              <w:spacing w:after="0" w:line="240" w:lineRule="auto"/>
              <w:rPr>
                <w:rFonts w:ascii="Arial Narrow" w:hAnsi="Arial Narrow"/>
                <w:color w:val="000000"/>
                <w:sz w:val="16"/>
                <w:szCs w:val="16"/>
              </w:rPr>
            </w:pPr>
            <w:r w:rsidRPr="00B616F7">
              <w:rPr>
                <w:rFonts w:ascii="Arial Narrow" w:hAnsi="Arial Narrow"/>
                <w:color w:val="000000"/>
                <w:sz w:val="16"/>
                <w:szCs w:val="16"/>
              </w:rPr>
              <w:t>Diferenta de taxa (economie) pentru cantitatile mai mici depuse</w:t>
            </w:r>
          </w:p>
        </w:tc>
      </w:tr>
      <w:tr w:rsidR="00720E23" w:rsidRPr="00B616F7" w:rsidTr="007F3CA1">
        <w:trPr>
          <w:gridAfter w:val="7"/>
          <w:wAfter w:w="1652" w:type="dxa"/>
          <w:trHeight w:val="465"/>
        </w:trPr>
        <w:tc>
          <w:tcPr>
            <w:tcW w:w="1529" w:type="dxa"/>
            <w:tcBorders>
              <w:top w:val="nil"/>
              <w:left w:val="single" w:sz="4" w:space="0" w:color="auto"/>
              <w:bottom w:val="single" w:sz="4" w:space="0" w:color="auto"/>
              <w:right w:val="nil"/>
            </w:tcBorders>
            <w:shd w:val="clear" w:color="auto" w:fill="auto"/>
            <w:vAlign w:val="bottom"/>
            <w:hideMark/>
          </w:tcPr>
          <w:p w:rsidR="00720E23" w:rsidRPr="00B616F7" w:rsidRDefault="00720E23" w:rsidP="007F3CA1">
            <w:pPr>
              <w:spacing w:after="0" w:line="240" w:lineRule="auto"/>
              <w:rPr>
                <w:rFonts w:ascii="Arial Narrow" w:hAnsi="Arial Narrow"/>
                <w:color w:val="000000"/>
                <w:sz w:val="16"/>
                <w:szCs w:val="16"/>
              </w:rPr>
            </w:pPr>
            <w:r w:rsidRPr="00B616F7">
              <w:rPr>
                <w:rFonts w:ascii="Arial Narrow" w:hAnsi="Arial Narrow"/>
                <w:color w:val="000000"/>
                <w:sz w:val="16"/>
                <w:szCs w:val="16"/>
              </w:rPr>
              <w:t>Impartire diferenta in raport 50%-50% intrae AC si Operator TMB</w:t>
            </w:r>
          </w:p>
        </w:tc>
        <w:tc>
          <w:tcPr>
            <w:tcW w:w="779" w:type="dxa"/>
            <w:tcBorders>
              <w:top w:val="nil"/>
              <w:left w:val="nil"/>
              <w:bottom w:val="single" w:sz="4" w:space="0" w:color="auto"/>
              <w:right w:val="nil"/>
            </w:tcBorders>
            <w:shd w:val="clear" w:color="000000" w:fill="FFC7CE"/>
            <w:noWrap/>
            <w:vAlign w:val="bottom"/>
            <w:hideMark/>
          </w:tcPr>
          <w:p w:rsidR="00720E23" w:rsidRPr="00B616F7" w:rsidRDefault="00720E23" w:rsidP="007F3CA1">
            <w:pPr>
              <w:spacing w:after="0" w:line="240" w:lineRule="auto"/>
              <w:jc w:val="center"/>
              <w:rPr>
                <w:rFonts w:ascii="Arial Narrow" w:hAnsi="Arial Narrow"/>
                <w:color w:val="9C0006"/>
                <w:sz w:val="16"/>
                <w:szCs w:val="16"/>
              </w:rPr>
            </w:pPr>
            <w:r w:rsidRPr="00B616F7">
              <w:rPr>
                <w:rFonts w:ascii="Arial Narrow" w:hAnsi="Arial Narrow"/>
                <w:color w:val="9C0006"/>
                <w:sz w:val="16"/>
                <w:szCs w:val="16"/>
              </w:rPr>
              <w:t>78000</w:t>
            </w:r>
          </w:p>
        </w:tc>
        <w:tc>
          <w:tcPr>
            <w:tcW w:w="811" w:type="dxa"/>
            <w:tcBorders>
              <w:top w:val="nil"/>
              <w:left w:val="nil"/>
              <w:bottom w:val="single" w:sz="4" w:space="0" w:color="auto"/>
              <w:right w:val="nil"/>
            </w:tcBorders>
            <w:shd w:val="clear" w:color="000000" w:fill="FFC7CE"/>
            <w:noWrap/>
            <w:vAlign w:val="bottom"/>
            <w:hideMark/>
          </w:tcPr>
          <w:p w:rsidR="00720E23" w:rsidRPr="00B616F7" w:rsidRDefault="00720E23" w:rsidP="007F3CA1">
            <w:pPr>
              <w:spacing w:after="0" w:line="240" w:lineRule="auto"/>
              <w:jc w:val="center"/>
              <w:rPr>
                <w:rFonts w:ascii="Arial Narrow" w:hAnsi="Arial Narrow"/>
                <w:color w:val="9C0006"/>
                <w:sz w:val="16"/>
                <w:szCs w:val="16"/>
              </w:rPr>
            </w:pPr>
            <w:r w:rsidRPr="00B616F7">
              <w:rPr>
                <w:rFonts w:ascii="Arial Narrow" w:hAnsi="Arial Narrow"/>
                <w:color w:val="9C0006"/>
                <w:sz w:val="16"/>
                <w:szCs w:val="16"/>
              </w:rPr>
              <w:t>8667</w:t>
            </w:r>
          </w:p>
        </w:tc>
        <w:tc>
          <w:tcPr>
            <w:tcW w:w="745" w:type="dxa"/>
            <w:tcBorders>
              <w:top w:val="nil"/>
              <w:left w:val="nil"/>
              <w:bottom w:val="single" w:sz="4" w:space="0" w:color="auto"/>
              <w:right w:val="nil"/>
            </w:tcBorders>
            <w:shd w:val="clear" w:color="000000" w:fill="FFEB9C"/>
            <w:noWrap/>
            <w:vAlign w:val="bottom"/>
            <w:hideMark/>
          </w:tcPr>
          <w:p w:rsidR="00720E23" w:rsidRPr="00B616F7" w:rsidRDefault="00720E23" w:rsidP="007F3CA1">
            <w:pPr>
              <w:spacing w:after="0" w:line="240" w:lineRule="auto"/>
              <w:jc w:val="center"/>
              <w:rPr>
                <w:rFonts w:ascii="Arial Narrow" w:hAnsi="Arial Narrow"/>
                <w:color w:val="9C6500"/>
                <w:sz w:val="16"/>
                <w:szCs w:val="16"/>
              </w:rPr>
            </w:pPr>
            <w:r w:rsidRPr="00B616F7">
              <w:rPr>
                <w:rFonts w:ascii="Arial Narrow" w:hAnsi="Arial Narrow"/>
                <w:color w:val="9C6500"/>
                <w:sz w:val="16"/>
                <w:szCs w:val="16"/>
              </w:rPr>
              <w:t>1404000</w:t>
            </w:r>
          </w:p>
        </w:tc>
        <w:tc>
          <w:tcPr>
            <w:tcW w:w="778" w:type="dxa"/>
            <w:tcBorders>
              <w:top w:val="nil"/>
              <w:left w:val="nil"/>
              <w:bottom w:val="single" w:sz="4" w:space="0" w:color="auto"/>
              <w:right w:val="nil"/>
            </w:tcBorders>
            <w:shd w:val="clear" w:color="000000" w:fill="FFEB9C"/>
            <w:noWrap/>
            <w:vAlign w:val="bottom"/>
            <w:hideMark/>
          </w:tcPr>
          <w:p w:rsidR="00720E23" w:rsidRPr="00B616F7" w:rsidRDefault="00720E23" w:rsidP="007F3CA1">
            <w:pPr>
              <w:spacing w:after="0" w:line="240" w:lineRule="auto"/>
              <w:jc w:val="center"/>
              <w:rPr>
                <w:rFonts w:ascii="Arial Narrow" w:hAnsi="Arial Narrow"/>
                <w:color w:val="9C6500"/>
                <w:sz w:val="16"/>
                <w:szCs w:val="16"/>
              </w:rPr>
            </w:pPr>
            <w:r w:rsidRPr="00B616F7">
              <w:rPr>
                <w:rFonts w:ascii="Arial Narrow" w:hAnsi="Arial Narrow"/>
                <w:color w:val="9C6500"/>
                <w:sz w:val="16"/>
                <w:szCs w:val="16"/>
              </w:rPr>
              <w:t>1300000</w:t>
            </w:r>
          </w:p>
        </w:tc>
        <w:tc>
          <w:tcPr>
            <w:tcW w:w="778" w:type="dxa"/>
            <w:tcBorders>
              <w:top w:val="nil"/>
              <w:left w:val="nil"/>
              <w:bottom w:val="single" w:sz="4" w:space="0" w:color="auto"/>
              <w:right w:val="nil"/>
            </w:tcBorders>
            <w:shd w:val="clear" w:color="000000" w:fill="FFEB9C"/>
            <w:noWrap/>
            <w:vAlign w:val="bottom"/>
            <w:hideMark/>
          </w:tcPr>
          <w:p w:rsidR="00720E23" w:rsidRPr="00B616F7" w:rsidRDefault="00720E23" w:rsidP="007F3CA1">
            <w:pPr>
              <w:spacing w:after="0" w:line="240" w:lineRule="auto"/>
              <w:jc w:val="center"/>
              <w:rPr>
                <w:rFonts w:ascii="Arial Narrow" w:hAnsi="Arial Narrow"/>
                <w:color w:val="9C6500"/>
                <w:sz w:val="16"/>
                <w:szCs w:val="16"/>
              </w:rPr>
            </w:pPr>
            <w:r w:rsidRPr="00B616F7">
              <w:rPr>
                <w:rFonts w:ascii="Arial Narrow" w:hAnsi="Arial Narrow"/>
                <w:color w:val="9C6500"/>
                <w:sz w:val="16"/>
                <w:szCs w:val="16"/>
              </w:rPr>
              <w:t>1248000</w:t>
            </w:r>
          </w:p>
        </w:tc>
        <w:tc>
          <w:tcPr>
            <w:tcW w:w="1081" w:type="dxa"/>
            <w:tcBorders>
              <w:top w:val="nil"/>
              <w:left w:val="nil"/>
              <w:bottom w:val="single" w:sz="4" w:space="0" w:color="auto"/>
              <w:right w:val="nil"/>
            </w:tcBorders>
            <w:shd w:val="clear" w:color="000000" w:fill="auto"/>
            <w:noWrap/>
            <w:vAlign w:val="bottom"/>
            <w:hideMark/>
          </w:tcPr>
          <w:p w:rsidR="00720E23" w:rsidRPr="00B616F7" w:rsidRDefault="00720E23" w:rsidP="007F3CA1">
            <w:pPr>
              <w:spacing w:after="0" w:line="240" w:lineRule="auto"/>
              <w:jc w:val="center"/>
              <w:rPr>
                <w:rFonts w:ascii="Arial Narrow" w:hAnsi="Arial Narrow"/>
                <w:color w:val="006100"/>
                <w:sz w:val="16"/>
                <w:szCs w:val="16"/>
              </w:rPr>
            </w:pPr>
          </w:p>
        </w:tc>
        <w:tc>
          <w:tcPr>
            <w:tcW w:w="887" w:type="dxa"/>
            <w:tcBorders>
              <w:top w:val="nil"/>
              <w:left w:val="nil"/>
              <w:bottom w:val="single" w:sz="4" w:space="0" w:color="auto"/>
              <w:right w:val="nil"/>
            </w:tcBorders>
            <w:shd w:val="clear" w:color="000000" w:fill="C6EFCE"/>
            <w:noWrap/>
            <w:vAlign w:val="bottom"/>
            <w:hideMark/>
          </w:tcPr>
          <w:p w:rsidR="00720E23" w:rsidRPr="00B616F7" w:rsidRDefault="00720E23" w:rsidP="007F3CA1">
            <w:pPr>
              <w:spacing w:after="0" w:line="240" w:lineRule="auto"/>
              <w:jc w:val="center"/>
              <w:rPr>
                <w:rFonts w:ascii="Arial Narrow" w:hAnsi="Arial Narrow"/>
                <w:color w:val="006100"/>
                <w:sz w:val="16"/>
                <w:szCs w:val="16"/>
              </w:rPr>
            </w:pPr>
            <w:r w:rsidRPr="00B616F7">
              <w:rPr>
                <w:rFonts w:ascii="Arial Narrow" w:hAnsi="Arial Narrow"/>
                <w:color w:val="006100"/>
                <w:sz w:val="16"/>
                <w:szCs w:val="16"/>
              </w:rPr>
              <w:t>60667</w:t>
            </w:r>
          </w:p>
        </w:tc>
        <w:tc>
          <w:tcPr>
            <w:tcW w:w="1543" w:type="dxa"/>
            <w:tcBorders>
              <w:top w:val="nil"/>
              <w:left w:val="nil"/>
              <w:bottom w:val="single" w:sz="4" w:space="0" w:color="auto"/>
              <w:right w:val="single" w:sz="4" w:space="0" w:color="auto"/>
            </w:tcBorders>
            <w:shd w:val="clear" w:color="auto" w:fill="auto"/>
            <w:vAlign w:val="bottom"/>
            <w:hideMark/>
          </w:tcPr>
          <w:p w:rsidR="00720E23" w:rsidRPr="00B616F7" w:rsidRDefault="00720E23" w:rsidP="007F3CA1">
            <w:pPr>
              <w:spacing w:after="0" w:line="240" w:lineRule="auto"/>
              <w:rPr>
                <w:rFonts w:ascii="Arial Narrow" w:hAnsi="Arial Narrow"/>
                <w:color w:val="000000"/>
                <w:sz w:val="16"/>
                <w:szCs w:val="16"/>
              </w:rPr>
            </w:pPr>
            <w:r w:rsidRPr="00B616F7">
              <w:rPr>
                <w:rFonts w:ascii="Arial Narrow" w:hAnsi="Arial Narrow"/>
                <w:color w:val="000000"/>
                <w:sz w:val="16"/>
                <w:szCs w:val="16"/>
              </w:rPr>
              <w:t>Impartire economie intre Operator TMB si AC (50%/50%)</w:t>
            </w:r>
          </w:p>
        </w:tc>
      </w:tr>
      <w:tr w:rsidR="00720E23" w:rsidRPr="00B616F7" w:rsidTr="007F3CA1">
        <w:trPr>
          <w:gridAfter w:val="7"/>
          <w:wAfter w:w="1652" w:type="dxa"/>
          <w:trHeight w:val="300"/>
        </w:trPr>
        <w:tc>
          <w:tcPr>
            <w:tcW w:w="1529" w:type="dxa"/>
            <w:tcBorders>
              <w:top w:val="nil"/>
              <w:left w:val="single" w:sz="4" w:space="0" w:color="auto"/>
              <w:bottom w:val="single" w:sz="4" w:space="0" w:color="auto"/>
              <w:right w:val="nil"/>
            </w:tcBorders>
            <w:shd w:val="clear" w:color="auto" w:fill="auto"/>
            <w:noWrap/>
            <w:vAlign w:val="bottom"/>
            <w:hideMark/>
          </w:tcPr>
          <w:p w:rsidR="00720E23" w:rsidRPr="00B616F7" w:rsidRDefault="00720E23" w:rsidP="007F3CA1">
            <w:pPr>
              <w:spacing w:after="0" w:line="240" w:lineRule="auto"/>
              <w:rPr>
                <w:rFonts w:ascii="Arial Narrow" w:hAnsi="Arial Narrow"/>
                <w:color w:val="000000"/>
                <w:sz w:val="16"/>
                <w:szCs w:val="16"/>
              </w:rPr>
            </w:pPr>
            <w:r w:rsidRPr="00B616F7">
              <w:rPr>
                <w:rFonts w:ascii="Arial Narrow" w:hAnsi="Arial Narrow"/>
                <w:color w:val="000000"/>
                <w:sz w:val="16"/>
                <w:szCs w:val="16"/>
              </w:rPr>
              <w:t>Taxa suportata de AC</w:t>
            </w:r>
          </w:p>
        </w:tc>
        <w:tc>
          <w:tcPr>
            <w:tcW w:w="779" w:type="dxa"/>
            <w:tcBorders>
              <w:top w:val="nil"/>
              <w:left w:val="nil"/>
              <w:bottom w:val="single" w:sz="4" w:space="0" w:color="auto"/>
              <w:right w:val="nil"/>
            </w:tcBorders>
            <w:shd w:val="clear" w:color="000000" w:fill="FFC7CE"/>
            <w:noWrap/>
            <w:vAlign w:val="bottom"/>
            <w:hideMark/>
          </w:tcPr>
          <w:p w:rsidR="00720E23" w:rsidRPr="00B616F7" w:rsidRDefault="00720E23" w:rsidP="007F3CA1">
            <w:pPr>
              <w:spacing w:after="0" w:line="240" w:lineRule="auto"/>
              <w:jc w:val="center"/>
              <w:rPr>
                <w:rFonts w:ascii="Arial Narrow" w:hAnsi="Arial Narrow"/>
                <w:color w:val="9C0006"/>
                <w:sz w:val="16"/>
                <w:szCs w:val="16"/>
              </w:rPr>
            </w:pPr>
            <w:r w:rsidRPr="00B616F7">
              <w:rPr>
                <w:rFonts w:ascii="Arial Narrow" w:hAnsi="Arial Narrow"/>
                <w:color w:val="9C0006"/>
                <w:sz w:val="16"/>
                <w:szCs w:val="16"/>
              </w:rPr>
              <w:t>1490667</w:t>
            </w:r>
          </w:p>
        </w:tc>
        <w:tc>
          <w:tcPr>
            <w:tcW w:w="811" w:type="dxa"/>
            <w:tcBorders>
              <w:top w:val="nil"/>
              <w:left w:val="nil"/>
              <w:bottom w:val="single" w:sz="4" w:space="0" w:color="auto"/>
              <w:right w:val="nil"/>
            </w:tcBorders>
            <w:shd w:val="clear" w:color="000000" w:fill="FFC7CE"/>
            <w:noWrap/>
            <w:vAlign w:val="bottom"/>
            <w:hideMark/>
          </w:tcPr>
          <w:p w:rsidR="00720E23" w:rsidRPr="00B616F7" w:rsidRDefault="00720E23" w:rsidP="007F3CA1">
            <w:pPr>
              <w:spacing w:after="0" w:line="240" w:lineRule="auto"/>
              <w:jc w:val="center"/>
              <w:rPr>
                <w:rFonts w:ascii="Arial Narrow" w:hAnsi="Arial Narrow"/>
                <w:color w:val="9C0006"/>
                <w:sz w:val="16"/>
                <w:szCs w:val="16"/>
              </w:rPr>
            </w:pPr>
            <w:r w:rsidRPr="00B616F7">
              <w:rPr>
                <w:rFonts w:ascii="Arial Narrow" w:hAnsi="Arial Narrow"/>
                <w:color w:val="9C0006"/>
                <w:sz w:val="16"/>
                <w:szCs w:val="16"/>
              </w:rPr>
              <w:t>1412667</w:t>
            </w:r>
          </w:p>
        </w:tc>
        <w:tc>
          <w:tcPr>
            <w:tcW w:w="745" w:type="dxa"/>
            <w:tcBorders>
              <w:top w:val="nil"/>
              <w:left w:val="nil"/>
              <w:bottom w:val="single" w:sz="4" w:space="0" w:color="auto"/>
              <w:right w:val="nil"/>
            </w:tcBorders>
            <w:shd w:val="clear" w:color="000000" w:fill="FFEB9C"/>
            <w:noWrap/>
            <w:vAlign w:val="bottom"/>
            <w:hideMark/>
          </w:tcPr>
          <w:p w:rsidR="00720E23" w:rsidRPr="00B616F7" w:rsidRDefault="00720E23" w:rsidP="007F3CA1">
            <w:pPr>
              <w:spacing w:after="0" w:line="240" w:lineRule="auto"/>
              <w:jc w:val="center"/>
              <w:rPr>
                <w:rFonts w:ascii="Arial Narrow" w:hAnsi="Arial Narrow"/>
                <w:color w:val="9C6500"/>
                <w:sz w:val="16"/>
                <w:szCs w:val="16"/>
              </w:rPr>
            </w:pPr>
            <w:r w:rsidRPr="00B616F7">
              <w:rPr>
                <w:rFonts w:ascii="Arial Narrow" w:hAnsi="Arial Narrow"/>
                <w:color w:val="9C6500"/>
                <w:sz w:val="16"/>
                <w:szCs w:val="16"/>
              </w:rPr>
              <w:t>1404000</w:t>
            </w:r>
          </w:p>
        </w:tc>
        <w:tc>
          <w:tcPr>
            <w:tcW w:w="778" w:type="dxa"/>
            <w:tcBorders>
              <w:top w:val="nil"/>
              <w:left w:val="nil"/>
              <w:bottom w:val="single" w:sz="4" w:space="0" w:color="auto"/>
              <w:right w:val="nil"/>
            </w:tcBorders>
            <w:shd w:val="clear" w:color="000000" w:fill="FFEB9C"/>
            <w:noWrap/>
            <w:vAlign w:val="bottom"/>
            <w:hideMark/>
          </w:tcPr>
          <w:p w:rsidR="00720E23" w:rsidRPr="00B616F7" w:rsidRDefault="00720E23" w:rsidP="007F3CA1">
            <w:pPr>
              <w:spacing w:after="0" w:line="240" w:lineRule="auto"/>
              <w:jc w:val="center"/>
              <w:rPr>
                <w:rFonts w:ascii="Arial Narrow" w:hAnsi="Arial Narrow"/>
                <w:color w:val="9C6500"/>
                <w:sz w:val="16"/>
                <w:szCs w:val="16"/>
              </w:rPr>
            </w:pPr>
            <w:r w:rsidRPr="00B616F7">
              <w:rPr>
                <w:rFonts w:ascii="Arial Narrow" w:hAnsi="Arial Narrow"/>
                <w:color w:val="9C6500"/>
                <w:sz w:val="16"/>
                <w:szCs w:val="16"/>
              </w:rPr>
              <w:t>1300000</w:t>
            </w:r>
          </w:p>
        </w:tc>
        <w:tc>
          <w:tcPr>
            <w:tcW w:w="778" w:type="dxa"/>
            <w:tcBorders>
              <w:top w:val="nil"/>
              <w:left w:val="nil"/>
              <w:bottom w:val="single" w:sz="4" w:space="0" w:color="auto"/>
              <w:right w:val="nil"/>
            </w:tcBorders>
            <w:shd w:val="clear" w:color="000000" w:fill="FFEB9C"/>
            <w:noWrap/>
            <w:vAlign w:val="bottom"/>
            <w:hideMark/>
          </w:tcPr>
          <w:p w:rsidR="00720E23" w:rsidRPr="00B616F7" w:rsidRDefault="00720E23" w:rsidP="007F3CA1">
            <w:pPr>
              <w:spacing w:after="0" w:line="240" w:lineRule="auto"/>
              <w:jc w:val="center"/>
              <w:rPr>
                <w:rFonts w:ascii="Arial Narrow" w:hAnsi="Arial Narrow"/>
                <w:color w:val="9C6500"/>
                <w:sz w:val="16"/>
                <w:szCs w:val="16"/>
              </w:rPr>
            </w:pPr>
            <w:r w:rsidRPr="00B616F7">
              <w:rPr>
                <w:rFonts w:ascii="Arial Narrow" w:hAnsi="Arial Narrow"/>
                <w:color w:val="9C6500"/>
                <w:sz w:val="16"/>
                <w:szCs w:val="16"/>
              </w:rPr>
              <w:t>1248000</w:t>
            </w:r>
          </w:p>
        </w:tc>
        <w:tc>
          <w:tcPr>
            <w:tcW w:w="1081" w:type="dxa"/>
            <w:tcBorders>
              <w:top w:val="nil"/>
              <w:left w:val="nil"/>
              <w:bottom w:val="single" w:sz="4" w:space="0" w:color="auto"/>
              <w:right w:val="nil"/>
            </w:tcBorders>
            <w:shd w:val="clear" w:color="000000" w:fill="auto"/>
            <w:noWrap/>
            <w:vAlign w:val="bottom"/>
            <w:hideMark/>
          </w:tcPr>
          <w:p w:rsidR="00720E23" w:rsidRPr="00B616F7" w:rsidRDefault="00720E23" w:rsidP="007F3CA1">
            <w:pPr>
              <w:spacing w:after="0" w:line="240" w:lineRule="auto"/>
              <w:jc w:val="center"/>
              <w:rPr>
                <w:rFonts w:ascii="Arial Narrow" w:hAnsi="Arial Narrow"/>
                <w:color w:val="006100"/>
                <w:sz w:val="16"/>
                <w:szCs w:val="16"/>
              </w:rPr>
            </w:pPr>
            <w:r>
              <w:rPr>
                <w:color w:val="000000"/>
                <w:sz w:val="18"/>
                <w:szCs w:val="18"/>
              </w:rPr>
              <w:t>1213333</w:t>
            </w:r>
          </w:p>
        </w:tc>
        <w:tc>
          <w:tcPr>
            <w:tcW w:w="887" w:type="dxa"/>
            <w:tcBorders>
              <w:top w:val="nil"/>
              <w:left w:val="nil"/>
              <w:bottom w:val="single" w:sz="4" w:space="0" w:color="auto"/>
              <w:right w:val="nil"/>
            </w:tcBorders>
            <w:shd w:val="clear" w:color="000000" w:fill="C6EFCE"/>
            <w:noWrap/>
            <w:vAlign w:val="bottom"/>
            <w:hideMark/>
          </w:tcPr>
          <w:p w:rsidR="00720E23" w:rsidRPr="00B616F7" w:rsidRDefault="00720E23" w:rsidP="007F3CA1">
            <w:pPr>
              <w:spacing w:after="0" w:line="240" w:lineRule="auto"/>
              <w:jc w:val="center"/>
              <w:rPr>
                <w:rFonts w:ascii="Arial Narrow" w:hAnsi="Arial Narrow"/>
                <w:color w:val="006100"/>
                <w:sz w:val="16"/>
                <w:szCs w:val="16"/>
              </w:rPr>
            </w:pPr>
            <w:r w:rsidRPr="00B616F7">
              <w:rPr>
                <w:rFonts w:ascii="Arial Narrow" w:hAnsi="Arial Narrow"/>
                <w:color w:val="006100"/>
                <w:sz w:val="16"/>
                <w:szCs w:val="16"/>
              </w:rPr>
              <w:t>1187333</w:t>
            </w:r>
          </w:p>
        </w:tc>
        <w:tc>
          <w:tcPr>
            <w:tcW w:w="1543" w:type="dxa"/>
            <w:tcBorders>
              <w:top w:val="nil"/>
              <w:left w:val="nil"/>
              <w:bottom w:val="single" w:sz="4" w:space="0" w:color="auto"/>
              <w:right w:val="single" w:sz="4" w:space="0" w:color="auto"/>
            </w:tcBorders>
            <w:shd w:val="clear" w:color="auto" w:fill="auto"/>
            <w:noWrap/>
            <w:vAlign w:val="bottom"/>
            <w:hideMark/>
          </w:tcPr>
          <w:p w:rsidR="00720E23" w:rsidRPr="00B616F7" w:rsidRDefault="00720E23" w:rsidP="007F3CA1">
            <w:pPr>
              <w:spacing w:after="0" w:line="240" w:lineRule="auto"/>
              <w:rPr>
                <w:rFonts w:ascii="Arial Narrow" w:hAnsi="Arial Narrow"/>
                <w:color w:val="000000"/>
                <w:sz w:val="16"/>
                <w:szCs w:val="16"/>
              </w:rPr>
            </w:pPr>
            <w:r w:rsidRPr="00B616F7">
              <w:rPr>
                <w:rFonts w:ascii="Arial Narrow" w:hAnsi="Arial Narrow"/>
                <w:color w:val="000000"/>
                <w:sz w:val="16"/>
                <w:szCs w:val="16"/>
              </w:rPr>
              <w:t> Taxa suportata de AC</w:t>
            </w:r>
          </w:p>
        </w:tc>
      </w:tr>
      <w:tr w:rsidR="00720E23" w:rsidRPr="00B616F7" w:rsidTr="007F3CA1">
        <w:trPr>
          <w:gridAfter w:val="7"/>
          <w:wAfter w:w="1652" w:type="dxa"/>
          <w:trHeight w:val="495"/>
        </w:trPr>
        <w:tc>
          <w:tcPr>
            <w:tcW w:w="1529" w:type="dxa"/>
            <w:tcBorders>
              <w:top w:val="nil"/>
              <w:left w:val="single" w:sz="4" w:space="0" w:color="auto"/>
              <w:bottom w:val="single" w:sz="4" w:space="0" w:color="auto"/>
              <w:right w:val="nil"/>
            </w:tcBorders>
            <w:shd w:val="clear" w:color="auto" w:fill="auto"/>
            <w:vAlign w:val="bottom"/>
            <w:hideMark/>
          </w:tcPr>
          <w:p w:rsidR="00720E23" w:rsidRPr="00B616F7" w:rsidRDefault="00720E23" w:rsidP="007F3CA1">
            <w:pPr>
              <w:spacing w:after="0" w:line="240" w:lineRule="auto"/>
              <w:rPr>
                <w:rFonts w:ascii="Arial Narrow" w:hAnsi="Arial Narrow"/>
                <w:color w:val="000000"/>
                <w:sz w:val="16"/>
                <w:szCs w:val="16"/>
              </w:rPr>
            </w:pPr>
            <w:r w:rsidRPr="00B616F7">
              <w:rPr>
                <w:rFonts w:ascii="Arial Narrow" w:hAnsi="Arial Narrow"/>
                <w:color w:val="000000"/>
                <w:sz w:val="16"/>
                <w:szCs w:val="16"/>
              </w:rPr>
              <w:t>Suma platita ca penalizare de catre operatorul TMB</w:t>
            </w:r>
          </w:p>
        </w:tc>
        <w:tc>
          <w:tcPr>
            <w:tcW w:w="779" w:type="dxa"/>
            <w:tcBorders>
              <w:top w:val="nil"/>
              <w:left w:val="nil"/>
              <w:bottom w:val="single" w:sz="4" w:space="0" w:color="auto"/>
              <w:right w:val="nil"/>
            </w:tcBorders>
            <w:shd w:val="clear" w:color="000000" w:fill="FFC7CE"/>
            <w:noWrap/>
            <w:vAlign w:val="bottom"/>
            <w:hideMark/>
          </w:tcPr>
          <w:p w:rsidR="00720E23" w:rsidRPr="00B616F7" w:rsidRDefault="00720E23" w:rsidP="007F3CA1">
            <w:pPr>
              <w:spacing w:after="0" w:line="240" w:lineRule="auto"/>
              <w:jc w:val="center"/>
              <w:rPr>
                <w:rFonts w:ascii="Arial Narrow" w:hAnsi="Arial Narrow"/>
                <w:color w:val="9C0006"/>
                <w:sz w:val="16"/>
                <w:szCs w:val="16"/>
              </w:rPr>
            </w:pPr>
            <w:r w:rsidRPr="00B616F7">
              <w:rPr>
                <w:rFonts w:ascii="Arial Narrow" w:hAnsi="Arial Narrow"/>
                <w:color w:val="9C0006"/>
                <w:sz w:val="16"/>
                <w:szCs w:val="16"/>
              </w:rPr>
              <w:t>1560000</w:t>
            </w:r>
          </w:p>
        </w:tc>
        <w:tc>
          <w:tcPr>
            <w:tcW w:w="811" w:type="dxa"/>
            <w:tcBorders>
              <w:top w:val="nil"/>
              <w:left w:val="nil"/>
              <w:bottom w:val="single" w:sz="4" w:space="0" w:color="auto"/>
              <w:right w:val="nil"/>
            </w:tcBorders>
            <w:shd w:val="clear" w:color="000000" w:fill="FFC7CE"/>
            <w:noWrap/>
            <w:vAlign w:val="bottom"/>
            <w:hideMark/>
          </w:tcPr>
          <w:p w:rsidR="00720E23" w:rsidRPr="00B616F7" w:rsidRDefault="00720E23" w:rsidP="007F3CA1">
            <w:pPr>
              <w:spacing w:after="0" w:line="240" w:lineRule="auto"/>
              <w:jc w:val="center"/>
              <w:rPr>
                <w:rFonts w:ascii="Arial Narrow" w:hAnsi="Arial Narrow"/>
                <w:color w:val="9C0006"/>
                <w:sz w:val="16"/>
                <w:szCs w:val="16"/>
              </w:rPr>
            </w:pPr>
            <w:r w:rsidRPr="00B616F7">
              <w:rPr>
                <w:rFonts w:ascii="Arial Narrow" w:hAnsi="Arial Narrow"/>
                <w:color w:val="9C0006"/>
                <w:sz w:val="16"/>
                <w:szCs w:val="16"/>
              </w:rPr>
              <w:t>1421333</w:t>
            </w:r>
          </w:p>
        </w:tc>
        <w:tc>
          <w:tcPr>
            <w:tcW w:w="745" w:type="dxa"/>
            <w:tcBorders>
              <w:top w:val="nil"/>
              <w:left w:val="nil"/>
              <w:bottom w:val="single" w:sz="4" w:space="0" w:color="auto"/>
              <w:right w:val="nil"/>
            </w:tcBorders>
            <w:shd w:val="clear" w:color="000000" w:fill="FFEB9C"/>
            <w:noWrap/>
            <w:vAlign w:val="bottom"/>
            <w:hideMark/>
          </w:tcPr>
          <w:p w:rsidR="00720E23" w:rsidRPr="00B616F7" w:rsidRDefault="00720E23" w:rsidP="007F3CA1">
            <w:pPr>
              <w:spacing w:after="0" w:line="240" w:lineRule="auto"/>
              <w:jc w:val="center"/>
              <w:rPr>
                <w:rFonts w:ascii="Arial Narrow" w:hAnsi="Arial Narrow"/>
                <w:color w:val="9C6500"/>
                <w:sz w:val="16"/>
                <w:szCs w:val="16"/>
              </w:rPr>
            </w:pPr>
            <w:r w:rsidRPr="00B616F7">
              <w:rPr>
                <w:rFonts w:ascii="Arial Narrow" w:hAnsi="Arial Narrow"/>
                <w:color w:val="9C6500"/>
                <w:sz w:val="16"/>
                <w:szCs w:val="16"/>
              </w:rPr>
              <w:t>1404000</w:t>
            </w:r>
          </w:p>
        </w:tc>
        <w:tc>
          <w:tcPr>
            <w:tcW w:w="778" w:type="dxa"/>
            <w:tcBorders>
              <w:top w:val="nil"/>
              <w:left w:val="nil"/>
              <w:bottom w:val="single" w:sz="4" w:space="0" w:color="auto"/>
              <w:right w:val="nil"/>
            </w:tcBorders>
            <w:shd w:val="clear" w:color="000000" w:fill="FFEB9C"/>
            <w:noWrap/>
            <w:vAlign w:val="bottom"/>
            <w:hideMark/>
          </w:tcPr>
          <w:p w:rsidR="00720E23" w:rsidRPr="00B616F7" w:rsidRDefault="00720E23" w:rsidP="007F3CA1">
            <w:pPr>
              <w:spacing w:after="0" w:line="240" w:lineRule="auto"/>
              <w:jc w:val="center"/>
              <w:rPr>
                <w:rFonts w:ascii="Arial Narrow" w:hAnsi="Arial Narrow"/>
                <w:color w:val="9C6500"/>
                <w:sz w:val="16"/>
                <w:szCs w:val="16"/>
              </w:rPr>
            </w:pPr>
            <w:r w:rsidRPr="00B616F7">
              <w:rPr>
                <w:rFonts w:ascii="Arial Narrow" w:hAnsi="Arial Narrow"/>
                <w:color w:val="9C6500"/>
                <w:sz w:val="16"/>
                <w:szCs w:val="16"/>
              </w:rPr>
              <w:t>1300000</w:t>
            </w:r>
          </w:p>
        </w:tc>
        <w:tc>
          <w:tcPr>
            <w:tcW w:w="778" w:type="dxa"/>
            <w:tcBorders>
              <w:top w:val="nil"/>
              <w:left w:val="nil"/>
              <w:bottom w:val="single" w:sz="4" w:space="0" w:color="auto"/>
              <w:right w:val="nil"/>
            </w:tcBorders>
            <w:shd w:val="clear" w:color="000000" w:fill="FFEB9C"/>
            <w:noWrap/>
            <w:vAlign w:val="bottom"/>
            <w:hideMark/>
          </w:tcPr>
          <w:p w:rsidR="00720E23" w:rsidRPr="00B616F7" w:rsidRDefault="00720E23" w:rsidP="007F3CA1">
            <w:pPr>
              <w:spacing w:after="0" w:line="240" w:lineRule="auto"/>
              <w:jc w:val="center"/>
              <w:rPr>
                <w:rFonts w:ascii="Arial Narrow" w:hAnsi="Arial Narrow"/>
                <w:color w:val="9C6500"/>
                <w:sz w:val="16"/>
                <w:szCs w:val="16"/>
              </w:rPr>
            </w:pPr>
            <w:r w:rsidRPr="00B616F7">
              <w:rPr>
                <w:rFonts w:ascii="Arial Narrow" w:hAnsi="Arial Narrow"/>
                <w:color w:val="9C6500"/>
                <w:sz w:val="16"/>
                <w:szCs w:val="16"/>
              </w:rPr>
              <w:t>1248000</w:t>
            </w:r>
          </w:p>
        </w:tc>
        <w:tc>
          <w:tcPr>
            <w:tcW w:w="1081" w:type="dxa"/>
            <w:tcBorders>
              <w:top w:val="single" w:sz="4" w:space="0" w:color="auto"/>
              <w:left w:val="nil"/>
              <w:bottom w:val="single" w:sz="4" w:space="0" w:color="auto"/>
              <w:right w:val="nil"/>
            </w:tcBorders>
            <w:shd w:val="clear" w:color="000000" w:fill="auto"/>
            <w:noWrap/>
            <w:vAlign w:val="bottom"/>
            <w:hideMark/>
          </w:tcPr>
          <w:p w:rsidR="00720E23" w:rsidRPr="00B616F7" w:rsidRDefault="00720E23" w:rsidP="007F3CA1">
            <w:pPr>
              <w:spacing w:after="0" w:line="240" w:lineRule="auto"/>
              <w:jc w:val="center"/>
              <w:rPr>
                <w:rFonts w:ascii="Arial Narrow" w:hAnsi="Arial Narrow"/>
                <w:color w:val="006100"/>
                <w:sz w:val="16"/>
                <w:szCs w:val="16"/>
              </w:rPr>
            </w:pPr>
            <w:r>
              <w:rPr>
                <w:color w:val="000000"/>
                <w:sz w:val="18"/>
                <w:szCs w:val="18"/>
              </w:rPr>
              <w:t>1213333</w:t>
            </w:r>
          </w:p>
        </w:tc>
        <w:tc>
          <w:tcPr>
            <w:tcW w:w="887" w:type="dxa"/>
            <w:tcBorders>
              <w:top w:val="nil"/>
              <w:left w:val="nil"/>
              <w:bottom w:val="single" w:sz="4" w:space="0" w:color="auto"/>
              <w:right w:val="nil"/>
            </w:tcBorders>
            <w:shd w:val="clear" w:color="000000" w:fill="C6EFCE"/>
            <w:noWrap/>
            <w:vAlign w:val="bottom"/>
            <w:hideMark/>
          </w:tcPr>
          <w:p w:rsidR="00720E23" w:rsidRPr="00B616F7" w:rsidRDefault="00720E23" w:rsidP="007F3CA1">
            <w:pPr>
              <w:spacing w:after="0" w:line="240" w:lineRule="auto"/>
              <w:jc w:val="center"/>
              <w:rPr>
                <w:rFonts w:ascii="Arial Narrow" w:hAnsi="Arial Narrow"/>
                <w:color w:val="006100"/>
                <w:sz w:val="16"/>
                <w:szCs w:val="16"/>
              </w:rPr>
            </w:pPr>
            <w:r w:rsidRPr="00B616F7">
              <w:rPr>
                <w:rFonts w:ascii="Arial Narrow" w:hAnsi="Arial Narrow"/>
                <w:color w:val="006100"/>
                <w:sz w:val="16"/>
                <w:szCs w:val="16"/>
              </w:rPr>
              <w:t>1126667</w:t>
            </w:r>
          </w:p>
        </w:tc>
        <w:tc>
          <w:tcPr>
            <w:tcW w:w="1543" w:type="dxa"/>
            <w:tcBorders>
              <w:top w:val="nil"/>
              <w:left w:val="nil"/>
              <w:bottom w:val="single" w:sz="4" w:space="0" w:color="auto"/>
              <w:right w:val="single" w:sz="4" w:space="0" w:color="auto"/>
            </w:tcBorders>
            <w:shd w:val="clear" w:color="auto" w:fill="auto"/>
            <w:vAlign w:val="bottom"/>
            <w:hideMark/>
          </w:tcPr>
          <w:p w:rsidR="00720E23" w:rsidRPr="00B616F7" w:rsidRDefault="00720E23" w:rsidP="007F3CA1">
            <w:pPr>
              <w:spacing w:after="0" w:line="240" w:lineRule="auto"/>
              <w:rPr>
                <w:rFonts w:ascii="Arial Narrow" w:hAnsi="Arial Narrow"/>
                <w:color w:val="000000"/>
                <w:sz w:val="16"/>
                <w:szCs w:val="16"/>
              </w:rPr>
            </w:pPr>
            <w:r w:rsidRPr="00B616F7">
              <w:rPr>
                <w:rFonts w:ascii="Arial Narrow" w:hAnsi="Arial Narrow"/>
                <w:color w:val="000000"/>
                <w:sz w:val="16"/>
                <w:szCs w:val="16"/>
              </w:rPr>
              <w:t>Suma platita de AC ca bonificatie catre Operatorul TMB</w:t>
            </w:r>
          </w:p>
        </w:tc>
      </w:tr>
      <w:tr w:rsidR="00720E23" w:rsidRPr="00B616F7" w:rsidTr="007F3CA1">
        <w:trPr>
          <w:gridAfter w:val="7"/>
          <w:wAfter w:w="1652" w:type="dxa"/>
          <w:trHeight w:val="465"/>
        </w:trPr>
        <w:tc>
          <w:tcPr>
            <w:tcW w:w="1529" w:type="dxa"/>
            <w:tcBorders>
              <w:top w:val="nil"/>
              <w:left w:val="single" w:sz="4" w:space="0" w:color="auto"/>
              <w:bottom w:val="single" w:sz="4" w:space="0" w:color="auto"/>
              <w:right w:val="nil"/>
            </w:tcBorders>
            <w:shd w:val="clear" w:color="auto" w:fill="auto"/>
            <w:vAlign w:val="bottom"/>
            <w:hideMark/>
          </w:tcPr>
          <w:p w:rsidR="00720E23" w:rsidRPr="00B616F7" w:rsidRDefault="00720E23" w:rsidP="007F3CA1">
            <w:pPr>
              <w:spacing w:after="0" w:line="240" w:lineRule="auto"/>
              <w:rPr>
                <w:rFonts w:ascii="Arial Narrow" w:hAnsi="Arial Narrow"/>
                <w:color w:val="000000"/>
                <w:sz w:val="16"/>
                <w:szCs w:val="16"/>
              </w:rPr>
            </w:pPr>
            <w:r w:rsidRPr="00B616F7">
              <w:rPr>
                <w:rFonts w:ascii="Arial Narrow" w:hAnsi="Arial Narrow"/>
                <w:color w:val="000000"/>
                <w:sz w:val="16"/>
                <w:szCs w:val="16"/>
              </w:rPr>
              <w:t>Pierderi/castiguriale operat. TMB dupa performanta</w:t>
            </w:r>
          </w:p>
        </w:tc>
        <w:tc>
          <w:tcPr>
            <w:tcW w:w="779" w:type="dxa"/>
            <w:tcBorders>
              <w:top w:val="nil"/>
              <w:left w:val="nil"/>
              <w:bottom w:val="single" w:sz="4" w:space="0" w:color="auto"/>
              <w:right w:val="nil"/>
            </w:tcBorders>
            <w:shd w:val="clear" w:color="000000" w:fill="FFC7CE"/>
            <w:noWrap/>
            <w:vAlign w:val="bottom"/>
            <w:hideMark/>
          </w:tcPr>
          <w:p w:rsidR="00720E23" w:rsidRPr="00B616F7" w:rsidRDefault="00720E23" w:rsidP="007F3CA1">
            <w:pPr>
              <w:spacing w:after="0" w:line="240" w:lineRule="auto"/>
              <w:jc w:val="center"/>
              <w:rPr>
                <w:rFonts w:ascii="Arial Narrow" w:hAnsi="Arial Narrow"/>
                <w:color w:val="9C0006"/>
                <w:sz w:val="16"/>
                <w:szCs w:val="16"/>
              </w:rPr>
            </w:pPr>
            <w:r w:rsidRPr="00B616F7">
              <w:rPr>
                <w:rFonts w:ascii="Arial Narrow" w:hAnsi="Arial Narrow"/>
                <w:color w:val="9C0006"/>
                <w:sz w:val="16"/>
                <w:szCs w:val="16"/>
              </w:rPr>
              <w:t>-78000</w:t>
            </w:r>
          </w:p>
        </w:tc>
        <w:tc>
          <w:tcPr>
            <w:tcW w:w="811" w:type="dxa"/>
            <w:tcBorders>
              <w:top w:val="nil"/>
              <w:left w:val="nil"/>
              <w:bottom w:val="single" w:sz="4" w:space="0" w:color="auto"/>
              <w:right w:val="nil"/>
            </w:tcBorders>
            <w:shd w:val="clear" w:color="000000" w:fill="FFC7CE"/>
            <w:noWrap/>
            <w:vAlign w:val="bottom"/>
            <w:hideMark/>
          </w:tcPr>
          <w:p w:rsidR="00720E23" w:rsidRPr="00B616F7" w:rsidRDefault="00720E23" w:rsidP="007F3CA1">
            <w:pPr>
              <w:spacing w:after="0" w:line="240" w:lineRule="auto"/>
              <w:jc w:val="center"/>
              <w:rPr>
                <w:rFonts w:ascii="Arial Narrow" w:hAnsi="Arial Narrow"/>
                <w:color w:val="9C0006"/>
                <w:sz w:val="16"/>
                <w:szCs w:val="16"/>
              </w:rPr>
            </w:pPr>
            <w:r w:rsidRPr="00B616F7">
              <w:rPr>
                <w:rFonts w:ascii="Arial Narrow" w:hAnsi="Arial Narrow"/>
                <w:color w:val="9C0006"/>
                <w:sz w:val="16"/>
                <w:szCs w:val="16"/>
              </w:rPr>
              <w:t>-8667</w:t>
            </w:r>
          </w:p>
        </w:tc>
        <w:tc>
          <w:tcPr>
            <w:tcW w:w="745" w:type="dxa"/>
            <w:tcBorders>
              <w:top w:val="nil"/>
              <w:left w:val="nil"/>
              <w:bottom w:val="single" w:sz="4" w:space="0" w:color="auto"/>
              <w:right w:val="nil"/>
            </w:tcBorders>
            <w:shd w:val="clear" w:color="000000" w:fill="FFEB9C"/>
            <w:noWrap/>
            <w:vAlign w:val="bottom"/>
            <w:hideMark/>
          </w:tcPr>
          <w:p w:rsidR="00720E23" w:rsidRPr="00B616F7" w:rsidRDefault="00720E23" w:rsidP="007F3CA1">
            <w:pPr>
              <w:spacing w:after="0" w:line="240" w:lineRule="auto"/>
              <w:jc w:val="center"/>
              <w:rPr>
                <w:rFonts w:ascii="Arial Narrow" w:hAnsi="Arial Narrow"/>
                <w:color w:val="9C6500"/>
                <w:sz w:val="16"/>
                <w:szCs w:val="16"/>
              </w:rPr>
            </w:pPr>
            <w:r w:rsidRPr="00B616F7">
              <w:rPr>
                <w:rFonts w:ascii="Arial Narrow" w:hAnsi="Arial Narrow"/>
                <w:color w:val="9C6500"/>
                <w:sz w:val="16"/>
                <w:szCs w:val="16"/>
              </w:rPr>
              <w:t>0</w:t>
            </w:r>
          </w:p>
        </w:tc>
        <w:tc>
          <w:tcPr>
            <w:tcW w:w="778" w:type="dxa"/>
            <w:tcBorders>
              <w:top w:val="nil"/>
              <w:left w:val="nil"/>
              <w:bottom w:val="single" w:sz="4" w:space="0" w:color="auto"/>
              <w:right w:val="nil"/>
            </w:tcBorders>
            <w:shd w:val="clear" w:color="000000" w:fill="FFEB9C"/>
            <w:noWrap/>
            <w:vAlign w:val="bottom"/>
            <w:hideMark/>
          </w:tcPr>
          <w:p w:rsidR="00720E23" w:rsidRPr="00B616F7" w:rsidRDefault="00720E23" w:rsidP="007F3CA1">
            <w:pPr>
              <w:spacing w:after="0" w:line="240" w:lineRule="auto"/>
              <w:jc w:val="center"/>
              <w:rPr>
                <w:rFonts w:ascii="Arial Narrow" w:hAnsi="Arial Narrow"/>
                <w:color w:val="9C6500"/>
                <w:sz w:val="16"/>
                <w:szCs w:val="16"/>
              </w:rPr>
            </w:pPr>
            <w:r w:rsidRPr="00B616F7">
              <w:rPr>
                <w:rFonts w:ascii="Arial Narrow" w:hAnsi="Arial Narrow"/>
                <w:color w:val="9C6500"/>
                <w:sz w:val="16"/>
                <w:szCs w:val="16"/>
              </w:rPr>
              <w:t>0</w:t>
            </w:r>
          </w:p>
        </w:tc>
        <w:tc>
          <w:tcPr>
            <w:tcW w:w="778" w:type="dxa"/>
            <w:tcBorders>
              <w:top w:val="nil"/>
              <w:left w:val="nil"/>
              <w:bottom w:val="single" w:sz="4" w:space="0" w:color="auto"/>
              <w:right w:val="nil"/>
            </w:tcBorders>
            <w:shd w:val="clear" w:color="000000" w:fill="FFEB9C"/>
            <w:noWrap/>
            <w:vAlign w:val="bottom"/>
            <w:hideMark/>
          </w:tcPr>
          <w:p w:rsidR="00720E23" w:rsidRPr="00B616F7" w:rsidRDefault="00720E23" w:rsidP="007F3CA1">
            <w:pPr>
              <w:spacing w:after="0" w:line="240" w:lineRule="auto"/>
              <w:jc w:val="center"/>
              <w:rPr>
                <w:rFonts w:ascii="Arial Narrow" w:hAnsi="Arial Narrow"/>
                <w:color w:val="9C6500"/>
                <w:sz w:val="16"/>
                <w:szCs w:val="16"/>
              </w:rPr>
            </w:pPr>
            <w:r w:rsidRPr="00B616F7">
              <w:rPr>
                <w:rFonts w:ascii="Arial Narrow" w:hAnsi="Arial Narrow"/>
                <w:color w:val="9C6500"/>
                <w:sz w:val="16"/>
                <w:szCs w:val="16"/>
              </w:rPr>
              <w:t>0</w:t>
            </w:r>
          </w:p>
        </w:tc>
        <w:tc>
          <w:tcPr>
            <w:tcW w:w="1081" w:type="dxa"/>
            <w:tcBorders>
              <w:top w:val="single" w:sz="4" w:space="0" w:color="auto"/>
              <w:left w:val="nil"/>
              <w:bottom w:val="single" w:sz="4" w:space="0" w:color="auto"/>
              <w:right w:val="nil"/>
            </w:tcBorders>
            <w:shd w:val="clear" w:color="000000" w:fill="auto"/>
            <w:noWrap/>
            <w:vAlign w:val="bottom"/>
            <w:hideMark/>
          </w:tcPr>
          <w:p w:rsidR="00720E23" w:rsidRPr="00B616F7" w:rsidRDefault="00720E23" w:rsidP="007F3CA1">
            <w:pPr>
              <w:spacing w:after="0" w:line="240" w:lineRule="auto"/>
              <w:jc w:val="center"/>
              <w:rPr>
                <w:rFonts w:ascii="Arial Narrow" w:hAnsi="Arial Narrow"/>
                <w:color w:val="006100"/>
                <w:sz w:val="16"/>
                <w:szCs w:val="16"/>
              </w:rPr>
            </w:pPr>
            <w:r>
              <w:rPr>
                <w:rFonts w:ascii="Arial Narrow" w:hAnsi="Arial Narrow"/>
                <w:color w:val="006100"/>
                <w:sz w:val="16"/>
                <w:szCs w:val="16"/>
              </w:rPr>
              <w:t>0</w:t>
            </w:r>
          </w:p>
        </w:tc>
        <w:tc>
          <w:tcPr>
            <w:tcW w:w="887" w:type="dxa"/>
            <w:tcBorders>
              <w:top w:val="nil"/>
              <w:left w:val="nil"/>
              <w:bottom w:val="single" w:sz="4" w:space="0" w:color="auto"/>
              <w:right w:val="nil"/>
            </w:tcBorders>
            <w:shd w:val="clear" w:color="000000" w:fill="C6EFCE"/>
            <w:noWrap/>
            <w:vAlign w:val="bottom"/>
            <w:hideMark/>
          </w:tcPr>
          <w:p w:rsidR="00720E23" w:rsidRPr="00B616F7" w:rsidRDefault="00720E23" w:rsidP="007F3CA1">
            <w:pPr>
              <w:spacing w:after="0" w:line="240" w:lineRule="auto"/>
              <w:jc w:val="center"/>
              <w:rPr>
                <w:rFonts w:ascii="Arial Narrow" w:hAnsi="Arial Narrow"/>
                <w:color w:val="006100"/>
                <w:sz w:val="16"/>
                <w:szCs w:val="16"/>
              </w:rPr>
            </w:pPr>
            <w:r w:rsidRPr="00B616F7">
              <w:rPr>
                <w:rFonts w:ascii="Arial Narrow" w:hAnsi="Arial Narrow"/>
                <w:color w:val="006100"/>
                <w:sz w:val="16"/>
                <w:szCs w:val="16"/>
              </w:rPr>
              <w:t>60667</w:t>
            </w:r>
          </w:p>
        </w:tc>
        <w:tc>
          <w:tcPr>
            <w:tcW w:w="1543" w:type="dxa"/>
            <w:tcBorders>
              <w:top w:val="nil"/>
              <w:left w:val="nil"/>
              <w:bottom w:val="single" w:sz="4" w:space="0" w:color="auto"/>
              <w:right w:val="single" w:sz="4" w:space="0" w:color="auto"/>
            </w:tcBorders>
            <w:shd w:val="clear" w:color="auto" w:fill="auto"/>
            <w:vAlign w:val="bottom"/>
            <w:hideMark/>
          </w:tcPr>
          <w:p w:rsidR="00720E23" w:rsidRPr="00B616F7" w:rsidRDefault="00720E23" w:rsidP="007F3CA1">
            <w:pPr>
              <w:spacing w:after="0" w:line="240" w:lineRule="auto"/>
              <w:rPr>
                <w:rFonts w:ascii="Arial Narrow" w:hAnsi="Arial Narrow"/>
                <w:color w:val="000000"/>
                <w:sz w:val="16"/>
                <w:szCs w:val="16"/>
              </w:rPr>
            </w:pPr>
            <w:r w:rsidRPr="00B616F7">
              <w:rPr>
                <w:rFonts w:ascii="Arial Narrow" w:hAnsi="Arial Narrow"/>
                <w:color w:val="000000"/>
                <w:sz w:val="16"/>
                <w:szCs w:val="16"/>
              </w:rPr>
              <w:t>Castig suplimentar al operatorului TMB</w:t>
            </w:r>
          </w:p>
        </w:tc>
      </w:tr>
      <w:tr w:rsidR="00720E23" w:rsidRPr="00B616F7" w:rsidTr="007F3CA1">
        <w:trPr>
          <w:gridAfter w:val="7"/>
          <w:wAfter w:w="1652" w:type="dxa"/>
          <w:trHeight w:val="480"/>
        </w:trPr>
        <w:tc>
          <w:tcPr>
            <w:tcW w:w="1529" w:type="dxa"/>
            <w:tcBorders>
              <w:top w:val="nil"/>
              <w:left w:val="single" w:sz="4" w:space="0" w:color="auto"/>
              <w:bottom w:val="single" w:sz="4" w:space="0" w:color="auto"/>
              <w:right w:val="nil"/>
            </w:tcBorders>
            <w:shd w:val="clear" w:color="auto" w:fill="auto"/>
            <w:vAlign w:val="bottom"/>
            <w:hideMark/>
          </w:tcPr>
          <w:p w:rsidR="00720E23" w:rsidRPr="00B616F7" w:rsidRDefault="00720E23" w:rsidP="007F3CA1">
            <w:pPr>
              <w:spacing w:after="0" w:line="240" w:lineRule="auto"/>
              <w:rPr>
                <w:rFonts w:ascii="Arial Narrow" w:hAnsi="Arial Narrow"/>
                <w:color w:val="000000"/>
                <w:sz w:val="16"/>
                <w:szCs w:val="16"/>
              </w:rPr>
            </w:pPr>
            <w:r w:rsidRPr="00B616F7">
              <w:rPr>
                <w:rFonts w:ascii="Arial Narrow" w:hAnsi="Arial Narrow"/>
                <w:color w:val="000000"/>
                <w:sz w:val="16"/>
                <w:szCs w:val="16"/>
              </w:rPr>
              <w:t>Pierderi/castiguri ale AC in legatura cu performanta</w:t>
            </w:r>
          </w:p>
        </w:tc>
        <w:tc>
          <w:tcPr>
            <w:tcW w:w="779" w:type="dxa"/>
            <w:tcBorders>
              <w:top w:val="nil"/>
              <w:left w:val="nil"/>
              <w:bottom w:val="single" w:sz="4" w:space="0" w:color="auto"/>
              <w:right w:val="nil"/>
            </w:tcBorders>
            <w:shd w:val="clear" w:color="000000" w:fill="FFC7CE"/>
            <w:noWrap/>
            <w:vAlign w:val="bottom"/>
            <w:hideMark/>
          </w:tcPr>
          <w:p w:rsidR="00720E23" w:rsidRPr="00B616F7" w:rsidRDefault="00720E23" w:rsidP="007F3CA1">
            <w:pPr>
              <w:spacing w:after="0" w:line="240" w:lineRule="auto"/>
              <w:jc w:val="center"/>
              <w:rPr>
                <w:rFonts w:ascii="Arial Narrow" w:hAnsi="Arial Narrow"/>
                <w:color w:val="9C0006"/>
                <w:sz w:val="16"/>
                <w:szCs w:val="16"/>
              </w:rPr>
            </w:pPr>
            <w:r w:rsidRPr="00B616F7">
              <w:rPr>
                <w:rFonts w:ascii="Arial Narrow" w:hAnsi="Arial Narrow"/>
                <w:color w:val="9C0006"/>
                <w:sz w:val="16"/>
                <w:szCs w:val="16"/>
              </w:rPr>
              <w:t>-78000</w:t>
            </w:r>
          </w:p>
        </w:tc>
        <w:tc>
          <w:tcPr>
            <w:tcW w:w="811" w:type="dxa"/>
            <w:tcBorders>
              <w:top w:val="nil"/>
              <w:left w:val="nil"/>
              <w:bottom w:val="single" w:sz="4" w:space="0" w:color="auto"/>
              <w:right w:val="nil"/>
            </w:tcBorders>
            <w:shd w:val="clear" w:color="000000" w:fill="FFC7CE"/>
            <w:noWrap/>
            <w:vAlign w:val="bottom"/>
            <w:hideMark/>
          </w:tcPr>
          <w:p w:rsidR="00720E23" w:rsidRPr="00B616F7" w:rsidRDefault="00720E23" w:rsidP="007F3CA1">
            <w:pPr>
              <w:spacing w:after="0" w:line="240" w:lineRule="auto"/>
              <w:jc w:val="center"/>
              <w:rPr>
                <w:rFonts w:ascii="Arial Narrow" w:hAnsi="Arial Narrow"/>
                <w:color w:val="9C0006"/>
                <w:sz w:val="16"/>
                <w:szCs w:val="16"/>
              </w:rPr>
            </w:pPr>
            <w:r w:rsidRPr="00B616F7">
              <w:rPr>
                <w:rFonts w:ascii="Arial Narrow" w:hAnsi="Arial Narrow"/>
                <w:color w:val="9C0006"/>
                <w:sz w:val="16"/>
                <w:szCs w:val="16"/>
              </w:rPr>
              <w:t>-8667</w:t>
            </w:r>
          </w:p>
        </w:tc>
        <w:tc>
          <w:tcPr>
            <w:tcW w:w="745" w:type="dxa"/>
            <w:tcBorders>
              <w:top w:val="nil"/>
              <w:left w:val="nil"/>
              <w:bottom w:val="single" w:sz="4" w:space="0" w:color="auto"/>
              <w:right w:val="nil"/>
            </w:tcBorders>
            <w:shd w:val="clear" w:color="000000" w:fill="FFEB9C"/>
            <w:noWrap/>
            <w:vAlign w:val="bottom"/>
            <w:hideMark/>
          </w:tcPr>
          <w:p w:rsidR="00720E23" w:rsidRPr="00B616F7" w:rsidRDefault="00720E23" w:rsidP="007F3CA1">
            <w:pPr>
              <w:spacing w:after="0" w:line="240" w:lineRule="auto"/>
              <w:jc w:val="center"/>
              <w:rPr>
                <w:rFonts w:ascii="Arial Narrow" w:hAnsi="Arial Narrow"/>
                <w:color w:val="9C6500"/>
                <w:sz w:val="16"/>
                <w:szCs w:val="16"/>
              </w:rPr>
            </w:pPr>
            <w:r w:rsidRPr="00B616F7">
              <w:rPr>
                <w:rFonts w:ascii="Arial Narrow" w:hAnsi="Arial Narrow"/>
                <w:color w:val="9C6500"/>
                <w:sz w:val="16"/>
                <w:szCs w:val="16"/>
              </w:rPr>
              <w:t>0</w:t>
            </w:r>
          </w:p>
        </w:tc>
        <w:tc>
          <w:tcPr>
            <w:tcW w:w="778" w:type="dxa"/>
            <w:tcBorders>
              <w:top w:val="nil"/>
              <w:left w:val="nil"/>
              <w:bottom w:val="single" w:sz="4" w:space="0" w:color="auto"/>
              <w:right w:val="nil"/>
            </w:tcBorders>
            <w:shd w:val="clear" w:color="000000" w:fill="FFEB9C"/>
            <w:noWrap/>
            <w:vAlign w:val="bottom"/>
            <w:hideMark/>
          </w:tcPr>
          <w:p w:rsidR="00720E23" w:rsidRPr="00B616F7" w:rsidRDefault="00720E23" w:rsidP="007F3CA1">
            <w:pPr>
              <w:spacing w:after="0" w:line="240" w:lineRule="auto"/>
              <w:jc w:val="center"/>
              <w:rPr>
                <w:rFonts w:ascii="Arial Narrow" w:hAnsi="Arial Narrow"/>
                <w:color w:val="9C6500"/>
                <w:sz w:val="16"/>
                <w:szCs w:val="16"/>
              </w:rPr>
            </w:pPr>
            <w:r w:rsidRPr="00B616F7">
              <w:rPr>
                <w:rFonts w:ascii="Arial Narrow" w:hAnsi="Arial Narrow"/>
                <w:color w:val="9C6500"/>
                <w:sz w:val="16"/>
                <w:szCs w:val="16"/>
              </w:rPr>
              <w:t>0</w:t>
            </w:r>
          </w:p>
        </w:tc>
        <w:tc>
          <w:tcPr>
            <w:tcW w:w="778" w:type="dxa"/>
            <w:tcBorders>
              <w:top w:val="nil"/>
              <w:left w:val="nil"/>
              <w:bottom w:val="single" w:sz="4" w:space="0" w:color="auto"/>
              <w:right w:val="nil"/>
            </w:tcBorders>
            <w:shd w:val="clear" w:color="000000" w:fill="FFEB9C"/>
            <w:noWrap/>
            <w:vAlign w:val="bottom"/>
            <w:hideMark/>
          </w:tcPr>
          <w:p w:rsidR="00720E23" w:rsidRPr="00B616F7" w:rsidRDefault="00720E23" w:rsidP="007F3CA1">
            <w:pPr>
              <w:spacing w:after="0" w:line="240" w:lineRule="auto"/>
              <w:jc w:val="center"/>
              <w:rPr>
                <w:rFonts w:ascii="Arial Narrow" w:hAnsi="Arial Narrow"/>
                <w:color w:val="9C6500"/>
                <w:sz w:val="16"/>
                <w:szCs w:val="16"/>
              </w:rPr>
            </w:pPr>
            <w:r w:rsidRPr="00B616F7">
              <w:rPr>
                <w:rFonts w:ascii="Arial Narrow" w:hAnsi="Arial Narrow"/>
                <w:color w:val="9C6500"/>
                <w:sz w:val="16"/>
                <w:szCs w:val="16"/>
              </w:rPr>
              <w:t>0</w:t>
            </w:r>
          </w:p>
        </w:tc>
        <w:tc>
          <w:tcPr>
            <w:tcW w:w="1081" w:type="dxa"/>
            <w:tcBorders>
              <w:top w:val="single" w:sz="4" w:space="0" w:color="auto"/>
              <w:left w:val="nil"/>
              <w:bottom w:val="single" w:sz="4" w:space="0" w:color="auto"/>
              <w:right w:val="nil"/>
            </w:tcBorders>
            <w:shd w:val="clear" w:color="000000" w:fill="auto"/>
            <w:noWrap/>
            <w:vAlign w:val="bottom"/>
            <w:hideMark/>
          </w:tcPr>
          <w:p w:rsidR="00720E23" w:rsidRPr="00B616F7" w:rsidRDefault="00720E23" w:rsidP="007F3CA1">
            <w:pPr>
              <w:spacing w:after="0" w:line="240" w:lineRule="auto"/>
              <w:jc w:val="center"/>
              <w:rPr>
                <w:rFonts w:ascii="Arial Narrow" w:hAnsi="Arial Narrow"/>
                <w:color w:val="006100"/>
                <w:sz w:val="16"/>
                <w:szCs w:val="16"/>
              </w:rPr>
            </w:pPr>
            <w:r>
              <w:rPr>
                <w:color w:val="000000"/>
                <w:sz w:val="18"/>
                <w:szCs w:val="18"/>
              </w:rPr>
              <w:t>34667</w:t>
            </w:r>
          </w:p>
        </w:tc>
        <w:tc>
          <w:tcPr>
            <w:tcW w:w="887" w:type="dxa"/>
            <w:tcBorders>
              <w:top w:val="nil"/>
              <w:left w:val="nil"/>
              <w:bottom w:val="single" w:sz="4" w:space="0" w:color="auto"/>
              <w:right w:val="nil"/>
            </w:tcBorders>
            <w:shd w:val="clear" w:color="000000" w:fill="C6EFCE"/>
            <w:noWrap/>
            <w:vAlign w:val="bottom"/>
            <w:hideMark/>
          </w:tcPr>
          <w:p w:rsidR="00720E23" w:rsidRPr="00B616F7" w:rsidRDefault="00720E23" w:rsidP="007F3CA1">
            <w:pPr>
              <w:spacing w:after="0" w:line="240" w:lineRule="auto"/>
              <w:jc w:val="center"/>
              <w:rPr>
                <w:rFonts w:ascii="Arial Narrow" w:hAnsi="Arial Narrow"/>
                <w:color w:val="006100"/>
                <w:sz w:val="16"/>
                <w:szCs w:val="16"/>
              </w:rPr>
            </w:pPr>
            <w:r w:rsidRPr="00B616F7">
              <w:rPr>
                <w:rFonts w:ascii="Arial Narrow" w:hAnsi="Arial Narrow"/>
                <w:color w:val="006100"/>
                <w:sz w:val="16"/>
                <w:szCs w:val="16"/>
              </w:rPr>
              <w:t>60667</w:t>
            </w:r>
          </w:p>
        </w:tc>
        <w:tc>
          <w:tcPr>
            <w:tcW w:w="1543" w:type="dxa"/>
            <w:tcBorders>
              <w:top w:val="nil"/>
              <w:left w:val="nil"/>
              <w:bottom w:val="single" w:sz="4" w:space="0" w:color="auto"/>
              <w:right w:val="single" w:sz="4" w:space="0" w:color="auto"/>
            </w:tcBorders>
            <w:shd w:val="clear" w:color="auto" w:fill="auto"/>
            <w:vAlign w:val="bottom"/>
            <w:hideMark/>
          </w:tcPr>
          <w:p w:rsidR="00720E23" w:rsidRPr="00B616F7" w:rsidRDefault="00720E23" w:rsidP="007F3CA1">
            <w:pPr>
              <w:spacing w:after="0" w:line="240" w:lineRule="auto"/>
              <w:rPr>
                <w:rFonts w:ascii="Arial Narrow" w:hAnsi="Arial Narrow"/>
                <w:color w:val="000000"/>
                <w:sz w:val="16"/>
                <w:szCs w:val="16"/>
              </w:rPr>
            </w:pPr>
            <w:r w:rsidRPr="00B616F7">
              <w:rPr>
                <w:rFonts w:ascii="Arial Narrow" w:hAnsi="Arial Narrow"/>
                <w:color w:val="000000"/>
                <w:sz w:val="16"/>
                <w:szCs w:val="16"/>
              </w:rPr>
              <w:t>Beneficiu din reducere realizat de AC</w:t>
            </w:r>
          </w:p>
        </w:tc>
      </w:tr>
      <w:tr w:rsidR="00720E23" w:rsidRPr="00B616F7" w:rsidTr="007F3CA1">
        <w:trPr>
          <w:gridAfter w:val="7"/>
          <w:wAfter w:w="1652" w:type="dxa"/>
          <w:trHeight w:val="480"/>
        </w:trPr>
        <w:tc>
          <w:tcPr>
            <w:tcW w:w="1529" w:type="dxa"/>
            <w:tcBorders>
              <w:top w:val="nil"/>
              <w:left w:val="single" w:sz="4" w:space="0" w:color="auto"/>
              <w:bottom w:val="single" w:sz="4" w:space="0" w:color="auto"/>
              <w:right w:val="nil"/>
            </w:tcBorders>
            <w:shd w:val="clear" w:color="auto" w:fill="auto"/>
            <w:vAlign w:val="bottom"/>
            <w:hideMark/>
          </w:tcPr>
          <w:p w:rsidR="00720E23" w:rsidRPr="00B616F7" w:rsidRDefault="00720E23" w:rsidP="007F3CA1">
            <w:pPr>
              <w:spacing w:after="0" w:line="240" w:lineRule="auto"/>
              <w:rPr>
                <w:rFonts w:ascii="Arial Narrow" w:hAnsi="Arial Narrow"/>
                <w:color w:val="000000"/>
                <w:sz w:val="16"/>
                <w:szCs w:val="16"/>
              </w:rPr>
            </w:pPr>
            <w:r w:rsidRPr="00B616F7">
              <w:rPr>
                <w:rFonts w:ascii="Arial Narrow" w:hAnsi="Arial Narrow"/>
                <w:color w:val="000000"/>
                <w:sz w:val="16"/>
                <w:szCs w:val="16"/>
              </w:rPr>
              <w:t>Profit al operatorului TMB (anul 2018)</w:t>
            </w:r>
          </w:p>
        </w:tc>
        <w:tc>
          <w:tcPr>
            <w:tcW w:w="779" w:type="dxa"/>
            <w:tcBorders>
              <w:top w:val="nil"/>
              <w:left w:val="nil"/>
              <w:bottom w:val="single" w:sz="4" w:space="0" w:color="auto"/>
              <w:right w:val="nil"/>
            </w:tcBorders>
            <w:shd w:val="clear" w:color="000000" w:fill="FFC7CE"/>
            <w:noWrap/>
            <w:vAlign w:val="bottom"/>
            <w:hideMark/>
          </w:tcPr>
          <w:p w:rsidR="00720E23" w:rsidRPr="00B616F7" w:rsidRDefault="00720E23" w:rsidP="007F3CA1">
            <w:pPr>
              <w:spacing w:after="0" w:line="240" w:lineRule="auto"/>
              <w:jc w:val="center"/>
              <w:rPr>
                <w:rFonts w:ascii="Arial Narrow" w:hAnsi="Arial Narrow"/>
                <w:color w:val="9C0006"/>
                <w:sz w:val="16"/>
                <w:szCs w:val="16"/>
              </w:rPr>
            </w:pPr>
            <w:r>
              <w:rPr>
                <w:color w:val="9C0006"/>
                <w:sz w:val="18"/>
                <w:szCs w:val="18"/>
              </w:rPr>
              <w:t>831</w:t>
            </w:r>
          </w:p>
        </w:tc>
        <w:tc>
          <w:tcPr>
            <w:tcW w:w="811" w:type="dxa"/>
            <w:tcBorders>
              <w:top w:val="nil"/>
              <w:left w:val="nil"/>
              <w:bottom w:val="single" w:sz="4" w:space="0" w:color="auto"/>
              <w:right w:val="nil"/>
            </w:tcBorders>
            <w:shd w:val="clear" w:color="000000" w:fill="FFC7CE"/>
            <w:noWrap/>
            <w:vAlign w:val="bottom"/>
            <w:hideMark/>
          </w:tcPr>
          <w:p w:rsidR="00720E23" w:rsidRPr="00B616F7" w:rsidRDefault="00720E23" w:rsidP="007F3CA1">
            <w:pPr>
              <w:spacing w:after="0" w:line="240" w:lineRule="auto"/>
              <w:jc w:val="center"/>
              <w:rPr>
                <w:rFonts w:ascii="Arial Narrow" w:hAnsi="Arial Narrow"/>
                <w:color w:val="9C0006"/>
                <w:sz w:val="16"/>
                <w:szCs w:val="16"/>
              </w:rPr>
            </w:pPr>
            <w:r>
              <w:rPr>
                <w:color w:val="9C0006"/>
                <w:sz w:val="18"/>
                <w:szCs w:val="18"/>
              </w:rPr>
              <w:t>70164</w:t>
            </w:r>
          </w:p>
        </w:tc>
        <w:tc>
          <w:tcPr>
            <w:tcW w:w="745" w:type="dxa"/>
            <w:tcBorders>
              <w:top w:val="nil"/>
              <w:left w:val="nil"/>
              <w:bottom w:val="single" w:sz="4" w:space="0" w:color="auto"/>
              <w:right w:val="nil"/>
            </w:tcBorders>
            <w:shd w:val="clear" w:color="000000" w:fill="FFEB9C"/>
            <w:noWrap/>
            <w:vAlign w:val="bottom"/>
            <w:hideMark/>
          </w:tcPr>
          <w:p w:rsidR="00720E23" w:rsidRPr="00B616F7" w:rsidRDefault="00720E23" w:rsidP="007F3CA1">
            <w:pPr>
              <w:spacing w:after="0" w:line="240" w:lineRule="auto"/>
              <w:jc w:val="center"/>
              <w:rPr>
                <w:rFonts w:ascii="Arial Narrow" w:hAnsi="Arial Narrow"/>
                <w:color w:val="9C6500"/>
                <w:sz w:val="16"/>
                <w:szCs w:val="16"/>
              </w:rPr>
            </w:pPr>
            <w:r>
              <w:rPr>
                <w:color w:val="9C6500"/>
                <w:sz w:val="18"/>
                <w:szCs w:val="18"/>
              </w:rPr>
              <w:t>78831</w:t>
            </w:r>
          </w:p>
        </w:tc>
        <w:tc>
          <w:tcPr>
            <w:tcW w:w="778" w:type="dxa"/>
            <w:tcBorders>
              <w:top w:val="nil"/>
              <w:left w:val="nil"/>
              <w:bottom w:val="single" w:sz="4" w:space="0" w:color="auto"/>
              <w:right w:val="nil"/>
            </w:tcBorders>
            <w:shd w:val="clear" w:color="000000" w:fill="FFEB9C"/>
            <w:noWrap/>
            <w:vAlign w:val="bottom"/>
            <w:hideMark/>
          </w:tcPr>
          <w:p w:rsidR="00720E23" w:rsidRPr="00B616F7" w:rsidRDefault="00720E23" w:rsidP="007F3CA1">
            <w:pPr>
              <w:spacing w:after="0" w:line="240" w:lineRule="auto"/>
              <w:jc w:val="center"/>
              <w:rPr>
                <w:rFonts w:ascii="Arial Narrow" w:hAnsi="Arial Narrow"/>
                <w:color w:val="9C6500"/>
                <w:sz w:val="16"/>
                <w:szCs w:val="16"/>
              </w:rPr>
            </w:pPr>
            <w:r>
              <w:rPr>
                <w:color w:val="9C6500"/>
                <w:sz w:val="18"/>
                <w:szCs w:val="18"/>
              </w:rPr>
              <w:t>78831</w:t>
            </w:r>
          </w:p>
        </w:tc>
        <w:tc>
          <w:tcPr>
            <w:tcW w:w="778" w:type="dxa"/>
            <w:tcBorders>
              <w:top w:val="nil"/>
              <w:left w:val="nil"/>
              <w:bottom w:val="single" w:sz="4" w:space="0" w:color="auto"/>
              <w:right w:val="nil"/>
            </w:tcBorders>
            <w:shd w:val="clear" w:color="000000" w:fill="FFEB9C"/>
            <w:noWrap/>
            <w:vAlign w:val="bottom"/>
            <w:hideMark/>
          </w:tcPr>
          <w:p w:rsidR="00720E23" w:rsidRPr="00B616F7" w:rsidRDefault="00720E23" w:rsidP="007F3CA1">
            <w:pPr>
              <w:spacing w:after="0" w:line="240" w:lineRule="auto"/>
              <w:jc w:val="center"/>
              <w:rPr>
                <w:rFonts w:ascii="Arial Narrow" w:hAnsi="Arial Narrow"/>
                <w:color w:val="9C6500"/>
                <w:sz w:val="16"/>
                <w:szCs w:val="16"/>
              </w:rPr>
            </w:pPr>
            <w:r>
              <w:rPr>
                <w:color w:val="9C6500"/>
                <w:sz w:val="18"/>
                <w:szCs w:val="18"/>
              </w:rPr>
              <w:t>78831</w:t>
            </w:r>
          </w:p>
        </w:tc>
        <w:tc>
          <w:tcPr>
            <w:tcW w:w="1081" w:type="dxa"/>
            <w:tcBorders>
              <w:top w:val="single" w:sz="4" w:space="0" w:color="auto"/>
              <w:left w:val="nil"/>
              <w:bottom w:val="single" w:sz="4" w:space="0" w:color="auto"/>
              <w:right w:val="nil"/>
            </w:tcBorders>
            <w:shd w:val="clear" w:color="000000" w:fill="auto"/>
            <w:noWrap/>
            <w:vAlign w:val="bottom"/>
            <w:hideMark/>
          </w:tcPr>
          <w:p w:rsidR="00720E23" w:rsidRPr="00B616F7" w:rsidRDefault="00720E23" w:rsidP="007F3CA1">
            <w:pPr>
              <w:spacing w:after="0" w:line="240" w:lineRule="auto"/>
              <w:jc w:val="center"/>
              <w:rPr>
                <w:rFonts w:ascii="Arial Narrow" w:hAnsi="Arial Narrow"/>
                <w:color w:val="006100"/>
                <w:sz w:val="16"/>
                <w:szCs w:val="16"/>
              </w:rPr>
            </w:pPr>
            <w:r>
              <w:rPr>
                <w:color w:val="000000"/>
                <w:sz w:val="18"/>
                <w:szCs w:val="18"/>
              </w:rPr>
              <w:t>78831</w:t>
            </w:r>
          </w:p>
        </w:tc>
        <w:tc>
          <w:tcPr>
            <w:tcW w:w="887" w:type="dxa"/>
            <w:tcBorders>
              <w:top w:val="nil"/>
              <w:left w:val="nil"/>
              <w:bottom w:val="single" w:sz="4" w:space="0" w:color="auto"/>
              <w:right w:val="nil"/>
            </w:tcBorders>
            <w:shd w:val="clear" w:color="000000" w:fill="C6EFCE"/>
            <w:noWrap/>
            <w:vAlign w:val="bottom"/>
            <w:hideMark/>
          </w:tcPr>
          <w:p w:rsidR="00720E23" w:rsidRPr="00B616F7" w:rsidRDefault="00720E23" w:rsidP="007F3CA1">
            <w:pPr>
              <w:spacing w:after="0" w:line="240" w:lineRule="auto"/>
              <w:jc w:val="center"/>
              <w:rPr>
                <w:rFonts w:ascii="Arial Narrow" w:hAnsi="Arial Narrow"/>
                <w:color w:val="006100"/>
                <w:sz w:val="16"/>
                <w:szCs w:val="16"/>
              </w:rPr>
            </w:pPr>
            <w:r>
              <w:rPr>
                <w:color w:val="006100"/>
                <w:sz w:val="18"/>
                <w:szCs w:val="18"/>
              </w:rPr>
              <w:t>121333</w:t>
            </w:r>
          </w:p>
        </w:tc>
        <w:tc>
          <w:tcPr>
            <w:tcW w:w="1543" w:type="dxa"/>
            <w:tcBorders>
              <w:top w:val="nil"/>
              <w:left w:val="single" w:sz="4" w:space="0" w:color="auto"/>
              <w:bottom w:val="single" w:sz="4" w:space="0" w:color="auto"/>
              <w:right w:val="single" w:sz="4" w:space="0" w:color="auto"/>
            </w:tcBorders>
            <w:shd w:val="clear" w:color="auto" w:fill="auto"/>
            <w:vAlign w:val="bottom"/>
            <w:hideMark/>
          </w:tcPr>
          <w:p w:rsidR="00720E23" w:rsidRPr="00B616F7" w:rsidRDefault="00720E23" w:rsidP="007F3CA1">
            <w:pPr>
              <w:spacing w:after="0" w:line="240" w:lineRule="auto"/>
              <w:rPr>
                <w:rFonts w:ascii="Arial Narrow" w:hAnsi="Arial Narrow"/>
                <w:color w:val="000000"/>
                <w:sz w:val="16"/>
                <w:szCs w:val="16"/>
              </w:rPr>
            </w:pPr>
            <w:r w:rsidRPr="00B616F7">
              <w:rPr>
                <w:rFonts w:ascii="Arial Narrow" w:hAnsi="Arial Narrow"/>
                <w:color w:val="000000"/>
                <w:sz w:val="16"/>
                <w:szCs w:val="16"/>
              </w:rPr>
              <w:t>Profit al operatorului TMB (anul 2018)</w:t>
            </w:r>
          </w:p>
        </w:tc>
      </w:tr>
      <w:tr w:rsidR="00720E23" w:rsidRPr="00B616F7" w:rsidTr="007F3CA1">
        <w:trPr>
          <w:gridAfter w:val="7"/>
          <w:wAfter w:w="1652" w:type="dxa"/>
          <w:trHeight w:val="465"/>
        </w:trPr>
        <w:tc>
          <w:tcPr>
            <w:tcW w:w="1529" w:type="dxa"/>
            <w:tcBorders>
              <w:top w:val="nil"/>
              <w:left w:val="single" w:sz="4" w:space="0" w:color="auto"/>
              <w:bottom w:val="single" w:sz="4" w:space="0" w:color="auto"/>
              <w:right w:val="nil"/>
            </w:tcBorders>
            <w:shd w:val="clear" w:color="auto" w:fill="auto"/>
            <w:vAlign w:val="bottom"/>
            <w:hideMark/>
          </w:tcPr>
          <w:p w:rsidR="00720E23" w:rsidRPr="00B616F7" w:rsidRDefault="00720E23" w:rsidP="007F3CA1">
            <w:pPr>
              <w:spacing w:after="0" w:line="240" w:lineRule="auto"/>
              <w:rPr>
                <w:rFonts w:ascii="Arial Narrow" w:hAnsi="Arial Narrow"/>
                <w:color w:val="000000"/>
                <w:sz w:val="16"/>
                <w:szCs w:val="16"/>
              </w:rPr>
            </w:pPr>
            <w:r w:rsidRPr="00B616F7">
              <w:rPr>
                <w:rFonts w:ascii="Arial Narrow" w:hAnsi="Arial Narrow"/>
                <w:color w:val="000000"/>
                <w:sz w:val="16"/>
                <w:szCs w:val="16"/>
              </w:rPr>
              <w:t>Profit operator, in %, inainte de impozitare</w:t>
            </w:r>
          </w:p>
        </w:tc>
        <w:tc>
          <w:tcPr>
            <w:tcW w:w="779" w:type="dxa"/>
            <w:tcBorders>
              <w:top w:val="nil"/>
              <w:left w:val="nil"/>
              <w:bottom w:val="single" w:sz="4" w:space="0" w:color="auto"/>
              <w:right w:val="nil"/>
            </w:tcBorders>
            <w:shd w:val="clear" w:color="000000" w:fill="FFC7CE"/>
            <w:noWrap/>
            <w:vAlign w:val="bottom"/>
            <w:hideMark/>
          </w:tcPr>
          <w:p w:rsidR="00720E23" w:rsidRPr="00B616F7" w:rsidRDefault="00720E23" w:rsidP="007F3CA1">
            <w:pPr>
              <w:spacing w:after="0" w:line="240" w:lineRule="auto"/>
              <w:jc w:val="center"/>
              <w:rPr>
                <w:rFonts w:ascii="Arial Narrow" w:hAnsi="Arial Narrow"/>
                <w:color w:val="9C0006"/>
                <w:sz w:val="16"/>
                <w:szCs w:val="16"/>
              </w:rPr>
            </w:pPr>
            <w:r w:rsidRPr="00B616F7">
              <w:rPr>
                <w:rFonts w:ascii="Arial Narrow" w:hAnsi="Arial Narrow"/>
                <w:color w:val="9C0006"/>
                <w:sz w:val="16"/>
                <w:szCs w:val="16"/>
              </w:rPr>
              <w:t>0.09%</w:t>
            </w:r>
          </w:p>
        </w:tc>
        <w:tc>
          <w:tcPr>
            <w:tcW w:w="811" w:type="dxa"/>
            <w:tcBorders>
              <w:top w:val="nil"/>
              <w:left w:val="nil"/>
              <w:bottom w:val="single" w:sz="4" w:space="0" w:color="auto"/>
              <w:right w:val="nil"/>
            </w:tcBorders>
            <w:shd w:val="clear" w:color="000000" w:fill="FFC7CE"/>
            <w:noWrap/>
            <w:vAlign w:val="bottom"/>
            <w:hideMark/>
          </w:tcPr>
          <w:p w:rsidR="00720E23" w:rsidRPr="00B616F7" w:rsidRDefault="00720E23" w:rsidP="007F3CA1">
            <w:pPr>
              <w:spacing w:after="0" w:line="240" w:lineRule="auto"/>
              <w:jc w:val="center"/>
              <w:rPr>
                <w:rFonts w:ascii="Arial Narrow" w:hAnsi="Arial Narrow"/>
                <w:color w:val="9C0006"/>
                <w:sz w:val="16"/>
                <w:szCs w:val="16"/>
              </w:rPr>
            </w:pPr>
            <w:r w:rsidRPr="00B616F7">
              <w:rPr>
                <w:rFonts w:ascii="Arial Narrow" w:hAnsi="Arial Narrow"/>
                <w:color w:val="9C0006"/>
                <w:sz w:val="16"/>
                <w:szCs w:val="16"/>
              </w:rPr>
              <w:t>7.19%</w:t>
            </w:r>
          </w:p>
        </w:tc>
        <w:tc>
          <w:tcPr>
            <w:tcW w:w="745" w:type="dxa"/>
            <w:tcBorders>
              <w:top w:val="nil"/>
              <w:left w:val="nil"/>
              <w:bottom w:val="single" w:sz="4" w:space="0" w:color="auto"/>
              <w:right w:val="nil"/>
            </w:tcBorders>
            <w:shd w:val="clear" w:color="000000" w:fill="FFEB9C"/>
            <w:noWrap/>
            <w:vAlign w:val="bottom"/>
            <w:hideMark/>
          </w:tcPr>
          <w:p w:rsidR="00720E23" w:rsidRPr="00B616F7" w:rsidRDefault="00720E23" w:rsidP="007F3CA1">
            <w:pPr>
              <w:spacing w:after="0" w:line="240" w:lineRule="auto"/>
              <w:jc w:val="center"/>
              <w:rPr>
                <w:rFonts w:ascii="Arial Narrow" w:hAnsi="Arial Narrow"/>
                <w:color w:val="9C6500"/>
                <w:sz w:val="16"/>
                <w:szCs w:val="16"/>
              </w:rPr>
            </w:pPr>
            <w:r w:rsidRPr="00B616F7">
              <w:rPr>
                <w:rFonts w:ascii="Arial Narrow" w:hAnsi="Arial Narrow"/>
                <w:color w:val="9C6500"/>
                <w:sz w:val="16"/>
                <w:szCs w:val="16"/>
              </w:rPr>
              <w:t>8.08%</w:t>
            </w:r>
          </w:p>
        </w:tc>
        <w:tc>
          <w:tcPr>
            <w:tcW w:w="778" w:type="dxa"/>
            <w:tcBorders>
              <w:top w:val="nil"/>
              <w:left w:val="nil"/>
              <w:bottom w:val="single" w:sz="4" w:space="0" w:color="auto"/>
              <w:right w:val="nil"/>
            </w:tcBorders>
            <w:shd w:val="clear" w:color="000000" w:fill="FFEB9C"/>
            <w:noWrap/>
            <w:vAlign w:val="bottom"/>
            <w:hideMark/>
          </w:tcPr>
          <w:p w:rsidR="00720E23" w:rsidRPr="00B616F7" w:rsidRDefault="00720E23" w:rsidP="007F3CA1">
            <w:pPr>
              <w:spacing w:after="0" w:line="240" w:lineRule="auto"/>
              <w:jc w:val="center"/>
              <w:rPr>
                <w:rFonts w:ascii="Arial Narrow" w:hAnsi="Arial Narrow"/>
                <w:color w:val="9C6500"/>
                <w:sz w:val="16"/>
                <w:szCs w:val="16"/>
              </w:rPr>
            </w:pPr>
            <w:r w:rsidRPr="00B616F7">
              <w:rPr>
                <w:rFonts w:ascii="Arial Narrow" w:hAnsi="Arial Narrow"/>
                <w:color w:val="9C6500"/>
                <w:sz w:val="16"/>
                <w:szCs w:val="16"/>
              </w:rPr>
              <w:t>8.08%</w:t>
            </w:r>
          </w:p>
        </w:tc>
        <w:tc>
          <w:tcPr>
            <w:tcW w:w="778" w:type="dxa"/>
            <w:tcBorders>
              <w:top w:val="nil"/>
              <w:left w:val="nil"/>
              <w:bottom w:val="single" w:sz="4" w:space="0" w:color="auto"/>
              <w:right w:val="nil"/>
            </w:tcBorders>
            <w:shd w:val="clear" w:color="000000" w:fill="FFEB9C"/>
            <w:noWrap/>
            <w:vAlign w:val="bottom"/>
            <w:hideMark/>
          </w:tcPr>
          <w:p w:rsidR="00720E23" w:rsidRPr="00B616F7" w:rsidRDefault="00720E23" w:rsidP="007F3CA1">
            <w:pPr>
              <w:spacing w:after="0" w:line="240" w:lineRule="auto"/>
              <w:jc w:val="center"/>
              <w:rPr>
                <w:rFonts w:ascii="Arial Narrow" w:hAnsi="Arial Narrow"/>
                <w:color w:val="9C6500"/>
                <w:sz w:val="16"/>
                <w:szCs w:val="16"/>
              </w:rPr>
            </w:pPr>
            <w:r w:rsidRPr="00B616F7">
              <w:rPr>
                <w:rFonts w:ascii="Arial Narrow" w:hAnsi="Arial Narrow"/>
                <w:color w:val="9C6500"/>
                <w:sz w:val="16"/>
                <w:szCs w:val="16"/>
              </w:rPr>
              <w:t>8.08%</w:t>
            </w:r>
          </w:p>
        </w:tc>
        <w:tc>
          <w:tcPr>
            <w:tcW w:w="1081" w:type="dxa"/>
            <w:tcBorders>
              <w:top w:val="single" w:sz="4" w:space="0" w:color="auto"/>
              <w:left w:val="nil"/>
              <w:bottom w:val="single" w:sz="4" w:space="0" w:color="auto"/>
              <w:right w:val="nil"/>
            </w:tcBorders>
            <w:shd w:val="clear" w:color="000000" w:fill="auto"/>
            <w:noWrap/>
            <w:vAlign w:val="bottom"/>
            <w:hideMark/>
          </w:tcPr>
          <w:p w:rsidR="00720E23" w:rsidRPr="00B616F7" w:rsidRDefault="00720E23" w:rsidP="007F3CA1">
            <w:pPr>
              <w:spacing w:after="0" w:line="240" w:lineRule="auto"/>
              <w:jc w:val="center"/>
              <w:rPr>
                <w:rFonts w:ascii="Arial Narrow" w:hAnsi="Arial Narrow"/>
                <w:color w:val="006100"/>
                <w:sz w:val="16"/>
                <w:szCs w:val="16"/>
              </w:rPr>
            </w:pPr>
            <w:r>
              <w:rPr>
                <w:color w:val="000000"/>
                <w:sz w:val="18"/>
                <w:szCs w:val="18"/>
              </w:rPr>
              <w:t>8.08%</w:t>
            </w:r>
          </w:p>
        </w:tc>
        <w:tc>
          <w:tcPr>
            <w:tcW w:w="887" w:type="dxa"/>
            <w:tcBorders>
              <w:top w:val="nil"/>
              <w:left w:val="nil"/>
              <w:bottom w:val="single" w:sz="4" w:space="0" w:color="auto"/>
              <w:right w:val="nil"/>
            </w:tcBorders>
            <w:shd w:val="clear" w:color="000000" w:fill="C6EFCE"/>
            <w:noWrap/>
            <w:vAlign w:val="bottom"/>
            <w:hideMark/>
          </w:tcPr>
          <w:p w:rsidR="00720E23" w:rsidRPr="00B616F7" w:rsidRDefault="00720E23" w:rsidP="007F3CA1">
            <w:pPr>
              <w:spacing w:after="0" w:line="240" w:lineRule="auto"/>
              <w:jc w:val="center"/>
              <w:rPr>
                <w:rFonts w:ascii="Arial Narrow" w:hAnsi="Arial Narrow"/>
                <w:color w:val="006100"/>
                <w:sz w:val="16"/>
                <w:szCs w:val="16"/>
              </w:rPr>
            </w:pPr>
            <w:r w:rsidRPr="00B616F7">
              <w:rPr>
                <w:rFonts w:ascii="Arial Narrow" w:hAnsi="Arial Narrow"/>
                <w:color w:val="006100"/>
                <w:sz w:val="16"/>
                <w:szCs w:val="16"/>
              </w:rPr>
              <w:t>12.43%</w:t>
            </w:r>
          </w:p>
        </w:tc>
        <w:tc>
          <w:tcPr>
            <w:tcW w:w="1543" w:type="dxa"/>
            <w:tcBorders>
              <w:top w:val="nil"/>
              <w:left w:val="single" w:sz="4" w:space="0" w:color="auto"/>
              <w:bottom w:val="single" w:sz="4" w:space="0" w:color="auto"/>
              <w:right w:val="single" w:sz="4" w:space="0" w:color="auto"/>
            </w:tcBorders>
            <w:shd w:val="clear" w:color="auto" w:fill="auto"/>
            <w:vAlign w:val="bottom"/>
            <w:hideMark/>
          </w:tcPr>
          <w:p w:rsidR="00720E23" w:rsidRPr="00B616F7" w:rsidRDefault="00720E23" w:rsidP="007F3CA1">
            <w:pPr>
              <w:spacing w:after="0" w:line="240" w:lineRule="auto"/>
              <w:rPr>
                <w:rFonts w:ascii="Arial Narrow" w:hAnsi="Arial Narrow"/>
                <w:color w:val="000000"/>
                <w:sz w:val="16"/>
                <w:szCs w:val="16"/>
              </w:rPr>
            </w:pPr>
            <w:r w:rsidRPr="00B616F7">
              <w:rPr>
                <w:rFonts w:ascii="Arial Narrow" w:hAnsi="Arial Narrow"/>
                <w:color w:val="000000"/>
                <w:sz w:val="16"/>
                <w:szCs w:val="16"/>
              </w:rPr>
              <w:t>Profit operator, in %, inainte de impozitare</w:t>
            </w:r>
          </w:p>
        </w:tc>
      </w:tr>
      <w:tr w:rsidR="00720E23" w:rsidRPr="00B616F7" w:rsidTr="007F3CA1">
        <w:trPr>
          <w:gridAfter w:val="7"/>
          <w:wAfter w:w="1652" w:type="dxa"/>
          <w:trHeight w:val="465"/>
        </w:trPr>
        <w:tc>
          <w:tcPr>
            <w:tcW w:w="1529" w:type="dxa"/>
            <w:tcBorders>
              <w:top w:val="nil"/>
              <w:left w:val="single" w:sz="4" w:space="0" w:color="auto"/>
              <w:bottom w:val="single" w:sz="4" w:space="0" w:color="auto"/>
              <w:right w:val="nil"/>
            </w:tcBorders>
            <w:shd w:val="clear" w:color="auto" w:fill="auto"/>
            <w:vAlign w:val="bottom"/>
            <w:hideMark/>
          </w:tcPr>
          <w:p w:rsidR="00720E23" w:rsidRPr="00B616F7" w:rsidRDefault="00720E23" w:rsidP="007F3CA1">
            <w:pPr>
              <w:spacing w:after="0" w:line="240" w:lineRule="auto"/>
              <w:rPr>
                <w:rFonts w:ascii="Arial Narrow" w:hAnsi="Arial Narrow"/>
                <w:color w:val="000000"/>
                <w:sz w:val="16"/>
                <w:szCs w:val="16"/>
              </w:rPr>
            </w:pPr>
            <w:r w:rsidRPr="00B616F7">
              <w:rPr>
                <w:rFonts w:ascii="Arial Narrow" w:hAnsi="Arial Narrow"/>
                <w:color w:val="000000"/>
                <w:sz w:val="16"/>
                <w:szCs w:val="16"/>
              </w:rPr>
              <w:t>Profit operator, in %, dupa impozitare</w:t>
            </w:r>
          </w:p>
        </w:tc>
        <w:tc>
          <w:tcPr>
            <w:tcW w:w="779" w:type="dxa"/>
            <w:tcBorders>
              <w:top w:val="nil"/>
              <w:left w:val="nil"/>
              <w:bottom w:val="single" w:sz="4" w:space="0" w:color="auto"/>
              <w:right w:val="nil"/>
            </w:tcBorders>
            <w:shd w:val="clear" w:color="000000" w:fill="FFC7CE"/>
            <w:noWrap/>
            <w:vAlign w:val="bottom"/>
            <w:hideMark/>
          </w:tcPr>
          <w:p w:rsidR="00720E23" w:rsidRPr="00B616F7" w:rsidRDefault="00720E23" w:rsidP="007F3CA1">
            <w:pPr>
              <w:spacing w:after="0" w:line="240" w:lineRule="auto"/>
              <w:jc w:val="center"/>
              <w:rPr>
                <w:rFonts w:ascii="Arial Narrow" w:hAnsi="Arial Narrow"/>
                <w:color w:val="9C0006"/>
                <w:sz w:val="16"/>
                <w:szCs w:val="16"/>
              </w:rPr>
            </w:pPr>
            <w:r w:rsidRPr="00B616F7">
              <w:rPr>
                <w:rFonts w:ascii="Arial Narrow" w:hAnsi="Arial Narrow"/>
                <w:color w:val="9C0006"/>
                <w:sz w:val="16"/>
                <w:szCs w:val="16"/>
              </w:rPr>
              <w:t>0.07%</w:t>
            </w:r>
          </w:p>
        </w:tc>
        <w:tc>
          <w:tcPr>
            <w:tcW w:w="811" w:type="dxa"/>
            <w:tcBorders>
              <w:top w:val="nil"/>
              <w:left w:val="nil"/>
              <w:bottom w:val="single" w:sz="4" w:space="0" w:color="auto"/>
              <w:right w:val="nil"/>
            </w:tcBorders>
            <w:shd w:val="clear" w:color="000000" w:fill="FFC7CE"/>
            <w:noWrap/>
            <w:vAlign w:val="bottom"/>
            <w:hideMark/>
          </w:tcPr>
          <w:p w:rsidR="00720E23" w:rsidRPr="00B616F7" w:rsidRDefault="00720E23" w:rsidP="007F3CA1">
            <w:pPr>
              <w:spacing w:after="0" w:line="240" w:lineRule="auto"/>
              <w:jc w:val="center"/>
              <w:rPr>
                <w:rFonts w:ascii="Arial Narrow" w:hAnsi="Arial Narrow"/>
                <w:color w:val="9C0006"/>
                <w:sz w:val="16"/>
                <w:szCs w:val="16"/>
              </w:rPr>
            </w:pPr>
            <w:r w:rsidRPr="00B616F7">
              <w:rPr>
                <w:rFonts w:ascii="Arial Narrow" w:hAnsi="Arial Narrow"/>
                <w:color w:val="9C0006"/>
                <w:sz w:val="16"/>
                <w:szCs w:val="16"/>
              </w:rPr>
              <w:t>6.04%</w:t>
            </w:r>
          </w:p>
        </w:tc>
        <w:tc>
          <w:tcPr>
            <w:tcW w:w="745" w:type="dxa"/>
            <w:tcBorders>
              <w:top w:val="nil"/>
              <w:left w:val="nil"/>
              <w:bottom w:val="single" w:sz="4" w:space="0" w:color="auto"/>
              <w:right w:val="nil"/>
            </w:tcBorders>
            <w:shd w:val="clear" w:color="000000" w:fill="FFEB9C"/>
            <w:noWrap/>
            <w:vAlign w:val="bottom"/>
            <w:hideMark/>
          </w:tcPr>
          <w:p w:rsidR="00720E23" w:rsidRPr="00B616F7" w:rsidRDefault="00720E23" w:rsidP="007F3CA1">
            <w:pPr>
              <w:spacing w:after="0" w:line="240" w:lineRule="auto"/>
              <w:jc w:val="center"/>
              <w:rPr>
                <w:rFonts w:ascii="Arial Narrow" w:hAnsi="Arial Narrow"/>
                <w:color w:val="9C6500"/>
                <w:sz w:val="16"/>
                <w:szCs w:val="16"/>
              </w:rPr>
            </w:pPr>
            <w:r w:rsidRPr="00B616F7">
              <w:rPr>
                <w:rFonts w:ascii="Arial Narrow" w:hAnsi="Arial Narrow"/>
                <w:color w:val="9C6500"/>
                <w:sz w:val="16"/>
                <w:szCs w:val="16"/>
              </w:rPr>
              <w:t>6.78%</w:t>
            </w:r>
          </w:p>
        </w:tc>
        <w:tc>
          <w:tcPr>
            <w:tcW w:w="778" w:type="dxa"/>
            <w:tcBorders>
              <w:top w:val="nil"/>
              <w:left w:val="nil"/>
              <w:bottom w:val="single" w:sz="4" w:space="0" w:color="auto"/>
              <w:right w:val="nil"/>
            </w:tcBorders>
            <w:shd w:val="clear" w:color="000000" w:fill="FFEB9C"/>
            <w:noWrap/>
            <w:vAlign w:val="bottom"/>
            <w:hideMark/>
          </w:tcPr>
          <w:p w:rsidR="00720E23" w:rsidRPr="00B616F7" w:rsidRDefault="00720E23" w:rsidP="007F3CA1">
            <w:pPr>
              <w:spacing w:after="0" w:line="240" w:lineRule="auto"/>
              <w:jc w:val="center"/>
              <w:rPr>
                <w:rFonts w:ascii="Arial Narrow" w:hAnsi="Arial Narrow"/>
                <w:color w:val="9C6500"/>
                <w:sz w:val="16"/>
                <w:szCs w:val="16"/>
              </w:rPr>
            </w:pPr>
            <w:r w:rsidRPr="00B616F7">
              <w:rPr>
                <w:rFonts w:ascii="Arial Narrow" w:hAnsi="Arial Narrow"/>
                <w:color w:val="9C6500"/>
                <w:sz w:val="16"/>
                <w:szCs w:val="16"/>
              </w:rPr>
              <w:t>6.78%</w:t>
            </w:r>
          </w:p>
        </w:tc>
        <w:tc>
          <w:tcPr>
            <w:tcW w:w="778" w:type="dxa"/>
            <w:tcBorders>
              <w:top w:val="nil"/>
              <w:left w:val="nil"/>
              <w:bottom w:val="single" w:sz="4" w:space="0" w:color="auto"/>
              <w:right w:val="nil"/>
            </w:tcBorders>
            <w:shd w:val="clear" w:color="000000" w:fill="FFEB9C"/>
            <w:noWrap/>
            <w:vAlign w:val="bottom"/>
            <w:hideMark/>
          </w:tcPr>
          <w:p w:rsidR="00720E23" w:rsidRPr="00B616F7" w:rsidRDefault="00720E23" w:rsidP="007F3CA1">
            <w:pPr>
              <w:spacing w:after="0" w:line="240" w:lineRule="auto"/>
              <w:jc w:val="center"/>
              <w:rPr>
                <w:rFonts w:ascii="Arial Narrow" w:hAnsi="Arial Narrow"/>
                <w:color w:val="9C6500"/>
                <w:sz w:val="16"/>
                <w:szCs w:val="16"/>
              </w:rPr>
            </w:pPr>
            <w:r w:rsidRPr="00B616F7">
              <w:rPr>
                <w:rFonts w:ascii="Arial Narrow" w:hAnsi="Arial Narrow"/>
                <w:color w:val="9C6500"/>
                <w:sz w:val="16"/>
                <w:szCs w:val="16"/>
              </w:rPr>
              <w:t>6.78%</w:t>
            </w:r>
          </w:p>
        </w:tc>
        <w:tc>
          <w:tcPr>
            <w:tcW w:w="1081" w:type="dxa"/>
            <w:tcBorders>
              <w:top w:val="single" w:sz="4" w:space="0" w:color="auto"/>
              <w:left w:val="nil"/>
              <w:bottom w:val="single" w:sz="4" w:space="0" w:color="auto"/>
              <w:right w:val="nil"/>
            </w:tcBorders>
            <w:shd w:val="clear" w:color="000000" w:fill="auto"/>
            <w:noWrap/>
            <w:vAlign w:val="bottom"/>
            <w:hideMark/>
          </w:tcPr>
          <w:p w:rsidR="00720E23" w:rsidRPr="00B616F7" w:rsidRDefault="00720E23" w:rsidP="007F3CA1">
            <w:pPr>
              <w:spacing w:after="0" w:line="240" w:lineRule="auto"/>
              <w:jc w:val="center"/>
              <w:rPr>
                <w:rFonts w:ascii="Arial Narrow" w:hAnsi="Arial Narrow"/>
                <w:color w:val="006100"/>
                <w:sz w:val="16"/>
                <w:szCs w:val="16"/>
              </w:rPr>
            </w:pPr>
            <w:r>
              <w:rPr>
                <w:color w:val="000000"/>
                <w:sz w:val="18"/>
                <w:szCs w:val="18"/>
              </w:rPr>
              <w:t>6.78%</w:t>
            </w:r>
          </w:p>
        </w:tc>
        <w:tc>
          <w:tcPr>
            <w:tcW w:w="887" w:type="dxa"/>
            <w:tcBorders>
              <w:top w:val="nil"/>
              <w:left w:val="nil"/>
              <w:bottom w:val="single" w:sz="4" w:space="0" w:color="auto"/>
              <w:right w:val="nil"/>
            </w:tcBorders>
            <w:shd w:val="clear" w:color="000000" w:fill="C6EFCE"/>
            <w:noWrap/>
            <w:vAlign w:val="bottom"/>
            <w:hideMark/>
          </w:tcPr>
          <w:p w:rsidR="00720E23" w:rsidRPr="00B616F7" w:rsidRDefault="00720E23" w:rsidP="007F3CA1">
            <w:pPr>
              <w:spacing w:after="0" w:line="240" w:lineRule="auto"/>
              <w:jc w:val="center"/>
              <w:rPr>
                <w:rFonts w:ascii="Arial Narrow" w:hAnsi="Arial Narrow"/>
                <w:color w:val="006100"/>
                <w:sz w:val="16"/>
                <w:szCs w:val="16"/>
              </w:rPr>
            </w:pPr>
            <w:r w:rsidRPr="00B616F7">
              <w:rPr>
                <w:rFonts w:ascii="Arial Narrow" w:hAnsi="Arial Narrow"/>
                <w:color w:val="006100"/>
                <w:sz w:val="16"/>
                <w:szCs w:val="16"/>
              </w:rPr>
              <w:t>10.44%</w:t>
            </w:r>
          </w:p>
        </w:tc>
        <w:tc>
          <w:tcPr>
            <w:tcW w:w="1543" w:type="dxa"/>
            <w:tcBorders>
              <w:top w:val="nil"/>
              <w:left w:val="single" w:sz="4" w:space="0" w:color="auto"/>
              <w:bottom w:val="single" w:sz="4" w:space="0" w:color="auto"/>
              <w:right w:val="single" w:sz="4" w:space="0" w:color="auto"/>
            </w:tcBorders>
            <w:shd w:val="clear" w:color="auto" w:fill="auto"/>
            <w:vAlign w:val="bottom"/>
            <w:hideMark/>
          </w:tcPr>
          <w:p w:rsidR="00720E23" w:rsidRPr="00B616F7" w:rsidRDefault="00720E23" w:rsidP="007F3CA1">
            <w:pPr>
              <w:spacing w:after="0" w:line="240" w:lineRule="auto"/>
              <w:rPr>
                <w:rFonts w:ascii="Arial Narrow" w:hAnsi="Arial Narrow"/>
                <w:color w:val="000000"/>
                <w:sz w:val="16"/>
                <w:szCs w:val="16"/>
              </w:rPr>
            </w:pPr>
            <w:r w:rsidRPr="00B616F7">
              <w:rPr>
                <w:rFonts w:ascii="Arial Narrow" w:hAnsi="Arial Narrow"/>
                <w:color w:val="000000"/>
                <w:sz w:val="16"/>
                <w:szCs w:val="16"/>
              </w:rPr>
              <w:t>Profit operator, in %, dupa impozitare</w:t>
            </w:r>
          </w:p>
        </w:tc>
      </w:tr>
      <w:tr w:rsidR="00720E23" w:rsidRPr="00B616F7" w:rsidTr="007F3CA1">
        <w:trPr>
          <w:gridAfter w:val="7"/>
          <w:wAfter w:w="1652" w:type="dxa"/>
          <w:trHeight w:val="300"/>
        </w:trPr>
        <w:tc>
          <w:tcPr>
            <w:tcW w:w="1529" w:type="dxa"/>
            <w:tcBorders>
              <w:top w:val="nil"/>
              <w:left w:val="single" w:sz="4" w:space="0" w:color="auto"/>
              <w:bottom w:val="nil"/>
              <w:right w:val="nil"/>
            </w:tcBorders>
            <w:shd w:val="clear" w:color="auto" w:fill="auto"/>
            <w:noWrap/>
            <w:vAlign w:val="bottom"/>
            <w:hideMark/>
          </w:tcPr>
          <w:p w:rsidR="00720E23" w:rsidRPr="00B616F7" w:rsidRDefault="00720E23" w:rsidP="007F3CA1">
            <w:pPr>
              <w:spacing w:after="0" w:line="240" w:lineRule="auto"/>
              <w:rPr>
                <w:color w:val="000000"/>
                <w:sz w:val="16"/>
                <w:szCs w:val="16"/>
              </w:rPr>
            </w:pPr>
            <w:r w:rsidRPr="00B616F7">
              <w:rPr>
                <w:color w:val="000000"/>
                <w:sz w:val="16"/>
                <w:szCs w:val="16"/>
              </w:rPr>
              <w:t> </w:t>
            </w:r>
          </w:p>
        </w:tc>
        <w:tc>
          <w:tcPr>
            <w:tcW w:w="779" w:type="dxa"/>
            <w:tcBorders>
              <w:top w:val="nil"/>
              <w:left w:val="nil"/>
              <w:bottom w:val="nil"/>
              <w:right w:val="nil"/>
            </w:tcBorders>
            <w:shd w:val="clear" w:color="auto" w:fill="auto"/>
            <w:noWrap/>
            <w:vAlign w:val="bottom"/>
            <w:hideMark/>
          </w:tcPr>
          <w:p w:rsidR="00720E23" w:rsidRPr="00B616F7" w:rsidRDefault="00720E23" w:rsidP="007F3CA1">
            <w:pPr>
              <w:spacing w:after="0" w:line="240" w:lineRule="auto"/>
              <w:rPr>
                <w:color w:val="000000"/>
              </w:rPr>
            </w:pPr>
          </w:p>
        </w:tc>
        <w:tc>
          <w:tcPr>
            <w:tcW w:w="811" w:type="dxa"/>
            <w:tcBorders>
              <w:top w:val="nil"/>
              <w:left w:val="nil"/>
              <w:bottom w:val="nil"/>
              <w:right w:val="nil"/>
            </w:tcBorders>
            <w:shd w:val="clear" w:color="auto" w:fill="auto"/>
            <w:noWrap/>
            <w:vAlign w:val="bottom"/>
            <w:hideMark/>
          </w:tcPr>
          <w:p w:rsidR="00720E23" w:rsidRPr="00B616F7" w:rsidRDefault="00720E23" w:rsidP="007F3CA1">
            <w:pPr>
              <w:spacing w:after="0" w:line="240" w:lineRule="auto"/>
              <w:rPr>
                <w:color w:val="000000"/>
              </w:rPr>
            </w:pPr>
          </w:p>
        </w:tc>
        <w:tc>
          <w:tcPr>
            <w:tcW w:w="745" w:type="dxa"/>
            <w:tcBorders>
              <w:top w:val="nil"/>
              <w:left w:val="nil"/>
              <w:bottom w:val="nil"/>
              <w:right w:val="nil"/>
            </w:tcBorders>
            <w:shd w:val="clear" w:color="auto" w:fill="auto"/>
            <w:noWrap/>
            <w:vAlign w:val="bottom"/>
            <w:hideMark/>
          </w:tcPr>
          <w:p w:rsidR="00720E23" w:rsidRPr="00B616F7" w:rsidRDefault="00720E23" w:rsidP="007F3CA1">
            <w:pPr>
              <w:spacing w:after="0" w:line="240" w:lineRule="auto"/>
              <w:rPr>
                <w:color w:val="000000"/>
              </w:rPr>
            </w:pPr>
          </w:p>
        </w:tc>
        <w:tc>
          <w:tcPr>
            <w:tcW w:w="778" w:type="dxa"/>
            <w:tcBorders>
              <w:top w:val="nil"/>
              <w:left w:val="nil"/>
              <w:bottom w:val="nil"/>
              <w:right w:val="nil"/>
            </w:tcBorders>
            <w:shd w:val="clear" w:color="auto" w:fill="auto"/>
            <w:noWrap/>
            <w:vAlign w:val="bottom"/>
            <w:hideMark/>
          </w:tcPr>
          <w:p w:rsidR="00720E23" w:rsidRPr="00B616F7" w:rsidRDefault="00720E23" w:rsidP="007F3CA1">
            <w:pPr>
              <w:spacing w:after="0" w:line="240" w:lineRule="auto"/>
              <w:rPr>
                <w:color w:val="000000"/>
              </w:rPr>
            </w:pPr>
          </w:p>
        </w:tc>
        <w:tc>
          <w:tcPr>
            <w:tcW w:w="778" w:type="dxa"/>
            <w:tcBorders>
              <w:top w:val="nil"/>
              <w:left w:val="nil"/>
              <w:bottom w:val="nil"/>
              <w:right w:val="nil"/>
            </w:tcBorders>
            <w:shd w:val="clear" w:color="auto" w:fill="auto"/>
            <w:noWrap/>
            <w:vAlign w:val="bottom"/>
            <w:hideMark/>
          </w:tcPr>
          <w:p w:rsidR="00720E23" w:rsidRPr="00B616F7" w:rsidRDefault="00720E23" w:rsidP="007F3CA1">
            <w:pPr>
              <w:spacing w:after="0" w:line="240" w:lineRule="auto"/>
              <w:rPr>
                <w:color w:val="000000"/>
              </w:rPr>
            </w:pPr>
          </w:p>
        </w:tc>
        <w:tc>
          <w:tcPr>
            <w:tcW w:w="1081" w:type="dxa"/>
            <w:tcBorders>
              <w:top w:val="nil"/>
              <w:left w:val="nil"/>
              <w:bottom w:val="nil"/>
              <w:right w:val="nil"/>
            </w:tcBorders>
            <w:shd w:val="clear" w:color="auto" w:fill="auto"/>
            <w:noWrap/>
            <w:vAlign w:val="bottom"/>
            <w:hideMark/>
          </w:tcPr>
          <w:p w:rsidR="00720E23" w:rsidRPr="00B616F7" w:rsidRDefault="00720E23" w:rsidP="007F3CA1">
            <w:pPr>
              <w:spacing w:after="0" w:line="240" w:lineRule="auto"/>
              <w:rPr>
                <w:color w:val="000000"/>
              </w:rPr>
            </w:pPr>
          </w:p>
        </w:tc>
        <w:tc>
          <w:tcPr>
            <w:tcW w:w="887" w:type="dxa"/>
            <w:tcBorders>
              <w:top w:val="nil"/>
              <w:left w:val="nil"/>
              <w:bottom w:val="nil"/>
              <w:right w:val="nil"/>
            </w:tcBorders>
            <w:shd w:val="clear" w:color="auto" w:fill="auto"/>
            <w:noWrap/>
            <w:vAlign w:val="bottom"/>
            <w:hideMark/>
          </w:tcPr>
          <w:p w:rsidR="00720E23" w:rsidRPr="00B616F7" w:rsidRDefault="00720E23" w:rsidP="007F3CA1">
            <w:pPr>
              <w:spacing w:after="0" w:line="240" w:lineRule="auto"/>
              <w:rPr>
                <w:color w:val="000000"/>
              </w:rPr>
            </w:pPr>
          </w:p>
        </w:tc>
        <w:tc>
          <w:tcPr>
            <w:tcW w:w="1543" w:type="dxa"/>
            <w:tcBorders>
              <w:top w:val="nil"/>
              <w:left w:val="nil"/>
              <w:bottom w:val="nil"/>
              <w:right w:val="single" w:sz="4" w:space="0" w:color="auto"/>
            </w:tcBorders>
            <w:shd w:val="clear" w:color="auto" w:fill="auto"/>
            <w:noWrap/>
            <w:vAlign w:val="bottom"/>
            <w:hideMark/>
          </w:tcPr>
          <w:p w:rsidR="00720E23" w:rsidRPr="00B616F7" w:rsidRDefault="00720E23" w:rsidP="007F3CA1">
            <w:pPr>
              <w:spacing w:after="0" w:line="240" w:lineRule="auto"/>
              <w:rPr>
                <w:color w:val="000000"/>
                <w:sz w:val="16"/>
                <w:szCs w:val="16"/>
              </w:rPr>
            </w:pPr>
            <w:r w:rsidRPr="00B616F7">
              <w:rPr>
                <w:color w:val="000000"/>
                <w:sz w:val="16"/>
                <w:szCs w:val="16"/>
              </w:rPr>
              <w:t> </w:t>
            </w:r>
          </w:p>
        </w:tc>
      </w:tr>
      <w:tr w:rsidR="00720E23" w:rsidRPr="00B616F7" w:rsidTr="007F3CA1">
        <w:trPr>
          <w:trHeight w:val="300"/>
        </w:trPr>
        <w:tc>
          <w:tcPr>
            <w:tcW w:w="8931" w:type="dxa"/>
            <w:gridSpan w:val="9"/>
            <w:tcBorders>
              <w:top w:val="nil"/>
              <w:left w:val="single" w:sz="4" w:space="0" w:color="auto"/>
              <w:bottom w:val="single" w:sz="4" w:space="0" w:color="auto"/>
              <w:right w:val="single" w:sz="4" w:space="0" w:color="000000"/>
            </w:tcBorders>
            <w:shd w:val="clear" w:color="auto" w:fill="auto"/>
            <w:noWrap/>
            <w:vAlign w:val="bottom"/>
            <w:hideMark/>
          </w:tcPr>
          <w:p w:rsidR="00720E23" w:rsidRPr="00B616F7" w:rsidRDefault="00720E23" w:rsidP="007F3CA1">
            <w:pPr>
              <w:spacing w:after="0" w:line="240" w:lineRule="auto"/>
              <w:jc w:val="center"/>
              <w:rPr>
                <w:color w:val="000000"/>
                <w:sz w:val="16"/>
                <w:szCs w:val="16"/>
              </w:rPr>
            </w:pPr>
            <w:r w:rsidRPr="00D92B57">
              <w:rPr>
                <w:color w:val="000000"/>
                <w:sz w:val="16"/>
                <w:szCs w:val="16"/>
              </w:rPr>
              <w:t>LIMITELE PERMISE ALE PROCESULUI. ESECUL SI SUCCESUL CONCESIONARULUI. MECANISM DE PLATA                     VFM Service srl, 2017</w:t>
            </w:r>
          </w:p>
        </w:tc>
        <w:tc>
          <w:tcPr>
            <w:tcW w:w="236" w:type="dxa"/>
            <w:tcBorders>
              <w:top w:val="nil"/>
              <w:left w:val="nil"/>
              <w:bottom w:val="nil"/>
              <w:right w:val="nil"/>
            </w:tcBorders>
            <w:shd w:val="clear" w:color="auto" w:fill="auto"/>
            <w:vAlign w:val="bottom"/>
          </w:tcPr>
          <w:p w:rsidR="00720E23" w:rsidRPr="00B616F7" w:rsidRDefault="00720E23" w:rsidP="007F3CA1">
            <w:pPr>
              <w:spacing w:after="0" w:line="240" w:lineRule="auto"/>
              <w:rPr>
                <w:rFonts w:ascii="Times New Roman" w:hAnsi="Times New Roman"/>
                <w:sz w:val="20"/>
                <w:szCs w:val="20"/>
              </w:rPr>
            </w:pPr>
          </w:p>
        </w:tc>
        <w:tc>
          <w:tcPr>
            <w:tcW w:w="236" w:type="dxa"/>
            <w:tcBorders>
              <w:top w:val="nil"/>
              <w:left w:val="nil"/>
              <w:bottom w:val="nil"/>
              <w:right w:val="nil"/>
            </w:tcBorders>
            <w:shd w:val="clear" w:color="auto" w:fill="auto"/>
            <w:vAlign w:val="bottom"/>
          </w:tcPr>
          <w:p w:rsidR="00720E23" w:rsidRPr="00B616F7" w:rsidRDefault="00720E23" w:rsidP="007F3CA1">
            <w:pPr>
              <w:spacing w:after="0" w:line="240" w:lineRule="auto"/>
              <w:rPr>
                <w:rFonts w:ascii="Times New Roman" w:hAnsi="Times New Roman"/>
                <w:sz w:val="20"/>
                <w:szCs w:val="20"/>
              </w:rPr>
            </w:pPr>
          </w:p>
        </w:tc>
        <w:tc>
          <w:tcPr>
            <w:tcW w:w="236" w:type="dxa"/>
            <w:tcBorders>
              <w:top w:val="nil"/>
              <w:left w:val="nil"/>
              <w:bottom w:val="nil"/>
              <w:right w:val="nil"/>
            </w:tcBorders>
            <w:shd w:val="clear" w:color="auto" w:fill="auto"/>
            <w:vAlign w:val="bottom"/>
          </w:tcPr>
          <w:p w:rsidR="00720E23" w:rsidRPr="00B616F7" w:rsidRDefault="00720E23" w:rsidP="007F3CA1">
            <w:pPr>
              <w:spacing w:after="0" w:line="240" w:lineRule="auto"/>
              <w:rPr>
                <w:rFonts w:ascii="Times New Roman" w:hAnsi="Times New Roman"/>
                <w:sz w:val="20"/>
                <w:szCs w:val="20"/>
              </w:rPr>
            </w:pPr>
          </w:p>
        </w:tc>
        <w:tc>
          <w:tcPr>
            <w:tcW w:w="236" w:type="dxa"/>
            <w:tcBorders>
              <w:top w:val="nil"/>
              <w:left w:val="nil"/>
              <w:bottom w:val="nil"/>
              <w:right w:val="nil"/>
            </w:tcBorders>
            <w:shd w:val="clear" w:color="auto" w:fill="auto"/>
            <w:vAlign w:val="bottom"/>
          </w:tcPr>
          <w:p w:rsidR="00720E23" w:rsidRPr="00B616F7" w:rsidRDefault="00720E23" w:rsidP="007F3CA1">
            <w:pPr>
              <w:spacing w:after="0" w:line="240" w:lineRule="auto"/>
              <w:rPr>
                <w:rFonts w:ascii="Times New Roman" w:hAnsi="Times New Roman"/>
                <w:sz w:val="20"/>
                <w:szCs w:val="20"/>
              </w:rPr>
            </w:pPr>
          </w:p>
        </w:tc>
        <w:tc>
          <w:tcPr>
            <w:tcW w:w="236" w:type="dxa"/>
            <w:tcBorders>
              <w:top w:val="nil"/>
              <w:left w:val="nil"/>
              <w:bottom w:val="nil"/>
              <w:right w:val="nil"/>
            </w:tcBorders>
            <w:shd w:val="clear" w:color="auto" w:fill="auto"/>
            <w:vAlign w:val="bottom"/>
          </w:tcPr>
          <w:p w:rsidR="00720E23" w:rsidRPr="00B616F7" w:rsidRDefault="00720E23" w:rsidP="007F3CA1">
            <w:pPr>
              <w:spacing w:after="0" w:line="240" w:lineRule="auto"/>
              <w:rPr>
                <w:rFonts w:ascii="Times New Roman" w:hAnsi="Times New Roman"/>
                <w:sz w:val="20"/>
                <w:szCs w:val="20"/>
              </w:rPr>
            </w:pPr>
          </w:p>
        </w:tc>
        <w:tc>
          <w:tcPr>
            <w:tcW w:w="236" w:type="dxa"/>
            <w:tcBorders>
              <w:top w:val="nil"/>
              <w:left w:val="nil"/>
              <w:bottom w:val="nil"/>
              <w:right w:val="nil"/>
            </w:tcBorders>
            <w:shd w:val="clear" w:color="auto" w:fill="auto"/>
            <w:vAlign w:val="bottom"/>
          </w:tcPr>
          <w:p w:rsidR="00720E23" w:rsidRPr="00B616F7" w:rsidRDefault="00720E23" w:rsidP="007F3CA1">
            <w:pPr>
              <w:spacing w:after="0" w:line="240" w:lineRule="auto"/>
              <w:rPr>
                <w:rFonts w:ascii="Times New Roman" w:hAnsi="Times New Roman"/>
                <w:sz w:val="20"/>
                <w:szCs w:val="20"/>
              </w:rPr>
            </w:pPr>
          </w:p>
        </w:tc>
        <w:tc>
          <w:tcPr>
            <w:tcW w:w="236" w:type="dxa"/>
            <w:tcBorders>
              <w:top w:val="nil"/>
              <w:left w:val="nil"/>
              <w:bottom w:val="nil"/>
              <w:right w:val="nil"/>
            </w:tcBorders>
            <w:shd w:val="clear" w:color="auto" w:fill="auto"/>
            <w:vAlign w:val="bottom"/>
          </w:tcPr>
          <w:p w:rsidR="00720E23" w:rsidRPr="00B616F7" w:rsidRDefault="00720E23" w:rsidP="007F3CA1">
            <w:pPr>
              <w:spacing w:after="0" w:line="240" w:lineRule="auto"/>
              <w:rPr>
                <w:rFonts w:ascii="Times New Roman" w:hAnsi="Times New Roman"/>
                <w:sz w:val="20"/>
                <w:szCs w:val="20"/>
              </w:rPr>
            </w:pPr>
          </w:p>
        </w:tc>
      </w:tr>
    </w:tbl>
    <w:p w:rsidR="00692F2E" w:rsidRDefault="00692F2E" w:rsidP="00720E23">
      <w:pPr>
        <w:jc w:val="center"/>
        <w:rPr>
          <w:rFonts w:ascii="Times New Roman" w:hAnsi="Times New Roman"/>
          <w:sz w:val="24"/>
          <w:szCs w:val="24"/>
        </w:rPr>
      </w:pPr>
    </w:p>
    <w:p w:rsidR="00B3351A" w:rsidRDefault="00B3351A" w:rsidP="007905C3">
      <w:pPr>
        <w:widowControl w:val="0"/>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Pentru orice cantitate transferata la DDN care depaseste valoarea care reprezinta 81% din cantitatea la intrare , Operatorul DDN va plati contravaloarea indusa de taxa de mediu, respectiv produsul intre valoarea taxei de mediu (180 lei pentru anul 2018) si jumatate din diferenta intre cantitatea incredintata pentru eliminare la DDN (procesata din deseuri reziduale colectate si transportate separat) si cantitatea reprezentand 81% din cantitatea de deseuri reziduale colectate si transportate separat pentru AC se aloca jumatate din risc, deoarece tehnologia sau alegerea procesului sau variatia compozitiei se pot datora si proiectului si constructiei date in exploatare.</w:t>
      </w:r>
    </w:p>
    <w:p w:rsidR="00B3351A" w:rsidRDefault="00B3351A" w:rsidP="007905C3">
      <w:pPr>
        <w:widowControl w:val="0"/>
        <w:autoSpaceDE w:val="0"/>
        <w:autoSpaceDN w:val="0"/>
        <w:adjustRightInd w:val="0"/>
        <w:spacing w:before="74" w:after="0" w:line="240" w:lineRule="auto"/>
        <w:jc w:val="both"/>
        <w:rPr>
          <w:rFonts w:ascii="Times New Roman" w:hAnsi="Times New Roman"/>
          <w:sz w:val="24"/>
          <w:szCs w:val="24"/>
        </w:rPr>
      </w:pPr>
    </w:p>
    <w:p w:rsidR="00B3351A" w:rsidRDefault="00B3351A" w:rsidP="007905C3">
      <w:pPr>
        <w:widowControl w:val="0"/>
        <w:autoSpaceDE w:val="0"/>
        <w:autoSpaceDN w:val="0"/>
        <w:adjustRightInd w:val="0"/>
        <w:spacing w:before="74" w:after="0" w:line="240" w:lineRule="auto"/>
        <w:jc w:val="both"/>
        <w:rPr>
          <w:rFonts w:ascii="Times New Roman" w:hAnsi="Times New Roman"/>
          <w:sz w:val="24"/>
          <w:szCs w:val="24"/>
        </w:rPr>
      </w:pPr>
      <w:r>
        <w:rPr>
          <w:rFonts w:ascii="Times New Roman" w:hAnsi="Times New Roman"/>
          <w:sz w:val="24"/>
          <w:szCs w:val="24"/>
        </w:rPr>
        <w:t>Pentru orice avantaj generat pentru AC, prin reducerea cu peste 28% a cantitatilor incredintate pentru eliminare (din cantitatile de deseuri reziduale colectate si transportate separat la TMB), exista doua situatii :</w:t>
      </w:r>
    </w:p>
    <w:p w:rsidR="004912B3" w:rsidRDefault="00B3351A" w:rsidP="007905C3">
      <w:pPr>
        <w:pStyle w:val="ListParagraph"/>
        <w:widowControl w:val="0"/>
        <w:numPr>
          <w:ilvl w:val="2"/>
          <w:numId w:val="42"/>
        </w:numPr>
        <w:autoSpaceDE w:val="0"/>
        <w:autoSpaceDN w:val="0"/>
        <w:adjustRightInd w:val="0"/>
        <w:spacing w:before="74" w:after="0" w:line="240" w:lineRule="auto"/>
        <w:jc w:val="both"/>
        <w:rPr>
          <w:rFonts w:ascii="Times New Roman" w:hAnsi="Times New Roman"/>
          <w:sz w:val="24"/>
          <w:szCs w:val="24"/>
        </w:rPr>
      </w:pPr>
      <w:r w:rsidRPr="00D040A4">
        <w:rPr>
          <w:rFonts w:ascii="Times New Roman" w:hAnsi="Times New Roman"/>
          <w:b/>
          <w:sz w:val="24"/>
          <w:szCs w:val="24"/>
        </w:rPr>
        <w:t xml:space="preserve">Cresterea procentului de reducere </w:t>
      </w:r>
      <w:r>
        <w:rPr>
          <w:rFonts w:ascii="Times New Roman" w:hAnsi="Times New Roman"/>
          <w:b/>
          <w:sz w:val="24"/>
          <w:szCs w:val="24"/>
        </w:rPr>
        <w:t>fata de cel ofertat</w:t>
      </w:r>
      <w:r>
        <w:rPr>
          <w:rFonts w:ascii="Times New Roman" w:hAnsi="Times New Roman"/>
          <w:sz w:val="24"/>
          <w:szCs w:val="24"/>
        </w:rPr>
        <w:t xml:space="preserve"> de Concesionarul castigator. Acesta va propune in oferta sa, pentru a isi dovedi capacitatea tehnica si profesionala, un procent de reducere (mai mare de</w:t>
      </w:r>
      <w:r w:rsidR="00542894">
        <w:rPr>
          <w:rFonts w:ascii="Times New Roman" w:hAnsi="Times New Roman"/>
          <w:sz w:val="24"/>
          <w:szCs w:val="24"/>
        </w:rPr>
        <w:t xml:space="preserve">cat cel maxim de referinta, respectiv </w:t>
      </w:r>
      <w:r w:rsidR="00720E23">
        <w:rPr>
          <w:rFonts w:ascii="Times New Roman" w:hAnsi="Times New Roman"/>
          <w:sz w:val="24"/>
          <w:szCs w:val="24"/>
        </w:rPr>
        <w:t>28%</w:t>
      </w:r>
      <w:r>
        <w:rPr>
          <w:rFonts w:ascii="Times New Roman" w:hAnsi="Times New Roman"/>
          <w:sz w:val="24"/>
          <w:szCs w:val="24"/>
        </w:rPr>
        <w:t xml:space="preserve">) la care se angajeaza. Pentru incadrarea in acest procent, situatia este </w:t>
      </w:r>
      <w:r>
        <w:rPr>
          <w:rFonts w:ascii="Times New Roman" w:hAnsi="Times New Roman"/>
          <w:sz w:val="24"/>
          <w:szCs w:val="24"/>
        </w:rPr>
        <w:lastRenderedPageBreak/>
        <w:t>similara celei nominale. In tabelul de mai sus, se considera, ca exemplu, ca in oferta sa, Concesionarul a indicat 30%.</w:t>
      </w:r>
    </w:p>
    <w:p w:rsidR="004912B3" w:rsidRDefault="004912B3" w:rsidP="004912B3">
      <w:pPr>
        <w:pStyle w:val="ListParagraph"/>
        <w:widowControl w:val="0"/>
        <w:autoSpaceDE w:val="0"/>
        <w:autoSpaceDN w:val="0"/>
        <w:adjustRightInd w:val="0"/>
        <w:spacing w:before="74" w:after="0" w:line="240" w:lineRule="auto"/>
        <w:ind w:left="1146"/>
        <w:jc w:val="both"/>
        <w:rPr>
          <w:rFonts w:ascii="Times New Roman" w:hAnsi="Times New Roman"/>
          <w:sz w:val="24"/>
          <w:szCs w:val="24"/>
        </w:rPr>
      </w:pPr>
      <w:r w:rsidRPr="004912B3">
        <w:rPr>
          <w:rFonts w:ascii="Times New Roman" w:hAnsi="Times New Roman"/>
          <w:sz w:val="24"/>
          <w:szCs w:val="24"/>
        </w:rPr>
        <w:t>Se noteaza cu Qpt cantita</w:t>
      </w:r>
      <w:r>
        <w:rPr>
          <w:rFonts w:ascii="Times New Roman" w:hAnsi="Times New Roman"/>
          <w:sz w:val="24"/>
          <w:szCs w:val="24"/>
        </w:rPr>
        <w:t>t</w:t>
      </w:r>
      <w:r w:rsidRPr="004912B3">
        <w:rPr>
          <w:rFonts w:ascii="Times New Roman" w:hAnsi="Times New Roman"/>
          <w:sz w:val="24"/>
          <w:szCs w:val="24"/>
        </w:rPr>
        <w:t xml:space="preserve">ea de deseuri receptionata si procesata in perioada la care se refera situatia de plata si cu Qdt cantitatea masurata, efectiv depozitata la DDN in aceeasi perioada. </w:t>
      </w:r>
      <w:r>
        <w:rPr>
          <w:rFonts w:ascii="Times New Roman" w:hAnsi="Times New Roman"/>
          <w:sz w:val="24"/>
          <w:szCs w:val="24"/>
        </w:rPr>
        <w:t xml:space="preserve">Facand diferenta Qrt = Qpt – Qdt rezulta cantitatea efectiv redusa de catre operator in perioada la care se refera situatia de plata. </w:t>
      </w:r>
    </w:p>
    <w:p w:rsidR="00B3351A" w:rsidRDefault="004912B3" w:rsidP="004912B3">
      <w:pPr>
        <w:pStyle w:val="ListParagraph"/>
        <w:widowControl w:val="0"/>
        <w:autoSpaceDE w:val="0"/>
        <w:autoSpaceDN w:val="0"/>
        <w:adjustRightInd w:val="0"/>
        <w:spacing w:before="74" w:after="0" w:line="240" w:lineRule="auto"/>
        <w:ind w:left="1146"/>
        <w:jc w:val="both"/>
        <w:rPr>
          <w:rFonts w:ascii="Times New Roman" w:hAnsi="Times New Roman"/>
          <w:sz w:val="24"/>
          <w:szCs w:val="24"/>
        </w:rPr>
      </w:pPr>
      <w:r>
        <w:rPr>
          <w:rFonts w:ascii="Times New Roman" w:hAnsi="Times New Roman"/>
          <w:sz w:val="24"/>
          <w:szCs w:val="24"/>
        </w:rPr>
        <w:t xml:space="preserve">Se inmulteste cantitatea Qpt cu procentul de reducere Pr la care operatorul s- a angajat in oferta. Rezulta cantitatea Qt pe care Operatorul ar fi trebuit sa o reduca in conformitate cu angajamentul sau. Daca Operatorul a depasit acest angajament, atunci Qt&lt;Qrt. Se face diferenta in tone intre Qrt si Qt si se inmulteste cu 50% din valoarea contributiei de mediu aplicabila, potrivit legislatiei in vigoare. Suma obtinuta reprezinta bonificatia la care operatorul are dreptul pentru perioada respective. O valoare egala ramane ca beneficiu pentru AC. </w:t>
      </w:r>
      <w:r w:rsidR="00B3351A">
        <w:rPr>
          <w:rFonts w:ascii="Times New Roman" w:hAnsi="Times New Roman"/>
          <w:sz w:val="24"/>
          <w:szCs w:val="24"/>
        </w:rPr>
        <w:t>.</w:t>
      </w:r>
    </w:p>
    <w:p w:rsidR="00B3351A" w:rsidRPr="004912B3" w:rsidRDefault="00B3351A" w:rsidP="007905C3">
      <w:pPr>
        <w:pStyle w:val="ListParagraph"/>
        <w:widowControl w:val="0"/>
        <w:numPr>
          <w:ilvl w:val="2"/>
          <w:numId w:val="42"/>
        </w:numPr>
        <w:autoSpaceDE w:val="0"/>
        <w:autoSpaceDN w:val="0"/>
        <w:adjustRightInd w:val="0"/>
        <w:spacing w:before="74" w:after="0" w:line="240" w:lineRule="auto"/>
        <w:jc w:val="both"/>
        <w:rPr>
          <w:rFonts w:ascii="Times New Roman" w:hAnsi="Times New Roman"/>
          <w:b/>
          <w:sz w:val="24"/>
          <w:szCs w:val="24"/>
        </w:rPr>
      </w:pPr>
      <w:r w:rsidRPr="00D040A4">
        <w:rPr>
          <w:rFonts w:ascii="Times New Roman" w:hAnsi="Times New Roman"/>
          <w:b/>
          <w:sz w:val="24"/>
          <w:szCs w:val="24"/>
        </w:rPr>
        <w:t xml:space="preserve">Neutilizarea tehnologiei. </w:t>
      </w:r>
      <w:r>
        <w:rPr>
          <w:rFonts w:ascii="Times New Roman" w:hAnsi="Times New Roman"/>
          <w:sz w:val="24"/>
          <w:szCs w:val="24"/>
        </w:rPr>
        <w:t xml:space="preserve">Pentru orice depunere suplimentara de deseu fata de cea corespunzatoare procentului limita </w:t>
      </w:r>
      <w:r w:rsidR="00542894">
        <w:rPr>
          <w:rFonts w:ascii="Times New Roman" w:hAnsi="Times New Roman"/>
          <w:sz w:val="24"/>
          <w:szCs w:val="24"/>
        </w:rPr>
        <w:t xml:space="preserve">de referinta </w:t>
      </w:r>
      <w:r>
        <w:rPr>
          <w:rFonts w:ascii="Times New Roman" w:hAnsi="Times New Roman"/>
          <w:sz w:val="24"/>
          <w:szCs w:val="24"/>
        </w:rPr>
        <w:t xml:space="preserve">admis </w:t>
      </w:r>
      <w:r w:rsidR="00353D94">
        <w:rPr>
          <w:rFonts w:ascii="Times New Roman" w:hAnsi="Times New Roman"/>
          <w:sz w:val="24"/>
          <w:szCs w:val="24"/>
        </w:rPr>
        <w:t>(</w:t>
      </w:r>
      <w:r>
        <w:rPr>
          <w:rFonts w:ascii="Times New Roman" w:hAnsi="Times New Roman"/>
          <w:sz w:val="24"/>
          <w:szCs w:val="24"/>
        </w:rPr>
        <w:t xml:space="preserve">de </w:t>
      </w:r>
      <w:r w:rsidR="00DF347D">
        <w:rPr>
          <w:rFonts w:ascii="Times New Roman" w:hAnsi="Times New Roman"/>
          <w:sz w:val="24"/>
          <w:szCs w:val="24"/>
        </w:rPr>
        <w:t>81%</w:t>
      </w:r>
      <w:r>
        <w:rPr>
          <w:rFonts w:ascii="Times New Roman" w:hAnsi="Times New Roman"/>
          <w:sz w:val="24"/>
          <w:szCs w:val="24"/>
        </w:rPr>
        <w:t xml:space="preserve"> </w:t>
      </w:r>
      <w:r w:rsidR="004912B3">
        <w:rPr>
          <w:rFonts w:ascii="Times New Roman" w:hAnsi="Times New Roman"/>
          <w:sz w:val="24"/>
          <w:szCs w:val="24"/>
        </w:rPr>
        <w:t xml:space="preserve"> (100%-19%)</w:t>
      </w:r>
      <w:r w:rsidR="00353D94">
        <w:rPr>
          <w:rFonts w:ascii="Times New Roman" w:hAnsi="Times New Roman"/>
          <w:sz w:val="24"/>
          <w:szCs w:val="24"/>
        </w:rPr>
        <w:t xml:space="preserve">, la care se adauga diferenta intre procentul de reducere suplimentara din oferta </w:t>
      </w:r>
      <w:r w:rsidR="00542894">
        <w:rPr>
          <w:rFonts w:ascii="Times New Roman" w:hAnsi="Times New Roman"/>
          <w:sz w:val="24"/>
          <w:szCs w:val="24"/>
        </w:rPr>
        <w:t>sic el maxim de referinta, respectiv</w:t>
      </w:r>
      <w:r w:rsidR="00353D94">
        <w:rPr>
          <w:rFonts w:ascii="Times New Roman" w:hAnsi="Times New Roman"/>
          <w:sz w:val="24"/>
          <w:szCs w:val="24"/>
        </w:rPr>
        <w:t xml:space="preserve"> 28%.) </w:t>
      </w:r>
      <w:r w:rsidR="004912B3">
        <w:rPr>
          <w:rFonts w:ascii="Times New Roman" w:hAnsi="Times New Roman"/>
          <w:sz w:val="24"/>
          <w:szCs w:val="24"/>
        </w:rPr>
        <w:t xml:space="preserve"> , </w:t>
      </w:r>
      <w:r>
        <w:rPr>
          <w:rFonts w:ascii="Times New Roman" w:hAnsi="Times New Roman"/>
          <w:sz w:val="24"/>
          <w:szCs w:val="24"/>
        </w:rPr>
        <w:t xml:space="preserve">Operatorul va fi penalizat </w:t>
      </w:r>
      <w:r w:rsidR="004912B3">
        <w:rPr>
          <w:rFonts w:ascii="Times New Roman" w:hAnsi="Times New Roman"/>
          <w:sz w:val="24"/>
          <w:szCs w:val="24"/>
        </w:rPr>
        <w:t xml:space="preserve"> Valoarea penalizarii se calculeaza dupa cum urmeaza :</w:t>
      </w:r>
    </w:p>
    <w:p w:rsidR="004912B3" w:rsidRPr="00D040A4" w:rsidRDefault="004912B3" w:rsidP="004912B3">
      <w:pPr>
        <w:pStyle w:val="ListParagraph"/>
        <w:widowControl w:val="0"/>
        <w:autoSpaceDE w:val="0"/>
        <w:autoSpaceDN w:val="0"/>
        <w:adjustRightInd w:val="0"/>
        <w:spacing w:before="74" w:after="0" w:line="240" w:lineRule="auto"/>
        <w:ind w:left="1146"/>
        <w:jc w:val="both"/>
        <w:rPr>
          <w:rFonts w:ascii="Times New Roman" w:hAnsi="Times New Roman"/>
          <w:b/>
          <w:sz w:val="24"/>
          <w:szCs w:val="24"/>
        </w:rPr>
      </w:pPr>
      <w:r w:rsidRPr="004912B3">
        <w:rPr>
          <w:rFonts w:ascii="Times New Roman" w:hAnsi="Times New Roman"/>
          <w:sz w:val="24"/>
          <w:szCs w:val="24"/>
        </w:rPr>
        <w:t>Se noteaza cu Qpt cantitatea receptionata si procesata in perioada pentru care se solicita plata si cu Qdt cantitatea efectiv depusa (cantarita) la DDN in aceeasi perioada.</w:t>
      </w:r>
      <w:r>
        <w:rPr>
          <w:rFonts w:ascii="Times New Roman" w:hAnsi="Times New Roman"/>
          <w:b/>
          <w:sz w:val="24"/>
          <w:szCs w:val="24"/>
        </w:rPr>
        <w:t xml:space="preserve"> </w:t>
      </w:r>
      <w:r>
        <w:rPr>
          <w:rFonts w:ascii="Times New Roman" w:hAnsi="Times New Roman"/>
          <w:sz w:val="24"/>
          <w:szCs w:val="24"/>
        </w:rPr>
        <w:t xml:space="preserve">Facand diferenta Qrt = Qpt – Qdt rezulta cantitatea efectiv redusa de catre operator in perioada la care se refera situatia de plata. Se inmulteste cantitatea Qpt cu indicatorul minim admis de reducere, </w:t>
      </w:r>
      <w:r w:rsidR="00353D94">
        <w:rPr>
          <w:rFonts w:ascii="Times New Roman" w:hAnsi="Times New Roman"/>
          <w:sz w:val="24"/>
          <w:szCs w:val="24"/>
        </w:rPr>
        <w:t xml:space="preserve">rezultand </w:t>
      </w:r>
      <w:r>
        <w:rPr>
          <w:rFonts w:ascii="Times New Roman" w:hAnsi="Times New Roman"/>
          <w:sz w:val="24"/>
          <w:szCs w:val="24"/>
        </w:rPr>
        <w:t>cantitatea Qt minim admisibila de redus . Intrucat in acest caz, operatorul nu a realizat reducerea minima impusa, Qt&gt;Qrt. Se face diferenta Qt-Qrt. Valoarea penalitatii este produsul intre diferenta Qrt-Qt si jumatate din valoarea contributiei la fondul de mediu aplicabila potrivit legislatiei in vigoare pentru deseurile depozitate la DDN.  AC are o pierdere de aceeasi valoare (intrucat trebuie sa plateasca taxa de mediu aferenta cantitatii reduse mai mici decat cea admisa.</w:t>
      </w:r>
    </w:p>
    <w:p w:rsidR="00B3351A" w:rsidRDefault="00B3351A" w:rsidP="007905C3">
      <w:pPr>
        <w:widowControl w:val="0"/>
        <w:autoSpaceDE w:val="0"/>
        <w:autoSpaceDN w:val="0"/>
        <w:adjustRightInd w:val="0"/>
        <w:spacing w:before="74" w:after="0" w:line="240" w:lineRule="auto"/>
        <w:jc w:val="both"/>
        <w:rPr>
          <w:rFonts w:ascii="Times New Roman" w:hAnsi="Times New Roman"/>
          <w:b/>
          <w:sz w:val="24"/>
          <w:szCs w:val="24"/>
        </w:rPr>
      </w:pPr>
    </w:p>
    <w:p w:rsidR="00B3351A" w:rsidRPr="002D1EB8" w:rsidRDefault="00B3351A" w:rsidP="007905C3">
      <w:pPr>
        <w:widowControl w:val="0"/>
        <w:autoSpaceDE w:val="0"/>
        <w:autoSpaceDN w:val="0"/>
        <w:adjustRightInd w:val="0"/>
        <w:spacing w:before="74" w:after="0" w:line="240" w:lineRule="auto"/>
        <w:jc w:val="both"/>
        <w:rPr>
          <w:rFonts w:ascii="Times New Roman" w:hAnsi="Times New Roman"/>
          <w:sz w:val="24"/>
          <w:szCs w:val="24"/>
        </w:rPr>
      </w:pPr>
      <w:r w:rsidRPr="002D1EB8">
        <w:rPr>
          <w:rFonts w:ascii="Times New Roman" w:hAnsi="Times New Roman"/>
          <w:sz w:val="24"/>
          <w:szCs w:val="24"/>
        </w:rPr>
        <w:t>Se observa ca, in cazul alocarii acestui risc in mod egal intre AC si Concesionar, in cazul unei operari defectuoase, pierderile inregistrate de Concesionar nu sunt deloc neglijabile (o reducere a profitului annual si chiar o intrare in pierderi)</w:t>
      </w:r>
    </w:p>
    <w:p w:rsidR="00B3351A" w:rsidRDefault="00B3351A" w:rsidP="007905C3">
      <w:pPr>
        <w:widowControl w:val="0"/>
        <w:autoSpaceDE w:val="0"/>
        <w:autoSpaceDN w:val="0"/>
        <w:adjustRightInd w:val="0"/>
        <w:spacing w:before="74" w:after="0" w:line="240" w:lineRule="auto"/>
        <w:jc w:val="both"/>
        <w:rPr>
          <w:rFonts w:ascii="Times New Roman" w:hAnsi="Times New Roman"/>
          <w:sz w:val="24"/>
          <w:szCs w:val="24"/>
        </w:rPr>
      </w:pPr>
      <w:r w:rsidRPr="002D1EB8">
        <w:rPr>
          <w:rFonts w:ascii="Times New Roman" w:hAnsi="Times New Roman"/>
          <w:sz w:val="24"/>
          <w:szCs w:val="24"/>
        </w:rPr>
        <w:t xml:space="preserve">De asemenea obligativitatea Concesionarului de a </w:t>
      </w:r>
      <w:r w:rsidR="002D1EB8" w:rsidRPr="002D1EB8">
        <w:rPr>
          <w:rFonts w:ascii="Times New Roman" w:hAnsi="Times New Roman"/>
          <w:sz w:val="24"/>
          <w:szCs w:val="24"/>
        </w:rPr>
        <w:t>dirija beneficiile acordate pentru a dezvolta in continuare procedurile de valorificare suplimentara (CDD/CSR) este inclusa in acest mechanism, ca stimulant</w:t>
      </w:r>
      <w:r w:rsidR="002D1EB8">
        <w:rPr>
          <w:rFonts w:ascii="Times New Roman" w:hAnsi="Times New Roman"/>
          <w:sz w:val="24"/>
          <w:szCs w:val="24"/>
        </w:rPr>
        <w:t>.</w:t>
      </w:r>
    </w:p>
    <w:p w:rsidR="00692F2E" w:rsidRDefault="00692F2E" w:rsidP="007905C3">
      <w:pPr>
        <w:jc w:val="both"/>
        <w:rPr>
          <w:rFonts w:ascii="Times New Roman" w:hAnsi="Times New Roman"/>
          <w:b/>
          <w:sz w:val="24"/>
          <w:szCs w:val="24"/>
        </w:rPr>
      </w:pPr>
    </w:p>
    <w:p w:rsidR="00B648AB" w:rsidRPr="00876701" w:rsidRDefault="00B648AB" w:rsidP="00876701">
      <w:pPr>
        <w:widowControl w:val="0"/>
        <w:autoSpaceDE w:val="0"/>
        <w:autoSpaceDN w:val="0"/>
        <w:adjustRightInd w:val="0"/>
        <w:spacing w:after="0"/>
        <w:jc w:val="both"/>
        <w:rPr>
          <w:rFonts w:ascii="Times New Roman" w:hAnsi="Times New Roman"/>
          <w:b/>
          <w:sz w:val="24"/>
          <w:szCs w:val="24"/>
        </w:rPr>
      </w:pPr>
      <w:r w:rsidRPr="00876701">
        <w:rPr>
          <w:rFonts w:ascii="Times New Roman" w:hAnsi="Times New Roman"/>
          <w:b/>
          <w:sz w:val="24"/>
          <w:szCs w:val="24"/>
        </w:rPr>
        <w:t>Indicatori de performanta si penalitati</w:t>
      </w:r>
    </w:p>
    <w:p w:rsidR="00B648AB" w:rsidRDefault="00B648AB" w:rsidP="007905C3">
      <w:pPr>
        <w:widowControl w:val="0"/>
        <w:autoSpaceDE w:val="0"/>
        <w:autoSpaceDN w:val="0"/>
        <w:adjustRightInd w:val="0"/>
        <w:spacing w:after="0"/>
        <w:jc w:val="both"/>
        <w:rPr>
          <w:rFonts w:ascii="Times New Roman" w:hAnsi="Times New Roman"/>
          <w:b/>
          <w:sz w:val="24"/>
          <w:szCs w:val="24"/>
        </w:rPr>
      </w:pPr>
    </w:p>
    <w:p w:rsidR="00B648AB" w:rsidRPr="00B648AB" w:rsidRDefault="00B648AB" w:rsidP="007905C3">
      <w:pPr>
        <w:widowControl w:val="0"/>
        <w:autoSpaceDE w:val="0"/>
        <w:autoSpaceDN w:val="0"/>
        <w:adjustRightInd w:val="0"/>
        <w:spacing w:after="0"/>
        <w:jc w:val="both"/>
        <w:rPr>
          <w:rFonts w:ascii="Times New Roman" w:hAnsi="Times New Roman"/>
          <w:sz w:val="24"/>
          <w:szCs w:val="24"/>
        </w:rPr>
      </w:pPr>
      <w:r w:rsidRPr="00B648AB">
        <w:rPr>
          <w:rFonts w:ascii="Times New Roman" w:hAnsi="Times New Roman"/>
          <w:sz w:val="24"/>
          <w:szCs w:val="24"/>
        </w:rPr>
        <w:t xml:space="preserve">Pe baza concluziilor din Studiul de Oportunitate au fost identificati, prin analiza obiectivelor, cerintelor Autoritatii privind executia si supervizarea Contractului, ca si pentru deschiderea </w:t>
      </w:r>
      <w:r w:rsidRPr="00B648AB">
        <w:rPr>
          <w:rFonts w:ascii="Times New Roman" w:hAnsi="Times New Roman"/>
          <w:sz w:val="24"/>
          <w:szCs w:val="24"/>
        </w:rPr>
        <w:lastRenderedPageBreak/>
        <w:t>perspectivelor de dezvoltare urmatorii indicatori de performanta si indicatori de calitate a Exploatarii Statiei TMB</w:t>
      </w:r>
    </w:p>
    <w:p w:rsidR="00B648AB" w:rsidRPr="00B648AB" w:rsidRDefault="00B648AB" w:rsidP="007905C3">
      <w:pPr>
        <w:widowControl w:val="0"/>
        <w:autoSpaceDE w:val="0"/>
        <w:autoSpaceDN w:val="0"/>
        <w:adjustRightInd w:val="0"/>
        <w:spacing w:after="0"/>
        <w:jc w:val="both"/>
        <w:rPr>
          <w:rFonts w:ascii="Times New Roman" w:hAnsi="Times New Roman"/>
          <w:b/>
          <w:sz w:val="24"/>
          <w:szCs w:val="24"/>
        </w:rPr>
      </w:pPr>
    </w:p>
    <w:tbl>
      <w:tblPr>
        <w:tblW w:w="5206" w:type="pct"/>
        <w:jc w:val="center"/>
        <w:tblLook w:val="04A0"/>
      </w:tblPr>
      <w:tblGrid>
        <w:gridCol w:w="929"/>
        <w:gridCol w:w="2673"/>
        <w:gridCol w:w="2947"/>
        <w:gridCol w:w="1161"/>
        <w:gridCol w:w="2261"/>
      </w:tblGrid>
      <w:tr w:rsidR="00B648AB" w:rsidRPr="0037071E" w:rsidTr="001545E9">
        <w:trPr>
          <w:trHeight w:val="315"/>
          <w:jc w:val="center"/>
        </w:trPr>
        <w:tc>
          <w:tcPr>
            <w:tcW w:w="9971" w:type="dxa"/>
            <w:gridSpan w:val="5"/>
            <w:tcBorders>
              <w:top w:val="single" w:sz="8" w:space="0" w:color="auto"/>
              <w:left w:val="single" w:sz="8" w:space="0" w:color="auto"/>
              <w:bottom w:val="single" w:sz="8" w:space="0" w:color="auto"/>
              <w:right w:val="single" w:sz="8" w:space="0" w:color="000000"/>
            </w:tcBorders>
            <w:shd w:val="clear" w:color="000000" w:fill="CCCCCC"/>
            <w:hideMark/>
          </w:tcPr>
          <w:p w:rsidR="00B648AB" w:rsidRPr="0037071E" w:rsidRDefault="00B648AB" w:rsidP="007905C3">
            <w:pPr>
              <w:spacing w:after="0" w:line="240" w:lineRule="auto"/>
              <w:ind w:firstLineChars="200" w:firstLine="402"/>
              <w:jc w:val="both"/>
              <w:rPr>
                <w:rFonts w:ascii="Times New Roman" w:hAnsi="Times New Roman"/>
                <w:b/>
                <w:bCs/>
                <w:color w:val="000000"/>
                <w:sz w:val="20"/>
                <w:szCs w:val="20"/>
              </w:rPr>
            </w:pPr>
            <w:r w:rsidRPr="0037071E">
              <w:rPr>
                <w:rFonts w:ascii="Times New Roman" w:hAnsi="Times New Roman"/>
                <w:b/>
                <w:bCs/>
                <w:color w:val="000000"/>
                <w:sz w:val="20"/>
                <w:szCs w:val="20"/>
              </w:rPr>
              <w:t xml:space="preserve">2.4 Tratarea mecano-biologica (TMB) a deșeurilor </w:t>
            </w:r>
          </w:p>
        </w:tc>
      </w:tr>
      <w:tr w:rsidR="00B648AB" w:rsidRPr="0037071E" w:rsidTr="001545E9">
        <w:trPr>
          <w:trHeight w:val="315"/>
          <w:jc w:val="center"/>
        </w:trPr>
        <w:tc>
          <w:tcPr>
            <w:tcW w:w="9971" w:type="dxa"/>
            <w:gridSpan w:val="5"/>
            <w:tcBorders>
              <w:top w:val="single" w:sz="8" w:space="0" w:color="auto"/>
              <w:left w:val="single" w:sz="8" w:space="0" w:color="auto"/>
              <w:bottom w:val="single" w:sz="8" w:space="0" w:color="auto"/>
              <w:right w:val="single" w:sz="8" w:space="0" w:color="000000"/>
            </w:tcBorders>
            <w:shd w:val="clear" w:color="000000" w:fill="CCCCCC"/>
            <w:hideMark/>
          </w:tcPr>
          <w:p w:rsidR="00B648AB" w:rsidRPr="0037071E" w:rsidRDefault="00B648AB" w:rsidP="007905C3">
            <w:pPr>
              <w:spacing w:after="0" w:line="240" w:lineRule="auto"/>
              <w:ind w:firstLineChars="200" w:firstLine="402"/>
              <w:jc w:val="both"/>
              <w:rPr>
                <w:rFonts w:ascii="Times New Roman" w:hAnsi="Times New Roman"/>
                <w:b/>
                <w:bCs/>
                <w:color w:val="000000"/>
                <w:sz w:val="20"/>
                <w:szCs w:val="20"/>
              </w:rPr>
            </w:pPr>
            <w:r w:rsidRPr="0037071E">
              <w:rPr>
                <w:rFonts w:ascii="Times New Roman" w:hAnsi="Times New Roman"/>
                <w:b/>
                <w:bCs/>
                <w:color w:val="000000"/>
                <w:sz w:val="20"/>
                <w:szCs w:val="20"/>
              </w:rPr>
              <w:t>2.4.a. Indicatori de performanta</w:t>
            </w:r>
            <w:r>
              <w:rPr>
                <w:rFonts w:ascii="Times New Roman" w:hAnsi="Times New Roman"/>
                <w:b/>
                <w:bCs/>
                <w:color w:val="000000"/>
                <w:sz w:val="20"/>
                <w:szCs w:val="20"/>
              </w:rPr>
              <w:t xml:space="preserve"> (tinte)</w:t>
            </w:r>
          </w:p>
        </w:tc>
      </w:tr>
      <w:tr w:rsidR="00B648AB" w:rsidRPr="0037071E" w:rsidTr="001545E9">
        <w:trPr>
          <w:trHeight w:val="615"/>
          <w:jc w:val="center"/>
        </w:trPr>
        <w:tc>
          <w:tcPr>
            <w:tcW w:w="929" w:type="dxa"/>
            <w:tcBorders>
              <w:top w:val="nil"/>
              <w:left w:val="single" w:sz="8" w:space="0" w:color="auto"/>
              <w:bottom w:val="single" w:sz="8" w:space="0" w:color="auto"/>
              <w:right w:val="single" w:sz="8" w:space="0" w:color="auto"/>
            </w:tcBorders>
            <w:shd w:val="clear" w:color="auto" w:fill="auto"/>
            <w:hideMark/>
          </w:tcPr>
          <w:p w:rsidR="00B648AB" w:rsidRPr="0037071E" w:rsidRDefault="00B648AB" w:rsidP="007905C3">
            <w:pPr>
              <w:spacing w:after="0" w:line="240" w:lineRule="auto"/>
              <w:jc w:val="both"/>
              <w:rPr>
                <w:rFonts w:ascii="Times New Roman" w:hAnsi="Times New Roman"/>
                <w:b/>
                <w:bCs/>
                <w:color w:val="000000"/>
                <w:sz w:val="20"/>
                <w:szCs w:val="20"/>
              </w:rPr>
            </w:pPr>
            <w:r w:rsidRPr="0037071E">
              <w:rPr>
                <w:rFonts w:ascii="Times New Roman" w:hAnsi="Times New Roman"/>
                <w:b/>
                <w:bCs/>
                <w:color w:val="000000"/>
                <w:sz w:val="20"/>
                <w:szCs w:val="20"/>
              </w:rPr>
              <w:t>2.4.a.1.</w:t>
            </w:r>
          </w:p>
        </w:tc>
        <w:tc>
          <w:tcPr>
            <w:tcW w:w="2673" w:type="dxa"/>
            <w:tcBorders>
              <w:top w:val="nil"/>
              <w:left w:val="nil"/>
              <w:bottom w:val="single" w:sz="8" w:space="0" w:color="auto"/>
              <w:right w:val="single" w:sz="8" w:space="0" w:color="auto"/>
            </w:tcBorders>
            <w:shd w:val="clear" w:color="auto" w:fill="auto"/>
            <w:hideMark/>
          </w:tcPr>
          <w:p w:rsidR="00B648AB" w:rsidRPr="0037071E" w:rsidRDefault="00B648AB" w:rsidP="007905C3">
            <w:pPr>
              <w:spacing w:after="0" w:line="240" w:lineRule="auto"/>
              <w:jc w:val="both"/>
              <w:rPr>
                <w:rFonts w:ascii="Times New Roman" w:hAnsi="Times New Roman"/>
                <w:b/>
                <w:bCs/>
                <w:color w:val="000000"/>
                <w:sz w:val="20"/>
                <w:szCs w:val="20"/>
              </w:rPr>
            </w:pPr>
            <w:r w:rsidRPr="0037071E">
              <w:rPr>
                <w:rFonts w:ascii="Times New Roman" w:hAnsi="Times New Roman"/>
                <w:b/>
                <w:bCs/>
                <w:color w:val="000000"/>
                <w:sz w:val="20"/>
                <w:szCs w:val="20"/>
              </w:rPr>
              <w:t xml:space="preserve">Asigurarea cu deseu la intrare </w:t>
            </w:r>
          </w:p>
        </w:tc>
        <w:tc>
          <w:tcPr>
            <w:tcW w:w="2947" w:type="dxa"/>
            <w:tcBorders>
              <w:top w:val="nil"/>
              <w:left w:val="nil"/>
              <w:bottom w:val="nil"/>
              <w:right w:val="single" w:sz="8" w:space="0" w:color="auto"/>
            </w:tcBorders>
            <w:shd w:val="clear" w:color="auto" w:fill="auto"/>
            <w:hideMark/>
          </w:tcPr>
          <w:p w:rsidR="00B648AB" w:rsidRPr="0037071E" w:rsidRDefault="00B648AB" w:rsidP="007905C3">
            <w:pPr>
              <w:spacing w:after="0" w:line="240" w:lineRule="auto"/>
              <w:jc w:val="both"/>
              <w:rPr>
                <w:rFonts w:ascii="Times New Roman" w:hAnsi="Times New Roman"/>
                <w:color w:val="000000"/>
                <w:sz w:val="20"/>
                <w:szCs w:val="20"/>
              </w:rPr>
            </w:pPr>
            <w:r w:rsidRPr="0037071E">
              <w:rPr>
                <w:rFonts w:ascii="Times New Roman" w:hAnsi="Times New Roman"/>
                <w:color w:val="000000"/>
                <w:sz w:val="20"/>
                <w:szCs w:val="20"/>
              </w:rPr>
              <w:t>Cantitatea medie anuala totala de deseuri reziduale receptionate si procesate la statie, pe parcursul unui an [t]</w:t>
            </w:r>
          </w:p>
        </w:tc>
        <w:tc>
          <w:tcPr>
            <w:tcW w:w="1161" w:type="dxa"/>
            <w:tcBorders>
              <w:top w:val="nil"/>
              <w:left w:val="nil"/>
              <w:bottom w:val="nil"/>
              <w:right w:val="single" w:sz="8" w:space="0" w:color="auto"/>
            </w:tcBorders>
            <w:shd w:val="clear" w:color="auto" w:fill="auto"/>
            <w:hideMark/>
          </w:tcPr>
          <w:p w:rsidR="00B648AB" w:rsidRPr="0037071E" w:rsidRDefault="00B648AB" w:rsidP="007905C3">
            <w:pPr>
              <w:spacing w:after="0" w:line="240" w:lineRule="auto"/>
              <w:jc w:val="both"/>
              <w:rPr>
                <w:rFonts w:ascii="Times New Roman" w:hAnsi="Times New Roman"/>
                <w:color w:val="000000"/>
                <w:sz w:val="20"/>
                <w:szCs w:val="20"/>
              </w:rPr>
            </w:pPr>
            <w:r w:rsidRPr="0037071E">
              <w:rPr>
                <w:rFonts w:ascii="Times New Roman" w:hAnsi="Times New Roman"/>
                <w:color w:val="000000"/>
                <w:sz w:val="20"/>
                <w:szCs w:val="20"/>
              </w:rPr>
              <w:t xml:space="preserve">Min. 65000 </w:t>
            </w:r>
          </w:p>
        </w:tc>
        <w:tc>
          <w:tcPr>
            <w:tcW w:w="2261" w:type="dxa"/>
            <w:tcBorders>
              <w:top w:val="nil"/>
              <w:left w:val="nil"/>
              <w:bottom w:val="nil"/>
              <w:right w:val="single" w:sz="8" w:space="0" w:color="auto"/>
            </w:tcBorders>
          </w:tcPr>
          <w:p w:rsidR="00B648AB" w:rsidRPr="00231184" w:rsidRDefault="00B648AB" w:rsidP="007905C3">
            <w:pPr>
              <w:spacing w:after="0" w:line="240" w:lineRule="auto"/>
              <w:jc w:val="both"/>
              <w:rPr>
                <w:rFonts w:ascii="Times New Roman" w:hAnsi="Times New Roman"/>
                <w:color w:val="000000"/>
                <w:sz w:val="20"/>
                <w:szCs w:val="20"/>
              </w:rPr>
            </w:pPr>
            <w:r w:rsidRPr="00231184">
              <w:rPr>
                <w:rFonts w:ascii="Times New Roman" w:hAnsi="Times New Roman"/>
                <w:color w:val="000000"/>
                <w:sz w:val="20"/>
                <w:szCs w:val="20"/>
              </w:rPr>
              <w:t>Penalitate speciala, pe tona</w:t>
            </w:r>
            <w:r w:rsidR="00683F27">
              <w:rPr>
                <w:rFonts w:ascii="Times New Roman" w:hAnsi="Times New Roman"/>
                <w:color w:val="000000"/>
                <w:sz w:val="20"/>
                <w:szCs w:val="20"/>
              </w:rPr>
              <w:t xml:space="preserve"> </w:t>
            </w:r>
            <w:r w:rsidR="00454F95">
              <w:rPr>
                <w:rFonts w:ascii="Times New Roman" w:hAnsi="Times New Roman"/>
                <w:color w:val="000000"/>
                <w:sz w:val="20"/>
                <w:szCs w:val="20"/>
              </w:rPr>
              <w:t xml:space="preserve">5eur/t </w:t>
            </w:r>
          </w:p>
        </w:tc>
      </w:tr>
      <w:tr w:rsidR="00B648AB" w:rsidRPr="0037071E" w:rsidTr="001545E9">
        <w:trPr>
          <w:trHeight w:val="600"/>
          <w:jc w:val="center"/>
        </w:trPr>
        <w:tc>
          <w:tcPr>
            <w:tcW w:w="929" w:type="dxa"/>
            <w:tcBorders>
              <w:top w:val="nil"/>
              <w:left w:val="single" w:sz="8" w:space="0" w:color="auto"/>
              <w:bottom w:val="single" w:sz="8" w:space="0" w:color="auto"/>
              <w:right w:val="single" w:sz="8" w:space="0" w:color="auto"/>
            </w:tcBorders>
            <w:shd w:val="clear" w:color="auto" w:fill="auto"/>
            <w:hideMark/>
          </w:tcPr>
          <w:p w:rsidR="00B648AB" w:rsidRPr="0037071E" w:rsidRDefault="00B648AB" w:rsidP="007905C3">
            <w:pPr>
              <w:spacing w:after="0" w:line="240" w:lineRule="auto"/>
              <w:jc w:val="both"/>
              <w:rPr>
                <w:rFonts w:ascii="Times New Roman" w:hAnsi="Times New Roman"/>
                <w:b/>
                <w:bCs/>
                <w:color w:val="000000"/>
                <w:sz w:val="20"/>
                <w:szCs w:val="20"/>
              </w:rPr>
            </w:pPr>
            <w:r w:rsidRPr="0037071E">
              <w:rPr>
                <w:rFonts w:ascii="Times New Roman" w:hAnsi="Times New Roman"/>
                <w:b/>
                <w:bCs/>
                <w:color w:val="000000"/>
                <w:sz w:val="20"/>
                <w:szCs w:val="20"/>
              </w:rPr>
              <w:t>2.4.a.3.</w:t>
            </w:r>
          </w:p>
        </w:tc>
        <w:tc>
          <w:tcPr>
            <w:tcW w:w="2673" w:type="dxa"/>
            <w:tcBorders>
              <w:top w:val="nil"/>
              <w:left w:val="nil"/>
              <w:bottom w:val="single" w:sz="8" w:space="0" w:color="auto"/>
              <w:right w:val="single" w:sz="8" w:space="0" w:color="auto"/>
            </w:tcBorders>
            <w:shd w:val="clear" w:color="auto" w:fill="auto"/>
            <w:hideMark/>
          </w:tcPr>
          <w:p w:rsidR="00B648AB" w:rsidRPr="0037071E" w:rsidRDefault="00B648AB" w:rsidP="007905C3">
            <w:pPr>
              <w:spacing w:after="0" w:line="240" w:lineRule="auto"/>
              <w:jc w:val="both"/>
              <w:rPr>
                <w:rFonts w:ascii="Times New Roman" w:hAnsi="Times New Roman"/>
                <w:b/>
                <w:bCs/>
                <w:color w:val="000000"/>
                <w:sz w:val="20"/>
                <w:szCs w:val="20"/>
              </w:rPr>
            </w:pPr>
            <w:r w:rsidRPr="0037071E">
              <w:rPr>
                <w:rFonts w:ascii="Times New Roman" w:hAnsi="Times New Roman"/>
                <w:b/>
                <w:bCs/>
                <w:color w:val="000000"/>
                <w:sz w:val="20"/>
                <w:szCs w:val="20"/>
              </w:rPr>
              <w:t>Procentul initial de reducere de la eliminarea finala prin depozitare</w:t>
            </w:r>
          </w:p>
        </w:tc>
        <w:tc>
          <w:tcPr>
            <w:tcW w:w="2947" w:type="dxa"/>
            <w:tcBorders>
              <w:top w:val="single" w:sz="8" w:space="0" w:color="auto"/>
              <w:left w:val="nil"/>
              <w:bottom w:val="single" w:sz="8" w:space="0" w:color="auto"/>
              <w:right w:val="single" w:sz="8" w:space="0" w:color="auto"/>
            </w:tcBorders>
            <w:shd w:val="clear" w:color="auto" w:fill="auto"/>
            <w:hideMark/>
          </w:tcPr>
          <w:p w:rsidR="00B648AB" w:rsidRPr="0037071E" w:rsidRDefault="00370269" w:rsidP="00370269">
            <w:pPr>
              <w:spacing w:after="0" w:line="240" w:lineRule="auto"/>
              <w:jc w:val="both"/>
              <w:rPr>
                <w:rFonts w:ascii="Times New Roman" w:hAnsi="Times New Roman"/>
                <w:color w:val="000000"/>
                <w:sz w:val="20"/>
                <w:szCs w:val="20"/>
              </w:rPr>
            </w:pPr>
            <w:r>
              <w:rPr>
                <w:rFonts w:ascii="Times New Roman" w:hAnsi="Times New Roman"/>
                <w:color w:val="000000"/>
                <w:sz w:val="20"/>
                <w:szCs w:val="20"/>
              </w:rPr>
              <w:t xml:space="preserve">reducerea de masa la </w:t>
            </w:r>
            <w:r w:rsidR="00B648AB" w:rsidRPr="0037071E">
              <w:rPr>
                <w:rFonts w:ascii="Times New Roman" w:hAnsi="Times New Roman"/>
                <w:color w:val="000000"/>
                <w:sz w:val="20"/>
                <w:szCs w:val="20"/>
              </w:rPr>
              <w:t xml:space="preserve"> depozitare, raportata la cantitatea de la intrare, pentru perioada de raportare</w:t>
            </w:r>
          </w:p>
        </w:tc>
        <w:tc>
          <w:tcPr>
            <w:tcW w:w="1161" w:type="dxa"/>
            <w:tcBorders>
              <w:top w:val="single" w:sz="8" w:space="0" w:color="auto"/>
              <w:left w:val="nil"/>
              <w:bottom w:val="single" w:sz="8" w:space="0" w:color="auto"/>
              <w:right w:val="single" w:sz="8" w:space="0" w:color="auto"/>
            </w:tcBorders>
            <w:shd w:val="clear" w:color="auto" w:fill="auto"/>
            <w:hideMark/>
          </w:tcPr>
          <w:p w:rsidR="00B648AB" w:rsidRPr="0037071E" w:rsidRDefault="00B648AB" w:rsidP="00683F27">
            <w:pPr>
              <w:spacing w:after="0" w:line="240" w:lineRule="auto"/>
              <w:ind w:firstLineChars="200" w:firstLine="400"/>
              <w:jc w:val="both"/>
              <w:rPr>
                <w:rFonts w:ascii="Times New Roman" w:hAnsi="Times New Roman"/>
                <w:color w:val="000000"/>
                <w:sz w:val="20"/>
                <w:szCs w:val="20"/>
              </w:rPr>
            </w:pPr>
            <w:r w:rsidRPr="0037071E">
              <w:rPr>
                <w:rFonts w:ascii="Times New Roman" w:hAnsi="Times New Roman"/>
                <w:color w:val="000000"/>
                <w:sz w:val="20"/>
                <w:szCs w:val="20"/>
              </w:rPr>
              <w:t xml:space="preserve">Min </w:t>
            </w:r>
            <w:r w:rsidR="00683F27">
              <w:rPr>
                <w:rFonts w:ascii="Times New Roman" w:hAnsi="Times New Roman"/>
                <w:color w:val="000000"/>
                <w:sz w:val="20"/>
                <w:szCs w:val="20"/>
              </w:rPr>
              <w:t>19%</w:t>
            </w:r>
            <w:r w:rsidRPr="0037071E">
              <w:rPr>
                <w:rFonts w:ascii="Times New Roman" w:hAnsi="Times New Roman"/>
                <w:color w:val="000000"/>
                <w:sz w:val="20"/>
                <w:szCs w:val="20"/>
              </w:rPr>
              <w:t xml:space="preserve">% + </w:t>
            </w:r>
            <w:r w:rsidR="00542894">
              <w:rPr>
                <w:rFonts w:ascii="Times New Roman" w:hAnsi="Times New Roman"/>
                <w:color w:val="000000"/>
                <w:sz w:val="20"/>
                <w:szCs w:val="20"/>
              </w:rPr>
              <w:t xml:space="preserve">diferenta intre </w:t>
            </w:r>
            <w:r w:rsidRPr="0037071E">
              <w:rPr>
                <w:rFonts w:ascii="Times New Roman" w:hAnsi="Times New Roman"/>
                <w:color w:val="000000"/>
                <w:sz w:val="20"/>
                <w:szCs w:val="20"/>
              </w:rPr>
              <w:t>procentul suplimentar din oferta</w:t>
            </w:r>
            <w:r w:rsidR="00542894">
              <w:rPr>
                <w:rFonts w:ascii="Times New Roman" w:hAnsi="Times New Roman"/>
                <w:color w:val="000000"/>
                <w:sz w:val="20"/>
                <w:szCs w:val="20"/>
              </w:rPr>
              <w:t xml:space="preserve"> si procentul de 28%</w:t>
            </w:r>
          </w:p>
        </w:tc>
        <w:tc>
          <w:tcPr>
            <w:tcW w:w="2261" w:type="dxa"/>
            <w:tcBorders>
              <w:top w:val="single" w:sz="8" w:space="0" w:color="auto"/>
              <w:left w:val="nil"/>
              <w:bottom w:val="single" w:sz="8" w:space="0" w:color="auto"/>
              <w:right w:val="single" w:sz="8" w:space="0" w:color="auto"/>
            </w:tcBorders>
          </w:tcPr>
          <w:p w:rsidR="00B648AB" w:rsidRPr="00231184" w:rsidRDefault="00B648AB" w:rsidP="007905C3">
            <w:pPr>
              <w:spacing w:after="0" w:line="240" w:lineRule="auto"/>
              <w:ind w:firstLineChars="200" w:firstLine="400"/>
              <w:jc w:val="both"/>
              <w:rPr>
                <w:rFonts w:ascii="Times New Roman" w:hAnsi="Times New Roman"/>
                <w:color w:val="000000"/>
                <w:sz w:val="20"/>
                <w:szCs w:val="20"/>
              </w:rPr>
            </w:pPr>
            <w:r w:rsidRPr="00231184">
              <w:rPr>
                <w:rFonts w:ascii="Times New Roman" w:hAnsi="Times New Roman"/>
                <w:color w:val="000000"/>
                <w:sz w:val="20"/>
                <w:szCs w:val="20"/>
              </w:rPr>
              <w:t>Pierderi ale Operatorului cu plata taxei de mediu de catre el</w:t>
            </w:r>
          </w:p>
        </w:tc>
      </w:tr>
      <w:tr w:rsidR="00B648AB" w:rsidRPr="0037071E" w:rsidTr="001545E9">
        <w:trPr>
          <w:trHeight w:val="780"/>
          <w:jc w:val="center"/>
        </w:trPr>
        <w:tc>
          <w:tcPr>
            <w:tcW w:w="929" w:type="dxa"/>
            <w:tcBorders>
              <w:top w:val="nil"/>
              <w:left w:val="single" w:sz="8" w:space="0" w:color="auto"/>
              <w:bottom w:val="single" w:sz="8" w:space="0" w:color="auto"/>
              <w:right w:val="single" w:sz="8" w:space="0" w:color="auto"/>
            </w:tcBorders>
            <w:shd w:val="clear" w:color="auto" w:fill="auto"/>
            <w:hideMark/>
          </w:tcPr>
          <w:p w:rsidR="00B648AB" w:rsidRPr="0037071E" w:rsidRDefault="00B648AB" w:rsidP="007905C3">
            <w:pPr>
              <w:spacing w:after="0" w:line="240" w:lineRule="auto"/>
              <w:jc w:val="both"/>
              <w:rPr>
                <w:rFonts w:ascii="Times New Roman" w:hAnsi="Times New Roman"/>
                <w:b/>
                <w:bCs/>
                <w:color w:val="000000"/>
                <w:sz w:val="20"/>
                <w:szCs w:val="20"/>
              </w:rPr>
            </w:pPr>
            <w:r w:rsidRPr="0037071E">
              <w:rPr>
                <w:rFonts w:ascii="Times New Roman" w:hAnsi="Times New Roman"/>
                <w:b/>
                <w:bCs/>
                <w:color w:val="000000"/>
                <w:sz w:val="20"/>
                <w:szCs w:val="20"/>
              </w:rPr>
              <w:t>2.4.a.5.</w:t>
            </w:r>
          </w:p>
        </w:tc>
        <w:tc>
          <w:tcPr>
            <w:tcW w:w="2673" w:type="dxa"/>
            <w:tcBorders>
              <w:top w:val="nil"/>
              <w:left w:val="nil"/>
              <w:bottom w:val="single" w:sz="8" w:space="0" w:color="auto"/>
              <w:right w:val="single" w:sz="8" w:space="0" w:color="auto"/>
            </w:tcBorders>
            <w:shd w:val="clear" w:color="auto" w:fill="auto"/>
            <w:hideMark/>
          </w:tcPr>
          <w:p w:rsidR="00B648AB" w:rsidRPr="0037071E" w:rsidRDefault="00B648AB" w:rsidP="007905C3">
            <w:pPr>
              <w:spacing w:after="0" w:line="240" w:lineRule="auto"/>
              <w:jc w:val="both"/>
              <w:rPr>
                <w:rFonts w:ascii="Times New Roman" w:hAnsi="Times New Roman"/>
                <w:b/>
                <w:bCs/>
                <w:color w:val="000000"/>
                <w:sz w:val="20"/>
                <w:szCs w:val="20"/>
              </w:rPr>
            </w:pPr>
            <w:r w:rsidRPr="0037071E">
              <w:rPr>
                <w:rFonts w:ascii="Times New Roman" w:hAnsi="Times New Roman"/>
                <w:b/>
                <w:bCs/>
                <w:color w:val="000000"/>
                <w:sz w:val="20"/>
                <w:szCs w:val="20"/>
              </w:rPr>
              <w:t>Utilizarea Statiei</w:t>
            </w:r>
          </w:p>
        </w:tc>
        <w:tc>
          <w:tcPr>
            <w:tcW w:w="2947" w:type="dxa"/>
            <w:tcBorders>
              <w:top w:val="nil"/>
              <w:left w:val="nil"/>
              <w:bottom w:val="single" w:sz="8" w:space="0" w:color="auto"/>
              <w:right w:val="single" w:sz="8" w:space="0" w:color="auto"/>
            </w:tcBorders>
            <w:shd w:val="clear" w:color="auto" w:fill="auto"/>
            <w:hideMark/>
          </w:tcPr>
          <w:p w:rsidR="00B648AB" w:rsidRPr="0037071E" w:rsidRDefault="00B648AB" w:rsidP="00370269">
            <w:pPr>
              <w:spacing w:after="0" w:line="240" w:lineRule="auto"/>
              <w:jc w:val="both"/>
              <w:rPr>
                <w:rFonts w:ascii="Times New Roman" w:hAnsi="Times New Roman"/>
                <w:color w:val="000000"/>
                <w:sz w:val="20"/>
                <w:szCs w:val="20"/>
              </w:rPr>
            </w:pPr>
            <w:r w:rsidRPr="0037071E">
              <w:rPr>
                <w:rFonts w:ascii="Times New Roman" w:hAnsi="Times New Roman"/>
                <w:color w:val="000000"/>
                <w:sz w:val="20"/>
                <w:szCs w:val="20"/>
              </w:rPr>
              <w:t xml:space="preserve">Indicele de utilizare a </w:t>
            </w:r>
            <w:r w:rsidR="00370269">
              <w:rPr>
                <w:rFonts w:ascii="Times New Roman" w:hAnsi="Times New Roman"/>
                <w:color w:val="000000"/>
                <w:sz w:val="20"/>
                <w:szCs w:val="20"/>
              </w:rPr>
              <w:t>T</w:t>
            </w:r>
            <w:r w:rsidRPr="0037071E">
              <w:rPr>
                <w:rFonts w:ascii="Times New Roman" w:hAnsi="Times New Roman"/>
                <w:color w:val="000000"/>
                <w:sz w:val="20"/>
                <w:szCs w:val="20"/>
              </w:rPr>
              <w:t>ratarii Mecanice, exprimat ca aportul intre numarul de ore efectiv lucrate pe parcursul perioadei de raportare si  4229 ore pe an (</w:t>
            </w:r>
            <w:r w:rsidR="00370269">
              <w:rPr>
                <w:rFonts w:ascii="Times New Roman" w:hAnsi="Times New Roman"/>
                <w:color w:val="000000"/>
                <w:sz w:val="20"/>
                <w:szCs w:val="20"/>
              </w:rPr>
              <w:t xml:space="preserve">calculul se face </w:t>
            </w:r>
            <w:r w:rsidR="00370269" w:rsidRPr="0037071E">
              <w:rPr>
                <w:rFonts w:ascii="Times New Roman" w:hAnsi="Times New Roman"/>
                <w:color w:val="000000"/>
                <w:sz w:val="20"/>
                <w:szCs w:val="20"/>
              </w:rPr>
              <w:t xml:space="preserve"> </w:t>
            </w:r>
            <w:r w:rsidRPr="0037071E">
              <w:rPr>
                <w:rFonts w:ascii="Times New Roman" w:hAnsi="Times New Roman"/>
                <w:color w:val="000000"/>
                <w:sz w:val="20"/>
                <w:szCs w:val="20"/>
              </w:rPr>
              <w:t xml:space="preserve">la perioada de raportare respectiva)  </w:t>
            </w:r>
          </w:p>
        </w:tc>
        <w:tc>
          <w:tcPr>
            <w:tcW w:w="1161" w:type="dxa"/>
            <w:tcBorders>
              <w:top w:val="nil"/>
              <w:left w:val="nil"/>
              <w:bottom w:val="single" w:sz="8" w:space="0" w:color="auto"/>
              <w:right w:val="single" w:sz="8" w:space="0" w:color="auto"/>
            </w:tcBorders>
            <w:shd w:val="clear" w:color="auto" w:fill="auto"/>
            <w:hideMark/>
          </w:tcPr>
          <w:p w:rsidR="00B648AB" w:rsidRPr="0037071E" w:rsidRDefault="00B648AB" w:rsidP="007905C3">
            <w:pPr>
              <w:spacing w:after="0" w:line="240" w:lineRule="auto"/>
              <w:ind w:firstLineChars="200" w:firstLine="400"/>
              <w:jc w:val="both"/>
              <w:rPr>
                <w:rFonts w:ascii="Times New Roman" w:hAnsi="Times New Roman"/>
                <w:color w:val="000000"/>
                <w:sz w:val="20"/>
                <w:szCs w:val="20"/>
              </w:rPr>
            </w:pPr>
            <w:r w:rsidRPr="0037071E">
              <w:rPr>
                <w:rFonts w:ascii="Times New Roman" w:hAnsi="Times New Roman"/>
                <w:color w:val="000000"/>
                <w:sz w:val="20"/>
                <w:szCs w:val="20"/>
              </w:rPr>
              <w:t>min. 87%</w:t>
            </w:r>
          </w:p>
        </w:tc>
        <w:tc>
          <w:tcPr>
            <w:tcW w:w="2261" w:type="dxa"/>
            <w:tcBorders>
              <w:top w:val="nil"/>
              <w:left w:val="nil"/>
              <w:bottom w:val="single" w:sz="8" w:space="0" w:color="auto"/>
              <w:right w:val="single" w:sz="8" w:space="0" w:color="auto"/>
            </w:tcBorders>
          </w:tcPr>
          <w:p w:rsidR="00B648AB" w:rsidRPr="00231184" w:rsidRDefault="00B648AB" w:rsidP="007905C3">
            <w:pPr>
              <w:spacing w:after="0" w:line="240" w:lineRule="auto"/>
              <w:ind w:firstLineChars="200" w:firstLine="400"/>
              <w:jc w:val="both"/>
              <w:rPr>
                <w:rFonts w:ascii="Times New Roman" w:hAnsi="Times New Roman"/>
                <w:color w:val="000000"/>
                <w:sz w:val="20"/>
                <w:szCs w:val="20"/>
              </w:rPr>
            </w:pPr>
            <w:r w:rsidRPr="00231184">
              <w:rPr>
                <w:rFonts w:ascii="Times New Roman" w:hAnsi="Times New Roman"/>
                <w:color w:val="000000"/>
                <w:sz w:val="20"/>
                <w:szCs w:val="20"/>
              </w:rPr>
              <w:t>Penalitate speciala, pe luna</w:t>
            </w:r>
          </w:p>
        </w:tc>
      </w:tr>
      <w:tr w:rsidR="00B648AB" w:rsidRPr="0037071E" w:rsidTr="001545E9">
        <w:trPr>
          <w:trHeight w:val="555"/>
          <w:jc w:val="center"/>
        </w:trPr>
        <w:tc>
          <w:tcPr>
            <w:tcW w:w="7710" w:type="dxa"/>
            <w:gridSpan w:val="4"/>
            <w:tcBorders>
              <w:top w:val="single" w:sz="8" w:space="0" w:color="auto"/>
              <w:left w:val="single" w:sz="8" w:space="0" w:color="auto"/>
              <w:bottom w:val="single" w:sz="8" w:space="0" w:color="auto"/>
              <w:right w:val="single" w:sz="8" w:space="0" w:color="000000"/>
            </w:tcBorders>
            <w:shd w:val="clear" w:color="000000" w:fill="A6A6A6"/>
            <w:hideMark/>
          </w:tcPr>
          <w:p w:rsidR="00B648AB" w:rsidRPr="0037071E" w:rsidRDefault="00B648AB" w:rsidP="007905C3">
            <w:pPr>
              <w:spacing w:after="0" w:line="240" w:lineRule="auto"/>
              <w:ind w:firstLineChars="200" w:firstLine="402"/>
              <w:jc w:val="both"/>
              <w:rPr>
                <w:rFonts w:ascii="Times New Roman" w:hAnsi="Times New Roman"/>
                <w:b/>
                <w:bCs/>
                <w:color w:val="000000"/>
                <w:sz w:val="20"/>
                <w:szCs w:val="20"/>
              </w:rPr>
            </w:pPr>
            <w:r w:rsidRPr="0037071E">
              <w:rPr>
                <w:rFonts w:ascii="Times New Roman" w:hAnsi="Times New Roman"/>
                <w:b/>
                <w:bCs/>
                <w:color w:val="000000"/>
                <w:sz w:val="20"/>
                <w:szCs w:val="20"/>
              </w:rPr>
              <w:t>2..4.b. Indicatori de calitate a operarii</w:t>
            </w:r>
          </w:p>
        </w:tc>
        <w:tc>
          <w:tcPr>
            <w:tcW w:w="2261" w:type="dxa"/>
            <w:tcBorders>
              <w:top w:val="single" w:sz="8" w:space="0" w:color="auto"/>
              <w:left w:val="single" w:sz="8" w:space="0" w:color="auto"/>
              <w:bottom w:val="single" w:sz="8" w:space="0" w:color="auto"/>
              <w:right w:val="single" w:sz="8" w:space="0" w:color="000000"/>
            </w:tcBorders>
            <w:shd w:val="clear" w:color="000000" w:fill="A6A6A6"/>
          </w:tcPr>
          <w:p w:rsidR="00B648AB" w:rsidRPr="00231184" w:rsidRDefault="00B648AB" w:rsidP="007905C3">
            <w:pPr>
              <w:spacing w:after="0" w:line="240" w:lineRule="auto"/>
              <w:ind w:firstLineChars="200" w:firstLine="400"/>
              <w:jc w:val="both"/>
              <w:rPr>
                <w:rFonts w:ascii="Times New Roman" w:hAnsi="Times New Roman"/>
                <w:bCs/>
                <w:color w:val="000000"/>
                <w:sz w:val="20"/>
                <w:szCs w:val="20"/>
              </w:rPr>
            </w:pPr>
          </w:p>
        </w:tc>
      </w:tr>
      <w:tr w:rsidR="00B648AB" w:rsidRPr="0037071E" w:rsidTr="001545E9">
        <w:trPr>
          <w:trHeight w:val="525"/>
          <w:jc w:val="center"/>
        </w:trPr>
        <w:tc>
          <w:tcPr>
            <w:tcW w:w="929" w:type="dxa"/>
            <w:tcBorders>
              <w:top w:val="nil"/>
              <w:left w:val="single" w:sz="8" w:space="0" w:color="auto"/>
              <w:bottom w:val="single" w:sz="8" w:space="0" w:color="auto"/>
              <w:right w:val="single" w:sz="8" w:space="0" w:color="auto"/>
            </w:tcBorders>
            <w:shd w:val="clear" w:color="auto" w:fill="auto"/>
            <w:hideMark/>
          </w:tcPr>
          <w:p w:rsidR="00B648AB" w:rsidRPr="0037071E" w:rsidRDefault="00B648AB" w:rsidP="007905C3">
            <w:pPr>
              <w:spacing w:after="0" w:line="240" w:lineRule="auto"/>
              <w:jc w:val="both"/>
              <w:rPr>
                <w:rFonts w:ascii="Times New Roman" w:hAnsi="Times New Roman"/>
                <w:b/>
                <w:bCs/>
                <w:color w:val="000000"/>
                <w:sz w:val="20"/>
                <w:szCs w:val="20"/>
              </w:rPr>
            </w:pPr>
            <w:r w:rsidRPr="0037071E">
              <w:rPr>
                <w:rFonts w:ascii="Times New Roman" w:hAnsi="Times New Roman"/>
                <w:b/>
                <w:bCs/>
                <w:color w:val="000000"/>
                <w:sz w:val="20"/>
                <w:szCs w:val="20"/>
              </w:rPr>
              <w:t>2.4.b.1.</w:t>
            </w:r>
          </w:p>
        </w:tc>
        <w:tc>
          <w:tcPr>
            <w:tcW w:w="2673" w:type="dxa"/>
            <w:tcBorders>
              <w:top w:val="nil"/>
              <w:left w:val="nil"/>
              <w:bottom w:val="single" w:sz="8" w:space="0" w:color="auto"/>
              <w:right w:val="single" w:sz="8" w:space="0" w:color="auto"/>
            </w:tcBorders>
            <w:shd w:val="clear" w:color="auto" w:fill="auto"/>
            <w:hideMark/>
          </w:tcPr>
          <w:p w:rsidR="00B648AB" w:rsidRPr="0037071E" w:rsidRDefault="00B648AB" w:rsidP="007905C3">
            <w:pPr>
              <w:spacing w:after="0" w:line="240" w:lineRule="auto"/>
              <w:jc w:val="both"/>
              <w:rPr>
                <w:rFonts w:ascii="Times New Roman" w:hAnsi="Times New Roman"/>
                <w:b/>
                <w:bCs/>
                <w:color w:val="000000"/>
                <w:sz w:val="20"/>
                <w:szCs w:val="20"/>
              </w:rPr>
            </w:pPr>
            <w:r w:rsidRPr="0037071E">
              <w:rPr>
                <w:rFonts w:ascii="Times New Roman" w:hAnsi="Times New Roman"/>
                <w:b/>
                <w:bCs/>
                <w:color w:val="000000"/>
                <w:sz w:val="20"/>
                <w:szCs w:val="20"/>
              </w:rPr>
              <w:t>Omisiunea receptiei si cantaririi</w:t>
            </w:r>
          </w:p>
        </w:tc>
        <w:tc>
          <w:tcPr>
            <w:tcW w:w="2947" w:type="dxa"/>
            <w:tcBorders>
              <w:top w:val="nil"/>
              <w:left w:val="nil"/>
              <w:bottom w:val="single" w:sz="8" w:space="0" w:color="auto"/>
              <w:right w:val="single" w:sz="8" w:space="0" w:color="auto"/>
            </w:tcBorders>
            <w:shd w:val="clear" w:color="auto" w:fill="auto"/>
            <w:hideMark/>
          </w:tcPr>
          <w:p w:rsidR="00B648AB" w:rsidRPr="0037071E" w:rsidRDefault="00B648AB" w:rsidP="007905C3">
            <w:pPr>
              <w:spacing w:after="0" w:line="240" w:lineRule="auto"/>
              <w:ind w:firstLineChars="200" w:firstLine="400"/>
              <w:jc w:val="both"/>
              <w:rPr>
                <w:rFonts w:ascii="Times New Roman" w:hAnsi="Times New Roman"/>
                <w:color w:val="000000"/>
                <w:sz w:val="20"/>
                <w:szCs w:val="20"/>
              </w:rPr>
            </w:pPr>
            <w:r w:rsidRPr="0037071E">
              <w:rPr>
                <w:rFonts w:ascii="Times New Roman" w:hAnsi="Times New Roman"/>
                <w:color w:val="000000"/>
                <w:sz w:val="20"/>
                <w:szCs w:val="20"/>
              </w:rPr>
              <w:t>Numarul maxim admisibil de omisiuni ale inregistrarilor de cantitati intrate sau iesite de la TMB</w:t>
            </w:r>
          </w:p>
        </w:tc>
        <w:tc>
          <w:tcPr>
            <w:tcW w:w="1161" w:type="dxa"/>
            <w:tcBorders>
              <w:top w:val="nil"/>
              <w:left w:val="nil"/>
              <w:bottom w:val="single" w:sz="8" w:space="0" w:color="auto"/>
              <w:right w:val="single" w:sz="8" w:space="0" w:color="auto"/>
            </w:tcBorders>
            <w:shd w:val="clear" w:color="auto" w:fill="auto"/>
            <w:hideMark/>
          </w:tcPr>
          <w:p w:rsidR="00B648AB" w:rsidRPr="0037071E" w:rsidRDefault="00B648AB" w:rsidP="007905C3">
            <w:pPr>
              <w:spacing w:after="0" w:line="240" w:lineRule="auto"/>
              <w:ind w:firstLineChars="200" w:firstLine="402"/>
              <w:jc w:val="both"/>
              <w:rPr>
                <w:rFonts w:ascii="Times New Roman" w:hAnsi="Times New Roman"/>
                <w:b/>
                <w:bCs/>
                <w:color w:val="000000"/>
                <w:sz w:val="20"/>
                <w:szCs w:val="20"/>
              </w:rPr>
            </w:pPr>
            <w:r w:rsidRPr="0037071E">
              <w:rPr>
                <w:rFonts w:ascii="Times New Roman" w:hAnsi="Times New Roman"/>
                <w:b/>
                <w:bCs/>
                <w:color w:val="000000"/>
                <w:sz w:val="20"/>
                <w:szCs w:val="20"/>
              </w:rPr>
              <w:t>0</w:t>
            </w:r>
          </w:p>
        </w:tc>
        <w:tc>
          <w:tcPr>
            <w:tcW w:w="2261" w:type="dxa"/>
            <w:tcBorders>
              <w:top w:val="nil"/>
              <w:left w:val="nil"/>
              <w:bottom w:val="single" w:sz="8" w:space="0" w:color="auto"/>
              <w:right w:val="single" w:sz="8" w:space="0" w:color="auto"/>
            </w:tcBorders>
          </w:tcPr>
          <w:p w:rsidR="00B648AB" w:rsidRPr="00231184" w:rsidRDefault="00B648AB" w:rsidP="007905C3">
            <w:pPr>
              <w:spacing w:after="0" w:line="240" w:lineRule="auto"/>
              <w:ind w:firstLineChars="200" w:firstLine="400"/>
              <w:jc w:val="both"/>
              <w:rPr>
                <w:rFonts w:ascii="Times New Roman" w:hAnsi="Times New Roman"/>
                <w:bCs/>
                <w:color w:val="000000"/>
                <w:sz w:val="20"/>
                <w:szCs w:val="20"/>
              </w:rPr>
            </w:pPr>
            <w:r w:rsidRPr="00231184">
              <w:rPr>
                <w:rFonts w:ascii="Times New Roman" w:hAnsi="Times New Roman"/>
                <w:bCs/>
                <w:color w:val="000000"/>
                <w:sz w:val="20"/>
                <w:szCs w:val="20"/>
              </w:rPr>
              <w:t>Penalitate de 100-3000 lei, functie de gravitate</w:t>
            </w:r>
          </w:p>
        </w:tc>
      </w:tr>
      <w:tr w:rsidR="00B648AB" w:rsidRPr="0037071E" w:rsidTr="001545E9">
        <w:trPr>
          <w:trHeight w:val="615"/>
          <w:jc w:val="center"/>
        </w:trPr>
        <w:tc>
          <w:tcPr>
            <w:tcW w:w="929" w:type="dxa"/>
            <w:tcBorders>
              <w:top w:val="nil"/>
              <w:left w:val="single" w:sz="8" w:space="0" w:color="auto"/>
              <w:bottom w:val="single" w:sz="8" w:space="0" w:color="auto"/>
              <w:right w:val="single" w:sz="8" w:space="0" w:color="auto"/>
            </w:tcBorders>
            <w:shd w:val="clear" w:color="auto" w:fill="auto"/>
            <w:hideMark/>
          </w:tcPr>
          <w:p w:rsidR="00B648AB" w:rsidRPr="0037071E" w:rsidRDefault="00B648AB" w:rsidP="007905C3">
            <w:pPr>
              <w:spacing w:after="0" w:line="240" w:lineRule="auto"/>
              <w:jc w:val="both"/>
              <w:rPr>
                <w:rFonts w:ascii="Times New Roman" w:hAnsi="Times New Roman"/>
                <w:b/>
                <w:bCs/>
                <w:color w:val="000000"/>
                <w:sz w:val="20"/>
                <w:szCs w:val="20"/>
              </w:rPr>
            </w:pPr>
            <w:r w:rsidRPr="0037071E">
              <w:rPr>
                <w:rFonts w:ascii="Times New Roman" w:hAnsi="Times New Roman"/>
                <w:b/>
                <w:bCs/>
                <w:color w:val="000000"/>
                <w:sz w:val="20"/>
                <w:szCs w:val="20"/>
              </w:rPr>
              <w:t>2.4.b.2.</w:t>
            </w:r>
          </w:p>
        </w:tc>
        <w:tc>
          <w:tcPr>
            <w:tcW w:w="2673" w:type="dxa"/>
            <w:tcBorders>
              <w:top w:val="nil"/>
              <w:left w:val="nil"/>
              <w:bottom w:val="single" w:sz="8" w:space="0" w:color="auto"/>
              <w:right w:val="single" w:sz="8" w:space="0" w:color="auto"/>
            </w:tcBorders>
            <w:shd w:val="clear" w:color="auto" w:fill="auto"/>
            <w:hideMark/>
          </w:tcPr>
          <w:p w:rsidR="00B648AB" w:rsidRPr="0037071E" w:rsidRDefault="00B648AB" w:rsidP="007905C3">
            <w:pPr>
              <w:spacing w:after="0" w:line="240" w:lineRule="auto"/>
              <w:jc w:val="both"/>
              <w:rPr>
                <w:rFonts w:ascii="Times New Roman" w:hAnsi="Times New Roman"/>
                <w:b/>
                <w:bCs/>
                <w:color w:val="000000"/>
                <w:sz w:val="20"/>
                <w:szCs w:val="20"/>
              </w:rPr>
            </w:pPr>
            <w:r w:rsidRPr="0037071E">
              <w:rPr>
                <w:rFonts w:ascii="Times New Roman" w:hAnsi="Times New Roman"/>
                <w:b/>
                <w:bCs/>
                <w:color w:val="000000"/>
                <w:sz w:val="20"/>
                <w:szCs w:val="20"/>
              </w:rPr>
              <w:t>Calitatea documentelor de inregistrare intrarilor si iesirilor (formularele de receptie si de livrare),</w:t>
            </w:r>
          </w:p>
        </w:tc>
        <w:tc>
          <w:tcPr>
            <w:tcW w:w="2947" w:type="dxa"/>
            <w:tcBorders>
              <w:top w:val="nil"/>
              <w:left w:val="nil"/>
              <w:bottom w:val="single" w:sz="8" w:space="0" w:color="auto"/>
              <w:right w:val="single" w:sz="8" w:space="0" w:color="auto"/>
            </w:tcBorders>
            <w:shd w:val="clear" w:color="auto" w:fill="auto"/>
            <w:hideMark/>
          </w:tcPr>
          <w:p w:rsidR="00B648AB" w:rsidRPr="0037071E" w:rsidRDefault="00B648AB" w:rsidP="007905C3">
            <w:pPr>
              <w:spacing w:after="0" w:line="240" w:lineRule="auto"/>
              <w:ind w:firstLineChars="200" w:firstLine="400"/>
              <w:jc w:val="both"/>
              <w:rPr>
                <w:rFonts w:ascii="Times New Roman" w:hAnsi="Times New Roman"/>
                <w:color w:val="000000"/>
                <w:sz w:val="20"/>
                <w:szCs w:val="20"/>
              </w:rPr>
            </w:pPr>
            <w:r w:rsidRPr="0037071E">
              <w:rPr>
                <w:rFonts w:ascii="Times New Roman" w:hAnsi="Times New Roman"/>
                <w:color w:val="000000"/>
                <w:sz w:val="20"/>
                <w:szCs w:val="20"/>
              </w:rPr>
              <w:t>Numarul maxim de documente care contin erori sau inadvertente cu privire la receptia si livrarea de materiale pe parcusrul unui an , incluzand cantitati si conformarea compozitiei</w:t>
            </w:r>
          </w:p>
        </w:tc>
        <w:tc>
          <w:tcPr>
            <w:tcW w:w="1161" w:type="dxa"/>
            <w:tcBorders>
              <w:top w:val="nil"/>
              <w:left w:val="nil"/>
              <w:bottom w:val="single" w:sz="8" w:space="0" w:color="auto"/>
              <w:right w:val="single" w:sz="8" w:space="0" w:color="auto"/>
            </w:tcBorders>
            <w:shd w:val="clear" w:color="auto" w:fill="auto"/>
            <w:hideMark/>
          </w:tcPr>
          <w:p w:rsidR="00B648AB" w:rsidRPr="0037071E" w:rsidRDefault="00B648AB" w:rsidP="007905C3">
            <w:pPr>
              <w:spacing w:after="0" w:line="240" w:lineRule="auto"/>
              <w:jc w:val="both"/>
              <w:rPr>
                <w:rFonts w:ascii="Times New Roman" w:hAnsi="Times New Roman"/>
                <w:color w:val="000000"/>
                <w:sz w:val="20"/>
                <w:szCs w:val="20"/>
              </w:rPr>
            </w:pPr>
            <w:r w:rsidRPr="0037071E">
              <w:rPr>
                <w:rFonts w:ascii="Times New Roman" w:hAnsi="Times New Roman"/>
                <w:color w:val="000000"/>
                <w:sz w:val="20"/>
                <w:szCs w:val="20"/>
              </w:rPr>
              <w:t>max. 4 pe an</w:t>
            </w:r>
          </w:p>
        </w:tc>
        <w:tc>
          <w:tcPr>
            <w:tcW w:w="2261" w:type="dxa"/>
            <w:tcBorders>
              <w:top w:val="nil"/>
              <w:left w:val="nil"/>
              <w:bottom w:val="single" w:sz="8" w:space="0" w:color="auto"/>
              <w:right w:val="single" w:sz="8" w:space="0" w:color="auto"/>
            </w:tcBorders>
          </w:tcPr>
          <w:p w:rsidR="00B648AB" w:rsidRPr="00231184" w:rsidRDefault="00B648AB" w:rsidP="007905C3">
            <w:pPr>
              <w:spacing w:after="0" w:line="240" w:lineRule="auto"/>
              <w:jc w:val="both"/>
              <w:rPr>
                <w:rFonts w:ascii="Times New Roman" w:hAnsi="Times New Roman"/>
                <w:color w:val="000000"/>
                <w:sz w:val="20"/>
                <w:szCs w:val="20"/>
              </w:rPr>
            </w:pPr>
            <w:r>
              <w:rPr>
                <w:rFonts w:ascii="Times New Roman" w:hAnsi="Times New Roman"/>
                <w:color w:val="000000"/>
                <w:sz w:val="20"/>
                <w:szCs w:val="20"/>
              </w:rPr>
              <w:t>Amenda de 2000 lei peste 4 pe an</w:t>
            </w:r>
          </w:p>
        </w:tc>
      </w:tr>
      <w:tr w:rsidR="00B648AB" w:rsidRPr="0037071E" w:rsidTr="001545E9">
        <w:trPr>
          <w:trHeight w:val="735"/>
          <w:jc w:val="center"/>
        </w:trPr>
        <w:tc>
          <w:tcPr>
            <w:tcW w:w="929" w:type="dxa"/>
            <w:tcBorders>
              <w:top w:val="nil"/>
              <w:left w:val="single" w:sz="8" w:space="0" w:color="auto"/>
              <w:bottom w:val="single" w:sz="8" w:space="0" w:color="auto"/>
              <w:right w:val="single" w:sz="8" w:space="0" w:color="auto"/>
            </w:tcBorders>
            <w:shd w:val="clear" w:color="auto" w:fill="auto"/>
            <w:hideMark/>
          </w:tcPr>
          <w:p w:rsidR="00B648AB" w:rsidRPr="0037071E" w:rsidRDefault="00B648AB" w:rsidP="007905C3">
            <w:pPr>
              <w:spacing w:after="0" w:line="240" w:lineRule="auto"/>
              <w:jc w:val="both"/>
              <w:rPr>
                <w:rFonts w:ascii="Times New Roman" w:hAnsi="Times New Roman"/>
                <w:b/>
                <w:bCs/>
                <w:color w:val="000000"/>
                <w:sz w:val="20"/>
                <w:szCs w:val="20"/>
              </w:rPr>
            </w:pPr>
            <w:r w:rsidRPr="0037071E">
              <w:rPr>
                <w:rFonts w:ascii="Times New Roman" w:hAnsi="Times New Roman"/>
                <w:b/>
                <w:bCs/>
                <w:color w:val="000000"/>
                <w:sz w:val="20"/>
                <w:szCs w:val="20"/>
              </w:rPr>
              <w:t>2.4.b.3.</w:t>
            </w:r>
          </w:p>
        </w:tc>
        <w:tc>
          <w:tcPr>
            <w:tcW w:w="2673" w:type="dxa"/>
            <w:tcBorders>
              <w:top w:val="nil"/>
              <w:left w:val="nil"/>
              <w:bottom w:val="single" w:sz="8" w:space="0" w:color="auto"/>
              <w:right w:val="single" w:sz="8" w:space="0" w:color="auto"/>
            </w:tcBorders>
            <w:shd w:val="clear" w:color="auto" w:fill="auto"/>
            <w:hideMark/>
          </w:tcPr>
          <w:p w:rsidR="00B648AB" w:rsidRPr="0037071E" w:rsidRDefault="00B648AB" w:rsidP="007905C3">
            <w:pPr>
              <w:spacing w:after="0" w:line="240" w:lineRule="auto"/>
              <w:jc w:val="both"/>
              <w:rPr>
                <w:rFonts w:ascii="Times New Roman" w:hAnsi="Times New Roman"/>
                <w:b/>
                <w:bCs/>
                <w:color w:val="000000"/>
                <w:sz w:val="20"/>
                <w:szCs w:val="20"/>
              </w:rPr>
            </w:pPr>
            <w:r w:rsidRPr="0037071E">
              <w:rPr>
                <w:rFonts w:ascii="Times New Roman" w:hAnsi="Times New Roman"/>
                <w:b/>
                <w:bCs/>
                <w:color w:val="000000"/>
                <w:sz w:val="20"/>
                <w:szCs w:val="20"/>
              </w:rPr>
              <w:t>Raportarea zilnica</w:t>
            </w:r>
          </w:p>
        </w:tc>
        <w:tc>
          <w:tcPr>
            <w:tcW w:w="2947" w:type="dxa"/>
            <w:tcBorders>
              <w:top w:val="nil"/>
              <w:left w:val="nil"/>
              <w:bottom w:val="single" w:sz="8" w:space="0" w:color="auto"/>
              <w:right w:val="single" w:sz="8" w:space="0" w:color="auto"/>
            </w:tcBorders>
            <w:shd w:val="clear" w:color="auto" w:fill="auto"/>
            <w:hideMark/>
          </w:tcPr>
          <w:p w:rsidR="00B648AB" w:rsidRPr="0037071E" w:rsidRDefault="00B648AB" w:rsidP="007905C3">
            <w:pPr>
              <w:spacing w:after="0" w:line="240" w:lineRule="auto"/>
              <w:ind w:firstLineChars="200" w:firstLine="400"/>
              <w:jc w:val="both"/>
              <w:rPr>
                <w:rFonts w:ascii="Times New Roman" w:hAnsi="Times New Roman"/>
                <w:color w:val="000000"/>
                <w:sz w:val="20"/>
                <w:szCs w:val="20"/>
              </w:rPr>
            </w:pPr>
            <w:r w:rsidRPr="0037071E">
              <w:rPr>
                <w:rFonts w:ascii="Times New Roman" w:hAnsi="Times New Roman"/>
                <w:color w:val="000000"/>
                <w:sz w:val="20"/>
                <w:szCs w:val="20"/>
              </w:rPr>
              <w:t>Numarul maxim de intarzieri mai mari de 12 h in transmiterea rapoartelor zilnice</w:t>
            </w:r>
          </w:p>
        </w:tc>
        <w:tc>
          <w:tcPr>
            <w:tcW w:w="1161" w:type="dxa"/>
            <w:tcBorders>
              <w:top w:val="nil"/>
              <w:left w:val="nil"/>
              <w:bottom w:val="single" w:sz="8" w:space="0" w:color="auto"/>
              <w:right w:val="single" w:sz="8" w:space="0" w:color="auto"/>
            </w:tcBorders>
            <w:shd w:val="clear" w:color="auto" w:fill="auto"/>
            <w:hideMark/>
          </w:tcPr>
          <w:p w:rsidR="00B648AB" w:rsidRPr="0037071E" w:rsidRDefault="00B648AB" w:rsidP="007905C3">
            <w:pPr>
              <w:spacing w:after="0" w:line="240" w:lineRule="auto"/>
              <w:ind w:firstLineChars="200" w:firstLine="400"/>
              <w:jc w:val="both"/>
              <w:rPr>
                <w:rFonts w:ascii="Times New Roman" w:hAnsi="Times New Roman"/>
                <w:color w:val="000000"/>
                <w:sz w:val="20"/>
                <w:szCs w:val="20"/>
              </w:rPr>
            </w:pPr>
            <w:r w:rsidRPr="0037071E">
              <w:rPr>
                <w:rFonts w:ascii="Times New Roman" w:hAnsi="Times New Roman"/>
                <w:color w:val="000000"/>
                <w:sz w:val="20"/>
                <w:szCs w:val="20"/>
              </w:rPr>
              <w:t xml:space="preserve">Max </w:t>
            </w:r>
            <w:r>
              <w:rPr>
                <w:rFonts w:ascii="Times New Roman" w:hAnsi="Times New Roman"/>
                <w:color w:val="000000"/>
                <w:sz w:val="20"/>
                <w:szCs w:val="20"/>
              </w:rPr>
              <w:t>2</w:t>
            </w:r>
            <w:r w:rsidRPr="0037071E">
              <w:rPr>
                <w:rFonts w:ascii="Times New Roman" w:hAnsi="Times New Roman"/>
                <w:color w:val="000000"/>
                <w:sz w:val="20"/>
                <w:szCs w:val="20"/>
              </w:rPr>
              <w:t xml:space="preserve"> pe </w:t>
            </w:r>
            <w:r>
              <w:rPr>
                <w:rFonts w:ascii="Times New Roman" w:hAnsi="Times New Roman"/>
                <w:color w:val="000000"/>
                <w:sz w:val="20"/>
                <w:szCs w:val="20"/>
              </w:rPr>
              <w:t>luna</w:t>
            </w:r>
          </w:p>
        </w:tc>
        <w:tc>
          <w:tcPr>
            <w:tcW w:w="2261" w:type="dxa"/>
            <w:tcBorders>
              <w:top w:val="nil"/>
              <w:left w:val="nil"/>
              <w:bottom w:val="single" w:sz="8" w:space="0" w:color="auto"/>
              <w:right w:val="single" w:sz="8" w:space="0" w:color="auto"/>
            </w:tcBorders>
          </w:tcPr>
          <w:p w:rsidR="00B648AB" w:rsidRPr="00231184" w:rsidRDefault="00B648AB" w:rsidP="007905C3">
            <w:pPr>
              <w:spacing w:after="0" w:line="240" w:lineRule="auto"/>
              <w:ind w:firstLineChars="200" w:firstLine="400"/>
              <w:jc w:val="both"/>
              <w:rPr>
                <w:rFonts w:ascii="Times New Roman" w:hAnsi="Times New Roman"/>
                <w:color w:val="000000"/>
                <w:sz w:val="20"/>
                <w:szCs w:val="20"/>
              </w:rPr>
            </w:pPr>
            <w:r>
              <w:rPr>
                <w:rFonts w:ascii="Times New Roman" w:hAnsi="Times New Roman"/>
                <w:color w:val="000000"/>
                <w:sz w:val="20"/>
                <w:szCs w:val="20"/>
              </w:rPr>
              <w:t>500 lei/ pentru orice numar mai mare</w:t>
            </w:r>
          </w:p>
        </w:tc>
      </w:tr>
      <w:tr w:rsidR="00B648AB" w:rsidRPr="0037071E" w:rsidTr="001545E9">
        <w:trPr>
          <w:trHeight w:val="630"/>
          <w:jc w:val="center"/>
        </w:trPr>
        <w:tc>
          <w:tcPr>
            <w:tcW w:w="929" w:type="dxa"/>
            <w:tcBorders>
              <w:top w:val="nil"/>
              <w:left w:val="single" w:sz="8" w:space="0" w:color="auto"/>
              <w:bottom w:val="single" w:sz="8" w:space="0" w:color="auto"/>
              <w:right w:val="single" w:sz="8" w:space="0" w:color="auto"/>
            </w:tcBorders>
            <w:shd w:val="clear" w:color="auto" w:fill="auto"/>
            <w:hideMark/>
          </w:tcPr>
          <w:p w:rsidR="00B648AB" w:rsidRPr="0037071E" w:rsidRDefault="00B648AB" w:rsidP="007905C3">
            <w:pPr>
              <w:spacing w:after="0" w:line="240" w:lineRule="auto"/>
              <w:jc w:val="both"/>
              <w:rPr>
                <w:rFonts w:ascii="Times New Roman" w:hAnsi="Times New Roman"/>
                <w:b/>
                <w:bCs/>
                <w:color w:val="000000"/>
                <w:sz w:val="20"/>
                <w:szCs w:val="20"/>
              </w:rPr>
            </w:pPr>
            <w:r w:rsidRPr="0037071E">
              <w:rPr>
                <w:rFonts w:ascii="Times New Roman" w:hAnsi="Times New Roman"/>
                <w:b/>
                <w:bCs/>
                <w:color w:val="000000"/>
                <w:sz w:val="20"/>
                <w:szCs w:val="20"/>
              </w:rPr>
              <w:t>2.4.b.4.</w:t>
            </w:r>
          </w:p>
        </w:tc>
        <w:tc>
          <w:tcPr>
            <w:tcW w:w="2673" w:type="dxa"/>
            <w:tcBorders>
              <w:top w:val="nil"/>
              <w:left w:val="nil"/>
              <w:bottom w:val="single" w:sz="8" w:space="0" w:color="auto"/>
              <w:right w:val="single" w:sz="8" w:space="0" w:color="auto"/>
            </w:tcBorders>
            <w:shd w:val="clear" w:color="auto" w:fill="auto"/>
            <w:hideMark/>
          </w:tcPr>
          <w:p w:rsidR="00B648AB" w:rsidRPr="0037071E" w:rsidRDefault="00B648AB" w:rsidP="007905C3">
            <w:pPr>
              <w:spacing w:after="0" w:line="240" w:lineRule="auto"/>
              <w:jc w:val="both"/>
              <w:rPr>
                <w:rFonts w:ascii="Times New Roman" w:hAnsi="Times New Roman"/>
                <w:b/>
                <w:bCs/>
                <w:color w:val="000000"/>
                <w:sz w:val="20"/>
                <w:szCs w:val="20"/>
              </w:rPr>
            </w:pPr>
            <w:r w:rsidRPr="0037071E">
              <w:rPr>
                <w:rFonts w:ascii="Times New Roman" w:hAnsi="Times New Roman"/>
                <w:b/>
                <w:bCs/>
                <w:color w:val="000000"/>
                <w:sz w:val="20"/>
                <w:szCs w:val="20"/>
              </w:rPr>
              <w:t>Raportarea lunara, trimestriala si anuala</w:t>
            </w:r>
          </w:p>
        </w:tc>
        <w:tc>
          <w:tcPr>
            <w:tcW w:w="2947" w:type="dxa"/>
            <w:tcBorders>
              <w:top w:val="nil"/>
              <w:left w:val="nil"/>
              <w:bottom w:val="single" w:sz="8" w:space="0" w:color="auto"/>
              <w:right w:val="single" w:sz="8" w:space="0" w:color="auto"/>
            </w:tcBorders>
            <w:shd w:val="clear" w:color="auto" w:fill="auto"/>
            <w:hideMark/>
          </w:tcPr>
          <w:p w:rsidR="00B648AB" w:rsidRPr="0037071E" w:rsidRDefault="00B648AB" w:rsidP="007905C3">
            <w:pPr>
              <w:spacing w:after="0" w:line="240" w:lineRule="auto"/>
              <w:ind w:firstLineChars="200" w:firstLine="400"/>
              <w:jc w:val="both"/>
              <w:rPr>
                <w:rFonts w:ascii="Times New Roman" w:hAnsi="Times New Roman"/>
                <w:color w:val="000000"/>
                <w:sz w:val="20"/>
                <w:szCs w:val="20"/>
              </w:rPr>
            </w:pPr>
            <w:r w:rsidRPr="0037071E">
              <w:rPr>
                <w:rFonts w:ascii="Times New Roman" w:hAnsi="Times New Roman"/>
                <w:color w:val="000000"/>
                <w:sz w:val="20"/>
                <w:szCs w:val="20"/>
              </w:rPr>
              <w:t>Numarul maxim de intarzieri, pe an, la transmiterea rapoartelor lunare, trimestriale si anuale , ca si a celorlalte rapoarte (in termenele si conditiile din Caietul de sarcini cu privire la raportari)</w:t>
            </w:r>
          </w:p>
        </w:tc>
        <w:tc>
          <w:tcPr>
            <w:tcW w:w="1161" w:type="dxa"/>
            <w:tcBorders>
              <w:top w:val="nil"/>
              <w:left w:val="nil"/>
              <w:bottom w:val="single" w:sz="8" w:space="0" w:color="auto"/>
              <w:right w:val="single" w:sz="8" w:space="0" w:color="auto"/>
            </w:tcBorders>
            <w:shd w:val="clear" w:color="auto" w:fill="auto"/>
            <w:hideMark/>
          </w:tcPr>
          <w:p w:rsidR="00B648AB" w:rsidRPr="0037071E" w:rsidRDefault="00B648AB" w:rsidP="007905C3">
            <w:pPr>
              <w:spacing w:after="0" w:line="240" w:lineRule="auto"/>
              <w:ind w:firstLineChars="200" w:firstLine="400"/>
              <w:jc w:val="both"/>
              <w:rPr>
                <w:rFonts w:ascii="Times New Roman" w:hAnsi="Times New Roman"/>
                <w:color w:val="000000"/>
                <w:sz w:val="20"/>
                <w:szCs w:val="20"/>
              </w:rPr>
            </w:pPr>
            <w:r w:rsidRPr="0037071E">
              <w:rPr>
                <w:rFonts w:ascii="Times New Roman" w:hAnsi="Times New Roman"/>
                <w:color w:val="000000"/>
                <w:sz w:val="20"/>
                <w:szCs w:val="20"/>
              </w:rPr>
              <w:t>Max 1 pe an</w:t>
            </w:r>
          </w:p>
        </w:tc>
        <w:tc>
          <w:tcPr>
            <w:tcW w:w="2261" w:type="dxa"/>
            <w:tcBorders>
              <w:top w:val="nil"/>
              <w:left w:val="nil"/>
              <w:bottom w:val="single" w:sz="8" w:space="0" w:color="auto"/>
              <w:right w:val="single" w:sz="8" w:space="0" w:color="auto"/>
            </w:tcBorders>
          </w:tcPr>
          <w:p w:rsidR="00B648AB" w:rsidRPr="00231184" w:rsidRDefault="00B648AB" w:rsidP="007905C3">
            <w:pPr>
              <w:spacing w:after="0" w:line="240" w:lineRule="auto"/>
              <w:ind w:firstLineChars="200" w:firstLine="400"/>
              <w:jc w:val="both"/>
              <w:rPr>
                <w:rFonts w:ascii="Times New Roman" w:hAnsi="Times New Roman"/>
                <w:color w:val="000000"/>
                <w:sz w:val="20"/>
                <w:szCs w:val="20"/>
              </w:rPr>
            </w:pPr>
            <w:r>
              <w:rPr>
                <w:rFonts w:ascii="Times New Roman" w:hAnsi="Times New Roman"/>
                <w:color w:val="000000"/>
                <w:sz w:val="20"/>
                <w:szCs w:val="20"/>
              </w:rPr>
              <w:t>0,01% din valoarea  Contractului raportata pe anul respectiv, pana la predare</w:t>
            </w:r>
          </w:p>
        </w:tc>
      </w:tr>
      <w:tr w:rsidR="00B648AB" w:rsidRPr="0037071E" w:rsidTr="001545E9">
        <w:trPr>
          <w:trHeight w:val="780"/>
          <w:jc w:val="center"/>
        </w:trPr>
        <w:tc>
          <w:tcPr>
            <w:tcW w:w="929" w:type="dxa"/>
            <w:tcBorders>
              <w:top w:val="nil"/>
              <w:left w:val="single" w:sz="8" w:space="0" w:color="auto"/>
              <w:bottom w:val="single" w:sz="8" w:space="0" w:color="auto"/>
              <w:right w:val="single" w:sz="8" w:space="0" w:color="auto"/>
            </w:tcBorders>
            <w:shd w:val="clear" w:color="auto" w:fill="auto"/>
            <w:hideMark/>
          </w:tcPr>
          <w:p w:rsidR="00B648AB" w:rsidRPr="0037071E" w:rsidRDefault="00B648AB" w:rsidP="007905C3">
            <w:pPr>
              <w:spacing w:after="0" w:line="240" w:lineRule="auto"/>
              <w:jc w:val="both"/>
              <w:rPr>
                <w:rFonts w:ascii="Times New Roman" w:hAnsi="Times New Roman"/>
                <w:b/>
                <w:bCs/>
                <w:color w:val="000000"/>
                <w:sz w:val="20"/>
                <w:szCs w:val="20"/>
              </w:rPr>
            </w:pPr>
            <w:r w:rsidRPr="0037071E">
              <w:rPr>
                <w:rFonts w:ascii="Times New Roman" w:hAnsi="Times New Roman"/>
                <w:b/>
                <w:bCs/>
                <w:color w:val="000000"/>
                <w:sz w:val="20"/>
                <w:szCs w:val="20"/>
              </w:rPr>
              <w:lastRenderedPageBreak/>
              <w:t>2.4.b.5.</w:t>
            </w:r>
          </w:p>
        </w:tc>
        <w:tc>
          <w:tcPr>
            <w:tcW w:w="2673" w:type="dxa"/>
            <w:tcBorders>
              <w:top w:val="nil"/>
              <w:left w:val="nil"/>
              <w:bottom w:val="single" w:sz="8" w:space="0" w:color="auto"/>
              <w:right w:val="single" w:sz="8" w:space="0" w:color="auto"/>
            </w:tcBorders>
            <w:shd w:val="clear" w:color="auto" w:fill="auto"/>
            <w:hideMark/>
          </w:tcPr>
          <w:p w:rsidR="00B648AB" w:rsidRPr="0037071E" w:rsidRDefault="00B648AB" w:rsidP="007905C3">
            <w:pPr>
              <w:spacing w:after="0" w:line="240" w:lineRule="auto"/>
              <w:jc w:val="both"/>
              <w:rPr>
                <w:rFonts w:ascii="Times New Roman" w:hAnsi="Times New Roman"/>
                <w:b/>
                <w:bCs/>
                <w:color w:val="000000"/>
                <w:sz w:val="20"/>
                <w:szCs w:val="20"/>
              </w:rPr>
            </w:pPr>
            <w:r w:rsidRPr="0037071E">
              <w:rPr>
                <w:rFonts w:ascii="Times New Roman" w:hAnsi="Times New Roman"/>
                <w:b/>
                <w:bCs/>
                <w:color w:val="000000"/>
                <w:sz w:val="20"/>
                <w:szCs w:val="20"/>
              </w:rPr>
              <w:t>Durata depozitarii intermediare pentru deseuri neconforme</w:t>
            </w:r>
          </w:p>
        </w:tc>
        <w:tc>
          <w:tcPr>
            <w:tcW w:w="2947" w:type="dxa"/>
            <w:tcBorders>
              <w:top w:val="nil"/>
              <w:left w:val="nil"/>
              <w:bottom w:val="single" w:sz="8" w:space="0" w:color="auto"/>
              <w:right w:val="single" w:sz="8" w:space="0" w:color="auto"/>
            </w:tcBorders>
            <w:shd w:val="clear" w:color="auto" w:fill="auto"/>
            <w:hideMark/>
          </w:tcPr>
          <w:p w:rsidR="00B648AB" w:rsidRPr="0037071E" w:rsidRDefault="00B648AB" w:rsidP="007905C3">
            <w:pPr>
              <w:spacing w:after="0" w:line="240" w:lineRule="auto"/>
              <w:jc w:val="both"/>
              <w:rPr>
                <w:rFonts w:ascii="Times New Roman" w:hAnsi="Times New Roman"/>
                <w:color w:val="000000"/>
                <w:sz w:val="20"/>
                <w:szCs w:val="20"/>
              </w:rPr>
            </w:pPr>
            <w:r w:rsidRPr="0037071E">
              <w:rPr>
                <w:rFonts w:ascii="Times New Roman" w:hAnsi="Times New Roman"/>
                <w:color w:val="000000"/>
                <w:sz w:val="20"/>
                <w:szCs w:val="20"/>
              </w:rPr>
              <w:t>Numarul de cazuri in care deseurile neconforme au fost depozitate temporar in STMB pentru o durata mai mare de 24 de ore</w:t>
            </w:r>
          </w:p>
        </w:tc>
        <w:tc>
          <w:tcPr>
            <w:tcW w:w="1161" w:type="dxa"/>
            <w:tcBorders>
              <w:top w:val="nil"/>
              <w:left w:val="nil"/>
              <w:bottom w:val="single" w:sz="8" w:space="0" w:color="auto"/>
              <w:right w:val="single" w:sz="8" w:space="0" w:color="auto"/>
            </w:tcBorders>
            <w:shd w:val="clear" w:color="auto" w:fill="auto"/>
            <w:hideMark/>
          </w:tcPr>
          <w:p w:rsidR="00B648AB" w:rsidRPr="0037071E" w:rsidRDefault="00B648AB" w:rsidP="007905C3">
            <w:pPr>
              <w:spacing w:after="0" w:line="240" w:lineRule="auto"/>
              <w:ind w:firstLineChars="200" w:firstLine="400"/>
              <w:jc w:val="both"/>
              <w:rPr>
                <w:rFonts w:ascii="Times New Roman" w:hAnsi="Times New Roman"/>
                <w:color w:val="000000"/>
                <w:sz w:val="20"/>
                <w:szCs w:val="20"/>
              </w:rPr>
            </w:pPr>
            <w:r w:rsidRPr="0037071E">
              <w:rPr>
                <w:rFonts w:ascii="Times New Roman" w:hAnsi="Times New Roman"/>
                <w:color w:val="000000"/>
                <w:sz w:val="20"/>
                <w:szCs w:val="20"/>
              </w:rPr>
              <w:t>Max 1 pe an</w:t>
            </w:r>
          </w:p>
        </w:tc>
        <w:tc>
          <w:tcPr>
            <w:tcW w:w="2261" w:type="dxa"/>
            <w:tcBorders>
              <w:top w:val="nil"/>
              <w:left w:val="nil"/>
              <w:bottom w:val="single" w:sz="8" w:space="0" w:color="auto"/>
              <w:right w:val="single" w:sz="8" w:space="0" w:color="auto"/>
            </w:tcBorders>
          </w:tcPr>
          <w:p w:rsidR="00B648AB" w:rsidRPr="00231184" w:rsidRDefault="00B648AB" w:rsidP="007905C3">
            <w:pPr>
              <w:spacing w:after="0" w:line="240" w:lineRule="auto"/>
              <w:ind w:firstLineChars="200" w:firstLine="400"/>
              <w:jc w:val="both"/>
              <w:rPr>
                <w:rFonts w:ascii="Times New Roman" w:hAnsi="Times New Roman"/>
                <w:color w:val="000000"/>
                <w:sz w:val="20"/>
                <w:szCs w:val="20"/>
              </w:rPr>
            </w:pPr>
            <w:r>
              <w:rPr>
                <w:rFonts w:ascii="Times New Roman" w:hAnsi="Times New Roman"/>
                <w:color w:val="000000"/>
                <w:sz w:val="20"/>
                <w:szCs w:val="20"/>
              </w:rPr>
              <w:t>Penalitate2000-6000 lei pentru orice eveniment</w:t>
            </w:r>
          </w:p>
        </w:tc>
      </w:tr>
      <w:tr w:rsidR="00B648AB" w:rsidRPr="0037071E" w:rsidTr="001545E9">
        <w:trPr>
          <w:trHeight w:val="795"/>
          <w:jc w:val="center"/>
        </w:trPr>
        <w:tc>
          <w:tcPr>
            <w:tcW w:w="929" w:type="dxa"/>
            <w:tcBorders>
              <w:top w:val="nil"/>
              <w:left w:val="single" w:sz="8" w:space="0" w:color="auto"/>
              <w:bottom w:val="single" w:sz="8" w:space="0" w:color="auto"/>
              <w:right w:val="single" w:sz="8" w:space="0" w:color="auto"/>
            </w:tcBorders>
            <w:shd w:val="clear" w:color="auto" w:fill="auto"/>
            <w:hideMark/>
          </w:tcPr>
          <w:p w:rsidR="00B648AB" w:rsidRPr="0037071E" w:rsidRDefault="00B648AB" w:rsidP="007905C3">
            <w:pPr>
              <w:spacing w:after="0" w:line="240" w:lineRule="auto"/>
              <w:jc w:val="both"/>
              <w:rPr>
                <w:rFonts w:ascii="Times New Roman" w:hAnsi="Times New Roman"/>
                <w:b/>
                <w:bCs/>
                <w:color w:val="000000"/>
                <w:sz w:val="20"/>
                <w:szCs w:val="20"/>
              </w:rPr>
            </w:pPr>
            <w:r w:rsidRPr="0037071E">
              <w:rPr>
                <w:rFonts w:ascii="Times New Roman" w:hAnsi="Times New Roman"/>
                <w:b/>
                <w:bCs/>
                <w:color w:val="000000"/>
                <w:sz w:val="20"/>
                <w:szCs w:val="20"/>
              </w:rPr>
              <w:t>2.4.b.6.</w:t>
            </w:r>
          </w:p>
        </w:tc>
        <w:tc>
          <w:tcPr>
            <w:tcW w:w="2673" w:type="dxa"/>
            <w:tcBorders>
              <w:top w:val="nil"/>
              <w:left w:val="nil"/>
              <w:bottom w:val="single" w:sz="8" w:space="0" w:color="auto"/>
              <w:right w:val="single" w:sz="8" w:space="0" w:color="auto"/>
            </w:tcBorders>
            <w:shd w:val="clear" w:color="auto" w:fill="auto"/>
            <w:hideMark/>
          </w:tcPr>
          <w:p w:rsidR="00B648AB" w:rsidRPr="0037071E" w:rsidRDefault="00B648AB" w:rsidP="007905C3">
            <w:pPr>
              <w:spacing w:after="0" w:line="240" w:lineRule="auto"/>
              <w:jc w:val="both"/>
              <w:rPr>
                <w:rFonts w:ascii="Times New Roman" w:hAnsi="Times New Roman"/>
                <w:b/>
                <w:bCs/>
                <w:color w:val="000000"/>
                <w:sz w:val="20"/>
                <w:szCs w:val="20"/>
              </w:rPr>
            </w:pPr>
            <w:r w:rsidRPr="0037071E">
              <w:rPr>
                <w:rFonts w:ascii="Times New Roman" w:hAnsi="Times New Roman"/>
                <w:b/>
                <w:bCs/>
                <w:color w:val="000000"/>
                <w:sz w:val="20"/>
                <w:szCs w:val="20"/>
              </w:rPr>
              <w:t>Timpul de asteptare la descarcare</w:t>
            </w:r>
          </w:p>
        </w:tc>
        <w:tc>
          <w:tcPr>
            <w:tcW w:w="2947" w:type="dxa"/>
            <w:tcBorders>
              <w:top w:val="nil"/>
              <w:left w:val="nil"/>
              <w:bottom w:val="single" w:sz="8" w:space="0" w:color="auto"/>
              <w:right w:val="single" w:sz="8" w:space="0" w:color="auto"/>
            </w:tcBorders>
            <w:shd w:val="clear" w:color="auto" w:fill="auto"/>
            <w:hideMark/>
          </w:tcPr>
          <w:p w:rsidR="00B648AB" w:rsidRPr="0037071E" w:rsidRDefault="00B648AB" w:rsidP="007905C3">
            <w:pPr>
              <w:spacing w:after="0" w:line="240" w:lineRule="auto"/>
              <w:jc w:val="both"/>
              <w:rPr>
                <w:rFonts w:ascii="Times New Roman" w:hAnsi="Times New Roman"/>
                <w:color w:val="000000"/>
                <w:sz w:val="20"/>
                <w:szCs w:val="20"/>
              </w:rPr>
            </w:pPr>
            <w:r w:rsidRPr="0037071E">
              <w:rPr>
                <w:rFonts w:ascii="Times New Roman" w:hAnsi="Times New Roman"/>
                <w:color w:val="000000"/>
                <w:sz w:val="20"/>
                <w:szCs w:val="20"/>
              </w:rPr>
              <w:t xml:space="preserve">Durata de timp medie, din momentul in care vehiculul a fost cantarit, pana cand deseurile au fost descarcate pentru procesare sau inspectie </w:t>
            </w:r>
          </w:p>
        </w:tc>
        <w:tc>
          <w:tcPr>
            <w:tcW w:w="1161" w:type="dxa"/>
            <w:tcBorders>
              <w:top w:val="nil"/>
              <w:left w:val="nil"/>
              <w:bottom w:val="single" w:sz="8" w:space="0" w:color="auto"/>
              <w:right w:val="single" w:sz="8" w:space="0" w:color="auto"/>
            </w:tcBorders>
            <w:shd w:val="clear" w:color="auto" w:fill="auto"/>
            <w:hideMark/>
          </w:tcPr>
          <w:p w:rsidR="00B648AB" w:rsidRPr="0037071E" w:rsidRDefault="00B648AB" w:rsidP="007905C3">
            <w:pPr>
              <w:spacing w:after="0" w:line="240" w:lineRule="auto"/>
              <w:ind w:firstLineChars="200" w:firstLine="400"/>
              <w:jc w:val="both"/>
              <w:rPr>
                <w:rFonts w:ascii="Times New Roman" w:hAnsi="Times New Roman"/>
                <w:color w:val="000000"/>
                <w:sz w:val="20"/>
                <w:szCs w:val="20"/>
              </w:rPr>
            </w:pPr>
            <w:r w:rsidRPr="0037071E">
              <w:rPr>
                <w:rFonts w:ascii="Times New Roman" w:hAnsi="Times New Roman"/>
                <w:color w:val="000000"/>
                <w:sz w:val="20"/>
                <w:szCs w:val="20"/>
              </w:rPr>
              <w:t>&lt;30 min</w:t>
            </w:r>
          </w:p>
        </w:tc>
        <w:tc>
          <w:tcPr>
            <w:tcW w:w="2261" w:type="dxa"/>
            <w:tcBorders>
              <w:top w:val="nil"/>
              <w:left w:val="nil"/>
              <w:bottom w:val="single" w:sz="8" w:space="0" w:color="auto"/>
              <w:right w:val="single" w:sz="8" w:space="0" w:color="auto"/>
            </w:tcBorders>
          </w:tcPr>
          <w:p w:rsidR="00B648AB" w:rsidRPr="00231184" w:rsidRDefault="00B648AB" w:rsidP="007905C3">
            <w:pPr>
              <w:spacing w:after="0" w:line="240" w:lineRule="auto"/>
              <w:ind w:firstLineChars="200" w:firstLine="400"/>
              <w:jc w:val="both"/>
              <w:rPr>
                <w:rFonts w:ascii="Times New Roman" w:hAnsi="Times New Roman"/>
                <w:color w:val="000000"/>
                <w:sz w:val="20"/>
                <w:szCs w:val="20"/>
              </w:rPr>
            </w:pPr>
            <w:r>
              <w:rPr>
                <w:rFonts w:ascii="Times New Roman" w:hAnsi="Times New Roman"/>
                <w:color w:val="000000"/>
                <w:sz w:val="20"/>
                <w:szCs w:val="20"/>
              </w:rPr>
              <w:t>Operatorul va plati penalitati Operatorului retinut</w:t>
            </w:r>
          </w:p>
        </w:tc>
      </w:tr>
      <w:tr w:rsidR="00B648AB" w:rsidRPr="0037071E" w:rsidTr="001545E9">
        <w:trPr>
          <w:trHeight w:val="705"/>
          <w:jc w:val="center"/>
        </w:trPr>
        <w:tc>
          <w:tcPr>
            <w:tcW w:w="929" w:type="dxa"/>
            <w:tcBorders>
              <w:top w:val="nil"/>
              <w:left w:val="single" w:sz="8" w:space="0" w:color="auto"/>
              <w:bottom w:val="single" w:sz="8" w:space="0" w:color="auto"/>
              <w:right w:val="single" w:sz="8" w:space="0" w:color="auto"/>
            </w:tcBorders>
            <w:shd w:val="clear" w:color="auto" w:fill="auto"/>
            <w:hideMark/>
          </w:tcPr>
          <w:p w:rsidR="00B648AB" w:rsidRPr="0037071E" w:rsidRDefault="00B648AB" w:rsidP="007905C3">
            <w:pPr>
              <w:spacing w:after="0" w:line="240" w:lineRule="auto"/>
              <w:jc w:val="both"/>
              <w:rPr>
                <w:rFonts w:ascii="Times New Roman" w:hAnsi="Times New Roman"/>
                <w:b/>
                <w:bCs/>
                <w:color w:val="000000"/>
                <w:sz w:val="20"/>
                <w:szCs w:val="20"/>
              </w:rPr>
            </w:pPr>
            <w:r w:rsidRPr="0037071E">
              <w:rPr>
                <w:rFonts w:ascii="Times New Roman" w:hAnsi="Times New Roman"/>
                <w:b/>
                <w:bCs/>
                <w:color w:val="000000"/>
                <w:sz w:val="20"/>
                <w:szCs w:val="20"/>
              </w:rPr>
              <w:t>2.4.b.7.</w:t>
            </w:r>
          </w:p>
        </w:tc>
        <w:tc>
          <w:tcPr>
            <w:tcW w:w="2673" w:type="dxa"/>
            <w:tcBorders>
              <w:top w:val="nil"/>
              <w:left w:val="nil"/>
              <w:bottom w:val="single" w:sz="8" w:space="0" w:color="auto"/>
              <w:right w:val="single" w:sz="8" w:space="0" w:color="auto"/>
            </w:tcBorders>
            <w:shd w:val="clear" w:color="auto" w:fill="auto"/>
            <w:hideMark/>
          </w:tcPr>
          <w:p w:rsidR="00B648AB" w:rsidRPr="0037071E" w:rsidRDefault="00B648AB" w:rsidP="007905C3">
            <w:pPr>
              <w:spacing w:after="0" w:line="240" w:lineRule="auto"/>
              <w:jc w:val="both"/>
              <w:rPr>
                <w:rFonts w:ascii="Times New Roman" w:hAnsi="Times New Roman"/>
                <w:b/>
                <w:bCs/>
                <w:color w:val="000000"/>
                <w:sz w:val="20"/>
                <w:szCs w:val="20"/>
              </w:rPr>
            </w:pPr>
            <w:r w:rsidRPr="0037071E">
              <w:rPr>
                <w:rFonts w:ascii="Times New Roman" w:hAnsi="Times New Roman"/>
                <w:b/>
                <w:bCs/>
                <w:color w:val="000000"/>
                <w:sz w:val="20"/>
                <w:szCs w:val="20"/>
              </w:rPr>
              <w:t>Instiintarea asupra intreruperii si duratei ei</w:t>
            </w:r>
          </w:p>
        </w:tc>
        <w:tc>
          <w:tcPr>
            <w:tcW w:w="2947" w:type="dxa"/>
            <w:tcBorders>
              <w:top w:val="nil"/>
              <w:left w:val="nil"/>
              <w:bottom w:val="single" w:sz="8" w:space="0" w:color="auto"/>
              <w:right w:val="single" w:sz="8" w:space="0" w:color="auto"/>
            </w:tcBorders>
            <w:shd w:val="clear" w:color="auto" w:fill="auto"/>
            <w:hideMark/>
          </w:tcPr>
          <w:p w:rsidR="00B648AB" w:rsidRPr="0037071E" w:rsidRDefault="00B648AB" w:rsidP="007905C3">
            <w:pPr>
              <w:spacing w:after="0" w:line="240" w:lineRule="auto"/>
              <w:jc w:val="both"/>
              <w:rPr>
                <w:rFonts w:ascii="Times New Roman" w:hAnsi="Times New Roman"/>
                <w:color w:val="000000"/>
                <w:sz w:val="20"/>
                <w:szCs w:val="20"/>
              </w:rPr>
            </w:pPr>
            <w:r w:rsidRPr="0037071E">
              <w:rPr>
                <w:rFonts w:ascii="Times New Roman" w:hAnsi="Times New Roman"/>
                <w:color w:val="000000"/>
                <w:sz w:val="20"/>
                <w:szCs w:val="20"/>
              </w:rPr>
              <w:t>Numarul de intreruperi neanuntate de operator la AC/ADI  in mai putin de o ora de la momentul in care intreruperea a fost certa</w:t>
            </w:r>
          </w:p>
        </w:tc>
        <w:tc>
          <w:tcPr>
            <w:tcW w:w="1161" w:type="dxa"/>
            <w:tcBorders>
              <w:top w:val="nil"/>
              <w:left w:val="nil"/>
              <w:bottom w:val="single" w:sz="8" w:space="0" w:color="auto"/>
              <w:right w:val="single" w:sz="8" w:space="0" w:color="auto"/>
            </w:tcBorders>
            <w:shd w:val="clear" w:color="auto" w:fill="auto"/>
            <w:hideMark/>
          </w:tcPr>
          <w:p w:rsidR="00B648AB" w:rsidRPr="0037071E" w:rsidRDefault="00B648AB" w:rsidP="007905C3">
            <w:pPr>
              <w:spacing w:after="0" w:line="240" w:lineRule="auto"/>
              <w:ind w:firstLineChars="200" w:firstLine="400"/>
              <w:jc w:val="both"/>
              <w:rPr>
                <w:rFonts w:ascii="Times New Roman" w:hAnsi="Times New Roman"/>
                <w:color w:val="000000"/>
                <w:sz w:val="20"/>
                <w:szCs w:val="20"/>
              </w:rPr>
            </w:pPr>
            <w:r>
              <w:rPr>
                <w:rFonts w:ascii="Times New Roman" w:hAnsi="Times New Roman"/>
                <w:color w:val="000000"/>
                <w:sz w:val="20"/>
                <w:szCs w:val="20"/>
              </w:rPr>
              <w:t>0</w:t>
            </w:r>
          </w:p>
        </w:tc>
        <w:tc>
          <w:tcPr>
            <w:tcW w:w="2261" w:type="dxa"/>
            <w:tcBorders>
              <w:top w:val="nil"/>
              <w:left w:val="nil"/>
              <w:bottom w:val="single" w:sz="8" w:space="0" w:color="auto"/>
              <w:right w:val="single" w:sz="8" w:space="0" w:color="auto"/>
            </w:tcBorders>
          </w:tcPr>
          <w:p w:rsidR="00B648AB" w:rsidRPr="00231184" w:rsidRDefault="00B648AB" w:rsidP="007905C3">
            <w:pPr>
              <w:spacing w:after="0" w:line="240" w:lineRule="auto"/>
              <w:ind w:firstLineChars="200" w:firstLine="400"/>
              <w:jc w:val="both"/>
              <w:rPr>
                <w:rFonts w:ascii="Times New Roman" w:hAnsi="Times New Roman"/>
                <w:color w:val="000000"/>
                <w:sz w:val="20"/>
                <w:szCs w:val="20"/>
              </w:rPr>
            </w:pPr>
            <w:r>
              <w:rPr>
                <w:rFonts w:ascii="Times New Roman" w:hAnsi="Times New Roman"/>
                <w:color w:val="000000"/>
                <w:sz w:val="20"/>
                <w:szCs w:val="20"/>
              </w:rPr>
              <w:t>0,01% /zi de intarziere, din valoarea  Contractului raportata pe anul respectiv, pana la predare</w:t>
            </w:r>
          </w:p>
        </w:tc>
      </w:tr>
      <w:tr w:rsidR="00B648AB" w:rsidRPr="0037071E" w:rsidTr="001545E9">
        <w:trPr>
          <w:trHeight w:val="315"/>
          <w:jc w:val="center"/>
        </w:trPr>
        <w:tc>
          <w:tcPr>
            <w:tcW w:w="929" w:type="dxa"/>
            <w:tcBorders>
              <w:top w:val="nil"/>
              <w:left w:val="single" w:sz="8" w:space="0" w:color="auto"/>
              <w:bottom w:val="single" w:sz="8" w:space="0" w:color="auto"/>
              <w:right w:val="single" w:sz="8" w:space="0" w:color="auto"/>
            </w:tcBorders>
            <w:shd w:val="clear" w:color="auto" w:fill="auto"/>
            <w:hideMark/>
          </w:tcPr>
          <w:p w:rsidR="00B648AB" w:rsidRPr="0037071E" w:rsidRDefault="00B648AB" w:rsidP="007905C3">
            <w:pPr>
              <w:spacing w:after="0" w:line="240" w:lineRule="auto"/>
              <w:jc w:val="both"/>
              <w:rPr>
                <w:rFonts w:ascii="Times New Roman" w:hAnsi="Times New Roman"/>
                <w:b/>
                <w:bCs/>
                <w:color w:val="000000"/>
                <w:sz w:val="20"/>
                <w:szCs w:val="20"/>
              </w:rPr>
            </w:pPr>
            <w:r w:rsidRPr="0037071E">
              <w:rPr>
                <w:rFonts w:ascii="Times New Roman" w:hAnsi="Times New Roman"/>
                <w:b/>
                <w:bCs/>
                <w:color w:val="000000"/>
                <w:sz w:val="20"/>
                <w:szCs w:val="20"/>
              </w:rPr>
              <w:t>2.4.b.8.</w:t>
            </w:r>
          </w:p>
        </w:tc>
        <w:tc>
          <w:tcPr>
            <w:tcW w:w="2673" w:type="dxa"/>
            <w:tcBorders>
              <w:top w:val="nil"/>
              <w:left w:val="nil"/>
              <w:bottom w:val="single" w:sz="8" w:space="0" w:color="auto"/>
              <w:right w:val="single" w:sz="8" w:space="0" w:color="auto"/>
            </w:tcBorders>
            <w:shd w:val="clear" w:color="auto" w:fill="auto"/>
            <w:hideMark/>
          </w:tcPr>
          <w:p w:rsidR="00B648AB" w:rsidRPr="0037071E" w:rsidRDefault="00B648AB" w:rsidP="007905C3">
            <w:pPr>
              <w:spacing w:after="0" w:line="240" w:lineRule="auto"/>
              <w:jc w:val="both"/>
              <w:rPr>
                <w:rFonts w:ascii="Times New Roman" w:hAnsi="Times New Roman"/>
                <w:b/>
                <w:bCs/>
                <w:color w:val="000000"/>
                <w:sz w:val="20"/>
                <w:szCs w:val="20"/>
              </w:rPr>
            </w:pPr>
            <w:r w:rsidRPr="0037071E">
              <w:rPr>
                <w:rFonts w:ascii="Times New Roman" w:hAnsi="Times New Roman"/>
                <w:b/>
                <w:bCs/>
                <w:color w:val="000000"/>
                <w:sz w:val="20"/>
                <w:szCs w:val="20"/>
              </w:rPr>
              <w:t>Raspunsul initial la reclamatii</w:t>
            </w:r>
          </w:p>
        </w:tc>
        <w:tc>
          <w:tcPr>
            <w:tcW w:w="2947" w:type="dxa"/>
            <w:tcBorders>
              <w:top w:val="nil"/>
              <w:left w:val="nil"/>
              <w:bottom w:val="single" w:sz="8" w:space="0" w:color="auto"/>
              <w:right w:val="single" w:sz="8" w:space="0" w:color="auto"/>
            </w:tcBorders>
            <w:shd w:val="clear" w:color="auto" w:fill="auto"/>
            <w:hideMark/>
          </w:tcPr>
          <w:p w:rsidR="00B648AB" w:rsidRPr="0037071E" w:rsidRDefault="00B648AB" w:rsidP="007905C3">
            <w:pPr>
              <w:spacing w:after="0" w:line="240" w:lineRule="auto"/>
              <w:jc w:val="both"/>
              <w:rPr>
                <w:rFonts w:ascii="Times New Roman" w:hAnsi="Times New Roman"/>
                <w:color w:val="000000"/>
                <w:sz w:val="20"/>
                <w:szCs w:val="20"/>
              </w:rPr>
            </w:pPr>
            <w:r w:rsidRPr="0037071E">
              <w:rPr>
                <w:rFonts w:ascii="Times New Roman" w:hAnsi="Times New Roman"/>
                <w:color w:val="000000"/>
                <w:sz w:val="20"/>
                <w:szCs w:val="20"/>
              </w:rPr>
              <w:t>Numarul de reclamatii pe an la care nu s- a raspuns preliminar in 24 de ore</w:t>
            </w:r>
          </w:p>
        </w:tc>
        <w:tc>
          <w:tcPr>
            <w:tcW w:w="1161" w:type="dxa"/>
            <w:tcBorders>
              <w:top w:val="nil"/>
              <w:left w:val="nil"/>
              <w:bottom w:val="single" w:sz="8" w:space="0" w:color="auto"/>
              <w:right w:val="single" w:sz="8" w:space="0" w:color="auto"/>
            </w:tcBorders>
            <w:shd w:val="clear" w:color="auto" w:fill="auto"/>
            <w:hideMark/>
          </w:tcPr>
          <w:p w:rsidR="00B648AB" w:rsidRPr="0037071E" w:rsidRDefault="00B648AB" w:rsidP="007905C3">
            <w:pPr>
              <w:spacing w:after="0" w:line="240" w:lineRule="auto"/>
              <w:ind w:firstLineChars="200" w:firstLine="400"/>
              <w:jc w:val="both"/>
              <w:rPr>
                <w:rFonts w:ascii="Times New Roman" w:hAnsi="Times New Roman"/>
                <w:color w:val="000000"/>
                <w:sz w:val="20"/>
                <w:szCs w:val="20"/>
              </w:rPr>
            </w:pPr>
            <w:r w:rsidRPr="0037071E">
              <w:rPr>
                <w:rFonts w:ascii="Times New Roman" w:hAnsi="Times New Roman"/>
                <w:color w:val="000000"/>
                <w:sz w:val="20"/>
                <w:szCs w:val="20"/>
              </w:rPr>
              <w:t>Max 1%</w:t>
            </w:r>
          </w:p>
        </w:tc>
        <w:tc>
          <w:tcPr>
            <w:tcW w:w="2261" w:type="dxa"/>
            <w:tcBorders>
              <w:top w:val="nil"/>
              <w:left w:val="nil"/>
              <w:bottom w:val="single" w:sz="8" w:space="0" w:color="auto"/>
              <w:right w:val="single" w:sz="8" w:space="0" w:color="auto"/>
            </w:tcBorders>
          </w:tcPr>
          <w:p w:rsidR="00B648AB" w:rsidRPr="00231184" w:rsidRDefault="00B648AB" w:rsidP="007905C3">
            <w:pPr>
              <w:spacing w:after="0" w:line="240" w:lineRule="auto"/>
              <w:ind w:firstLineChars="200" w:firstLine="400"/>
              <w:jc w:val="both"/>
              <w:rPr>
                <w:rFonts w:ascii="Times New Roman" w:hAnsi="Times New Roman"/>
                <w:color w:val="000000"/>
                <w:sz w:val="20"/>
                <w:szCs w:val="20"/>
              </w:rPr>
            </w:pPr>
            <w:r>
              <w:rPr>
                <w:rFonts w:ascii="Times New Roman" w:hAnsi="Times New Roman"/>
                <w:color w:val="000000"/>
                <w:sz w:val="20"/>
                <w:szCs w:val="20"/>
              </w:rPr>
              <w:t>Penalitate de 2000 procent in plus</w:t>
            </w:r>
          </w:p>
        </w:tc>
      </w:tr>
      <w:tr w:rsidR="00B648AB" w:rsidRPr="0037071E" w:rsidTr="001545E9">
        <w:trPr>
          <w:trHeight w:val="315"/>
          <w:jc w:val="center"/>
        </w:trPr>
        <w:tc>
          <w:tcPr>
            <w:tcW w:w="929" w:type="dxa"/>
            <w:tcBorders>
              <w:top w:val="nil"/>
              <w:left w:val="single" w:sz="8" w:space="0" w:color="auto"/>
              <w:bottom w:val="single" w:sz="8" w:space="0" w:color="auto"/>
              <w:right w:val="single" w:sz="8" w:space="0" w:color="auto"/>
            </w:tcBorders>
            <w:shd w:val="clear" w:color="auto" w:fill="auto"/>
            <w:hideMark/>
          </w:tcPr>
          <w:p w:rsidR="00B648AB" w:rsidRPr="0037071E" w:rsidRDefault="00B648AB" w:rsidP="007905C3">
            <w:pPr>
              <w:spacing w:after="0" w:line="240" w:lineRule="auto"/>
              <w:jc w:val="both"/>
              <w:rPr>
                <w:rFonts w:ascii="Times New Roman" w:hAnsi="Times New Roman"/>
                <w:b/>
                <w:bCs/>
                <w:color w:val="000000"/>
                <w:sz w:val="20"/>
                <w:szCs w:val="20"/>
              </w:rPr>
            </w:pPr>
            <w:r w:rsidRPr="0037071E">
              <w:rPr>
                <w:rFonts w:ascii="Times New Roman" w:hAnsi="Times New Roman"/>
                <w:b/>
                <w:bCs/>
                <w:color w:val="000000"/>
                <w:sz w:val="20"/>
                <w:szCs w:val="20"/>
              </w:rPr>
              <w:t>2.4.b.9.</w:t>
            </w:r>
          </w:p>
        </w:tc>
        <w:tc>
          <w:tcPr>
            <w:tcW w:w="2673" w:type="dxa"/>
            <w:tcBorders>
              <w:top w:val="nil"/>
              <w:left w:val="nil"/>
              <w:bottom w:val="single" w:sz="8" w:space="0" w:color="auto"/>
              <w:right w:val="single" w:sz="8" w:space="0" w:color="auto"/>
            </w:tcBorders>
            <w:shd w:val="clear" w:color="auto" w:fill="auto"/>
            <w:hideMark/>
          </w:tcPr>
          <w:p w:rsidR="00B648AB" w:rsidRPr="0037071E" w:rsidRDefault="00B648AB" w:rsidP="007905C3">
            <w:pPr>
              <w:spacing w:after="0" w:line="240" w:lineRule="auto"/>
              <w:jc w:val="both"/>
              <w:rPr>
                <w:rFonts w:ascii="Times New Roman" w:hAnsi="Times New Roman"/>
                <w:b/>
                <w:bCs/>
                <w:color w:val="000000"/>
                <w:sz w:val="20"/>
                <w:szCs w:val="20"/>
              </w:rPr>
            </w:pPr>
            <w:r w:rsidRPr="0037071E">
              <w:rPr>
                <w:rFonts w:ascii="Times New Roman" w:hAnsi="Times New Roman"/>
                <w:b/>
                <w:bCs/>
                <w:color w:val="000000"/>
                <w:sz w:val="20"/>
                <w:szCs w:val="20"/>
              </w:rPr>
              <w:t>Raspunsul final la reclamatii</w:t>
            </w:r>
          </w:p>
        </w:tc>
        <w:tc>
          <w:tcPr>
            <w:tcW w:w="2947" w:type="dxa"/>
            <w:tcBorders>
              <w:top w:val="nil"/>
              <w:left w:val="nil"/>
              <w:bottom w:val="single" w:sz="8" w:space="0" w:color="auto"/>
              <w:right w:val="single" w:sz="8" w:space="0" w:color="auto"/>
            </w:tcBorders>
            <w:shd w:val="clear" w:color="auto" w:fill="auto"/>
            <w:hideMark/>
          </w:tcPr>
          <w:p w:rsidR="00B648AB" w:rsidRPr="0037071E" w:rsidRDefault="00B648AB" w:rsidP="007905C3">
            <w:pPr>
              <w:spacing w:after="0" w:line="240" w:lineRule="auto"/>
              <w:jc w:val="both"/>
              <w:rPr>
                <w:rFonts w:ascii="Times New Roman" w:hAnsi="Times New Roman"/>
                <w:color w:val="000000"/>
                <w:sz w:val="20"/>
                <w:szCs w:val="20"/>
              </w:rPr>
            </w:pPr>
            <w:r w:rsidRPr="0037071E">
              <w:rPr>
                <w:rFonts w:ascii="Times New Roman" w:hAnsi="Times New Roman"/>
                <w:color w:val="000000"/>
                <w:sz w:val="20"/>
                <w:szCs w:val="20"/>
              </w:rPr>
              <w:t>Numarul de reclamatii pe an. La care nu s- a raspuns final in 15 zile</w:t>
            </w:r>
          </w:p>
        </w:tc>
        <w:tc>
          <w:tcPr>
            <w:tcW w:w="1161" w:type="dxa"/>
            <w:tcBorders>
              <w:top w:val="nil"/>
              <w:left w:val="nil"/>
              <w:bottom w:val="single" w:sz="8" w:space="0" w:color="auto"/>
              <w:right w:val="single" w:sz="8" w:space="0" w:color="auto"/>
            </w:tcBorders>
            <w:shd w:val="clear" w:color="auto" w:fill="auto"/>
            <w:hideMark/>
          </w:tcPr>
          <w:p w:rsidR="00B648AB" w:rsidRPr="0037071E" w:rsidRDefault="00B648AB" w:rsidP="007905C3">
            <w:pPr>
              <w:spacing w:after="0" w:line="240" w:lineRule="auto"/>
              <w:ind w:firstLineChars="200" w:firstLine="400"/>
              <w:jc w:val="both"/>
              <w:rPr>
                <w:rFonts w:ascii="Times New Roman" w:hAnsi="Times New Roman"/>
                <w:color w:val="000000"/>
                <w:sz w:val="20"/>
                <w:szCs w:val="20"/>
              </w:rPr>
            </w:pPr>
            <w:r w:rsidRPr="0037071E">
              <w:rPr>
                <w:rFonts w:ascii="Times New Roman" w:hAnsi="Times New Roman"/>
                <w:color w:val="000000"/>
                <w:sz w:val="20"/>
                <w:szCs w:val="20"/>
              </w:rPr>
              <w:t>Max 2%</w:t>
            </w:r>
          </w:p>
        </w:tc>
        <w:tc>
          <w:tcPr>
            <w:tcW w:w="2261" w:type="dxa"/>
            <w:tcBorders>
              <w:top w:val="nil"/>
              <w:left w:val="nil"/>
              <w:bottom w:val="single" w:sz="8" w:space="0" w:color="auto"/>
              <w:right w:val="single" w:sz="8" w:space="0" w:color="auto"/>
            </w:tcBorders>
          </w:tcPr>
          <w:p w:rsidR="00B648AB" w:rsidRPr="00231184" w:rsidRDefault="00B648AB" w:rsidP="007905C3">
            <w:pPr>
              <w:spacing w:after="0" w:line="240" w:lineRule="auto"/>
              <w:ind w:firstLineChars="200" w:firstLine="400"/>
              <w:jc w:val="both"/>
              <w:rPr>
                <w:rFonts w:ascii="Times New Roman" w:hAnsi="Times New Roman"/>
                <w:color w:val="000000"/>
                <w:sz w:val="20"/>
                <w:szCs w:val="20"/>
              </w:rPr>
            </w:pPr>
            <w:r>
              <w:rPr>
                <w:rFonts w:ascii="Times New Roman" w:hAnsi="Times New Roman"/>
                <w:color w:val="000000"/>
                <w:sz w:val="20"/>
                <w:szCs w:val="20"/>
              </w:rPr>
              <w:t>Penalitate de 3000 lei/procent in plus</w:t>
            </w:r>
          </w:p>
        </w:tc>
      </w:tr>
      <w:tr w:rsidR="00B648AB" w:rsidRPr="0037071E" w:rsidTr="001545E9">
        <w:trPr>
          <w:trHeight w:val="525"/>
          <w:jc w:val="center"/>
        </w:trPr>
        <w:tc>
          <w:tcPr>
            <w:tcW w:w="929" w:type="dxa"/>
            <w:tcBorders>
              <w:top w:val="nil"/>
              <w:left w:val="single" w:sz="8" w:space="0" w:color="auto"/>
              <w:bottom w:val="single" w:sz="8" w:space="0" w:color="auto"/>
              <w:right w:val="single" w:sz="8" w:space="0" w:color="auto"/>
            </w:tcBorders>
            <w:shd w:val="clear" w:color="auto" w:fill="auto"/>
            <w:hideMark/>
          </w:tcPr>
          <w:p w:rsidR="00B648AB" w:rsidRPr="0037071E" w:rsidRDefault="00B648AB" w:rsidP="007905C3">
            <w:pPr>
              <w:spacing w:after="0" w:line="240" w:lineRule="auto"/>
              <w:jc w:val="both"/>
              <w:rPr>
                <w:rFonts w:ascii="Times New Roman" w:hAnsi="Times New Roman"/>
                <w:b/>
                <w:bCs/>
                <w:color w:val="000000"/>
                <w:sz w:val="20"/>
                <w:szCs w:val="20"/>
              </w:rPr>
            </w:pPr>
            <w:r w:rsidRPr="0037071E">
              <w:rPr>
                <w:rFonts w:ascii="Times New Roman" w:hAnsi="Times New Roman"/>
                <w:b/>
                <w:bCs/>
                <w:color w:val="000000"/>
                <w:sz w:val="20"/>
                <w:szCs w:val="20"/>
              </w:rPr>
              <w:t>2.4.b.10.</w:t>
            </w:r>
          </w:p>
        </w:tc>
        <w:tc>
          <w:tcPr>
            <w:tcW w:w="2673" w:type="dxa"/>
            <w:tcBorders>
              <w:top w:val="nil"/>
              <w:left w:val="nil"/>
              <w:bottom w:val="single" w:sz="8" w:space="0" w:color="auto"/>
              <w:right w:val="single" w:sz="8" w:space="0" w:color="auto"/>
            </w:tcBorders>
            <w:shd w:val="clear" w:color="auto" w:fill="auto"/>
            <w:hideMark/>
          </w:tcPr>
          <w:p w:rsidR="00B648AB" w:rsidRPr="0037071E" w:rsidRDefault="00B648AB" w:rsidP="007905C3">
            <w:pPr>
              <w:spacing w:after="0" w:line="240" w:lineRule="auto"/>
              <w:jc w:val="both"/>
              <w:rPr>
                <w:rFonts w:ascii="Times New Roman" w:hAnsi="Times New Roman"/>
                <w:b/>
                <w:bCs/>
                <w:color w:val="000000"/>
                <w:sz w:val="20"/>
                <w:szCs w:val="20"/>
              </w:rPr>
            </w:pPr>
            <w:r w:rsidRPr="0037071E">
              <w:rPr>
                <w:rFonts w:ascii="Times New Roman" w:hAnsi="Times New Roman"/>
                <w:b/>
                <w:bCs/>
                <w:color w:val="000000"/>
                <w:sz w:val="20"/>
                <w:szCs w:val="20"/>
              </w:rPr>
              <w:t>Comunicarea rapoartelor prevazute de lege catre Autoritatile competente</w:t>
            </w:r>
          </w:p>
        </w:tc>
        <w:tc>
          <w:tcPr>
            <w:tcW w:w="2947" w:type="dxa"/>
            <w:tcBorders>
              <w:top w:val="nil"/>
              <w:left w:val="nil"/>
              <w:bottom w:val="single" w:sz="8" w:space="0" w:color="auto"/>
              <w:right w:val="single" w:sz="8" w:space="0" w:color="auto"/>
            </w:tcBorders>
            <w:shd w:val="clear" w:color="auto" w:fill="auto"/>
            <w:hideMark/>
          </w:tcPr>
          <w:p w:rsidR="00B648AB" w:rsidRPr="0037071E" w:rsidRDefault="00B648AB" w:rsidP="007905C3">
            <w:pPr>
              <w:spacing w:after="0" w:line="240" w:lineRule="auto"/>
              <w:jc w:val="both"/>
              <w:rPr>
                <w:rFonts w:ascii="Times New Roman" w:hAnsi="Times New Roman"/>
                <w:color w:val="000000"/>
                <w:sz w:val="20"/>
                <w:szCs w:val="20"/>
              </w:rPr>
            </w:pPr>
            <w:r w:rsidRPr="0037071E">
              <w:rPr>
                <w:rFonts w:ascii="Times New Roman" w:hAnsi="Times New Roman"/>
                <w:color w:val="000000"/>
                <w:sz w:val="20"/>
                <w:szCs w:val="20"/>
              </w:rPr>
              <w:t>Comunicarea la termen a rapoartelor prevazute de lege catre Autoritatile competente. Evenimente pe an</w:t>
            </w:r>
          </w:p>
        </w:tc>
        <w:tc>
          <w:tcPr>
            <w:tcW w:w="1161" w:type="dxa"/>
            <w:tcBorders>
              <w:top w:val="nil"/>
              <w:left w:val="nil"/>
              <w:bottom w:val="single" w:sz="8" w:space="0" w:color="auto"/>
              <w:right w:val="single" w:sz="8" w:space="0" w:color="auto"/>
            </w:tcBorders>
            <w:shd w:val="clear" w:color="auto" w:fill="auto"/>
            <w:hideMark/>
          </w:tcPr>
          <w:p w:rsidR="00B648AB" w:rsidRPr="0037071E" w:rsidRDefault="00B648AB" w:rsidP="007905C3">
            <w:pPr>
              <w:spacing w:after="0" w:line="240" w:lineRule="auto"/>
              <w:ind w:firstLineChars="200" w:firstLine="400"/>
              <w:jc w:val="both"/>
              <w:rPr>
                <w:rFonts w:ascii="Times New Roman" w:hAnsi="Times New Roman"/>
                <w:color w:val="000000"/>
                <w:sz w:val="20"/>
                <w:szCs w:val="20"/>
              </w:rPr>
            </w:pPr>
            <w:r w:rsidRPr="0037071E">
              <w:rPr>
                <w:rFonts w:ascii="Times New Roman" w:hAnsi="Times New Roman"/>
                <w:color w:val="000000"/>
                <w:sz w:val="20"/>
                <w:szCs w:val="20"/>
              </w:rPr>
              <w:t>0</w:t>
            </w:r>
          </w:p>
        </w:tc>
        <w:tc>
          <w:tcPr>
            <w:tcW w:w="2261" w:type="dxa"/>
            <w:tcBorders>
              <w:top w:val="nil"/>
              <w:left w:val="nil"/>
              <w:bottom w:val="single" w:sz="8" w:space="0" w:color="auto"/>
              <w:right w:val="single" w:sz="8" w:space="0" w:color="auto"/>
            </w:tcBorders>
          </w:tcPr>
          <w:p w:rsidR="00B648AB" w:rsidRPr="00231184" w:rsidRDefault="00B648AB" w:rsidP="007905C3">
            <w:pPr>
              <w:spacing w:after="0" w:line="240" w:lineRule="auto"/>
              <w:ind w:firstLineChars="200" w:firstLine="400"/>
              <w:jc w:val="both"/>
              <w:rPr>
                <w:rFonts w:ascii="Times New Roman" w:hAnsi="Times New Roman"/>
                <w:color w:val="000000"/>
                <w:sz w:val="20"/>
                <w:szCs w:val="20"/>
              </w:rPr>
            </w:pPr>
            <w:r>
              <w:rPr>
                <w:rFonts w:ascii="Times New Roman" w:hAnsi="Times New Roman"/>
                <w:color w:val="000000"/>
                <w:sz w:val="20"/>
                <w:szCs w:val="20"/>
              </w:rPr>
              <w:t>Asumarea penalitatilor care decurg din prevederile legale</w:t>
            </w:r>
          </w:p>
        </w:tc>
      </w:tr>
      <w:tr w:rsidR="00B648AB" w:rsidRPr="0037071E" w:rsidTr="001545E9">
        <w:trPr>
          <w:trHeight w:val="780"/>
          <w:jc w:val="center"/>
        </w:trPr>
        <w:tc>
          <w:tcPr>
            <w:tcW w:w="929" w:type="dxa"/>
            <w:tcBorders>
              <w:top w:val="nil"/>
              <w:left w:val="single" w:sz="8" w:space="0" w:color="auto"/>
              <w:bottom w:val="single" w:sz="8" w:space="0" w:color="auto"/>
              <w:right w:val="single" w:sz="8" w:space="0" w:color="auto"/>
            </w:tcBorders>
            <w:shd w:val="clear" w:color="auto" w:fill="auto"/>
            <w:hideMark/>
          </w:tcPr>
          <w:p w:rsidR="00B648AB" w:rsidRPr="0037071E" w:rsidRDefault="00B648AB" w:rsidP="007905C3">
            <w:pPr>
              <w:spacing w:after="0" w:line="240" w:lineRule="auto"/>
              <w:jc w:val="both"/>
              <w:rPr>
                <w:rFonts w:ascii="Times New Roman" w:hAnsi="Times New Roman"/>
                <w:b/>
                <w:bCs/>
                <w:color w:val="000000"/>
                <w:sz w:val="20"/>
                <w:szCs w:val="20"/>
              </w:rPr>
            </w:pPr>
            <w:r w:rsidRPr="0037071E">
              <w:rPr>
                <w:rFonts w:ascii="Times New Roman" w:hAnsi="Times New Roman"/>
                <w:b/>
                <w:bCs/>
                <w:color w:val="000000"/>
                <w:sz w:val="20"/>
                <w:szCs w:val="20"/>
              </w:rPr>
              <w:t>2.4.b.12.</w:t>
            </w:r>
          </w:p>
        </w:tc>
        <w:tc>
          <w:tcPr>
            <w:tcW w:w="2673" w:type="dxa"/>
            <w:tcBorders>
              <w:top w:val="nil"/>
              <w:left w:val="nil"/>
              <w:bottom w:val="single" w:sz="8" w:space="0" w:color="auto"/>
              <w:right w:val="single" w:sz="8" w:space="0" w:color="auto"/>
            </w:tcBorders>
            <w:shd w:val="clear" w:color="auto" w:fill="auto"/>
            <w:hideMark/>
          </w:tcPr>
          <w:p w:rsidR="00B648AB" w:rsidRPr="0037071E" w:rsidRDefault="00683F27" w:rsidP="007905C3">
            <w:pPr>
              <w:spacing w:after="0" w:line="240" w:lineRule="auto"/>
              <w:jc w:val="both"/>
              <w:rPr>
                <w:rFonts w:ascii="Times New Roman" w:hAnsi="Times New Roman"/>
                <w:b/>
                <w:bCs/>
                <w:color w:val="000000"/>
                <w:sz w:val="20"/>
                <w:szCs w:val="20"/>
              </w:rPr>
            </w:pPr>
            <w:r>
              <w:rPr>
                <w:rFonts w:ascii="Times New Roman" w:hAnsi="Times New Roman"/>
                <w:b/>
                <w:bCs/>
                <w:color w:val="000000"/>
                <w:sz w:val="20"/>
                <w:szCs w:val="20"/>
              </w:rPr>
              <w:t>R</w:t>
            </w:r>
            <w:r w:rsidR="00B648AB" w:rsidRPr="0037071E">
              <w:rPr>
                <w:rFonts w:ascii="Times New Roman" w:hAnsi="Times New Roman"/>
                <w:b/>
                <w:bCs/>
                <w:color w:val="000000"/>
                <w:sz w:val="20"/>
                <w:szCs w:val="20"/>
              </w:rPr>
              <w:t>espectarea programului de Intretinere a  echipamentelor si lucrarilor, incluzand curateia acestora</w:t>
            </w:r>
          </w:p>
        </w:tc>
        <w:tc>
          <w:tcPr>
            <w:tcW w:w="2947" w:type="dxa"/>
            <w:tcBorders>
              <w:top w:val="nil"/>
              <w:left w:val="nil"/>
              <w:bottom w:val="single" w:sz="8" w:space="0" w:color="auto"/>
              <w:right w:val="single" w:sz="8" w:space="0" w:color="auto"/>
            </w:tcBorders>
            <w:shd w:val="clear" w:color="auto" w:fill="auto"/>
            <w:hideMark/>
          </w:tcPr>
          <w:p w:rsidR="00B648AB" w:rsidRPr="0037071E" w:rsidRDefault="00B648AB" w:rsidP="007905C3">
            <w:pPr>
              <w:spacing w:after="0" w:line="240" w:lineRule="auto"/>
              <w:jc w:val="both"/>
              <w:rPr>
                <w:rFonts w:ascii="Times New Roman" w:hAnsi="Times New Roman"/>
                <w:color w:val="000000"/>
                <w:sz w:val="20"/>
                <w:szCs w:val="20"/>
              </w:rPr>
            </w:pPr>
            <w:r w:rsidRPr="0037071E">
              <w:rPr>
                <w:rFonts w:ascii="Times New Roman" w:hAnsi="Times New Roman"/>
                <w:color w:val="000000"/>
                <w:sz w:val="20"/>
                <w:szCs w:val="20"/>
              </w:rPr>
              <w:t>Numarul maxim de intarzieri pe an de la indeplirea programului de intretinere si reparatii</w:t>
            </w:r>
          </w:p>
        </w:tc>
        <w:tc>
          <w:tcPr>
            <w:tcW w:w="1161" w:type="dxa"/>
            <w:tcBorders>
              <w:top w:val="nil"/>
              <w:left w:val="nil"/>
              <w:bottom w:val="single" w:sz="8" w:space="0" w:color="auto"/>
              <w:right w:val="single" w:sz="8" w:space="0" w:color="auto"/>
            </w:tcBorders>
            <w:shd w:val="clear" w:color="auto" w:fill="auto"/>
            <w:hideMark/>
          </w:tcPr>
          <w:p w:rsidR="00B648AB" w:rsidRPr="0037071E" w:rsidRDefault="00B648AB" w:rsidP="007905C3">
            <w:pPr>
              <w:spacing w:after="0" w:line="240" w:lineRule="auto"/>
              <w:ind w:firstLineChars="200" w:firstLine="400"/>
              <w:jc w:val="both"/>
              <w:rPr>
                <w:rFonts w:ascii="Times New Roman" w:hAnsi="Times New Roman"/>
                <w:color w:val="000000"/>
                <w:sz w:val="20"/>
                <w:szCs w:val="20"/>
              </w:rPr>
            </w:pPr>
            <w:r w:rsidRPr="0037071E">
              <w:rPr>
                <w:rFonts w:ascii="Times New Roman" w:hAnsi="Times New Roman"/>
                <w:color w:val="000000"/>
                <w:sz w:val="20"/>
                <w:szCs w:val="20"/>
              </w:rPr>
              <w:t>max 2</w:t>
            </w:r>
          </w:p>
        </w:tc>
        <w:tc>
          <w:tcPr>
            <w:tcW w:w="2261" w:type="dxa"/>
            <w:tcBorders>
              <w:top w:val="nil"/>
              <w:left w:val="nil"/>
              <w:bottom w:val="single" w:sz="8" w:space="0" w:color="auto"/>
              <w:right w:val="single" w:sz="8" w:space="0" w:color="auto"/>
            </w:tcBorders>
          </w:tcPr>
          <w:p w:rsidR="00B648AB" w:rsidRPr="00231184" w:rsidRDefault="00B648AB" w:rsidP="007905C3">
            <w:pPr>
              <w:spacing w:after="0" w:line="240" w:lineRule="auto"/>
              <w:ind w:firstLineChars="200" w:firstLine="400"/>
              <w:jc w:val="both"/>
              <w:rPr>
                <w:rFonts w:ascii="Times New Roman" w:hAnsi="Times New Roman"/>
                <w:color w:val="000000"/>
                <w:sz w:val="20"/>
                <w:szCs w:val="20"/>
              </w:rPr>
            </w:pPr>
            <w:r>
              <w:rPr>
                <w:rFonts w:ascii="Times New Roman" w:hAnsi="Times New Roman"/>
                <w:color w:val="000000"/>
                <w:sz w:val="20"/>
                <w:szCs w:val="20"/>
              </w:rPr>
              <w:t>Penalitate de 5000 lei/eveniment</w:t>
            </w:r>
          </w:p>
        </w:tc>
      </w:tr>
      <w:tr w:rsidR="00683F27" w:rsidRPr="0037071E" w:rsidTr="001545E9">
        <w:trPr>
          <w:trHeight w:val="780"/>
          <w:jc w:val="center"/>
        </w:trPr>
        <w:tc>
          <w:tcPr>
            <w:tcW w:w="929" w:type="dxa"/>
            <w:tcBorders>
              <w:top w:val="nil"/>
              <w:left w:val="single" w:sz="8" w:space="0" w:color="auto"/>
              <w:bottom w:val="single" w:sz="8" w:space="0" w:color="auto"/>
              <w:right w:val="single" w:sz="8" w:space="0" w:color="auto"/>
            </w:tcBorders>
            <w:shd w:val="clear" w:color="auto" w:fill="auto"/>
            <w:hideMark/>
          </w:tcPr>
          <w:p w:rsidR="00683F27" w:rsidRPr="0037071E" w:rsidRDefault="00683F27" w:rsidP="007905C3">
            <w:pPr>
              <w:spacing w:after="0" w:line="240" w:lineRule="auto"/>
              <w:jc w:val="both"/>
              <w:rPr>
                <w:rFonts w:ascii="Times New Roman" w:hAnsi="Times New Roman"/>
                <w:b/>
                <w:bCs/>
                <w:color w:val="000000"/>
                <w:sz w:val="20"/>
                <w:szCs w:val="20"/>
              </w:rPr>
            </w:pPr>
          </w:p>
        </w:tc>
        <w:tc>
          <w:tcPr>
            <w:tcW w:w="2673" w:type="dxa"/>
            <w:tcBorders>
              <w:top w:val="nil"/>
              <w:left w:val="nil"/>
              <w:bottom w:val="single" w:sz="8" w:space="0" w:color="auto"/>
              <w:right w:val="single" w:sz="8" w:space="0" w:color="auto"/>
            </w:tcBorders>
            <w:shd w:val="clear" w:color="auto" w:fill="auto"/>
            <w:hideMark/>
          </w:tcPr>
          <w:p w:rsidR="00683F27" w:rsidRDefault="00683F27" w:rsidP="007905C3">
            <w:pPr>
              <w:spacing w:after="0" w:line="240" w:lineRule="auto"/>
              <w:jc w:val="both"/>
              <w:rPr>
                <w:rFonts w:ascii="Times New Roman" w:hAnsi="Times New Roman"/>
                <w:b/>
                <w:bCs/>
                <w:color w:val="000000"/>
                <w:sz w:val="20"/>
                <w:szCs w:val="20"/>
              </w:rPr>
            </w:pPr>
          </w:p>
        </w:tc>
        <w:tc>
          <w:tcPr>
            <w:tcW w:w="2947" w:type="dxa"/>
            <w:tcBorders>
              <w:top w:val="nil"/>
              <w:left w:val="nil"/>
              <w:bottom w:val="single" w:sz="8" w:space="0" w:color="auto"/>
              <w:right w:val="single" w:sz="8" w:space="0" w:color="auto"/>
            </w:tcBorders>
            <w:shd w:val="clear" w:color="auto" w:fill="auto"/>
            <w:hideMark/>
          </w:tcPr>
          <w:p w:rsidR="00683F27" w:rsidRPr="0037071E" w:rsidRDefault="00683F27" w:rsidP="007905C3">
            <w:pPr>
              <w:spacing w:after="0" w:line="240" w:lineRule="auto"/>
              <w:jc w:val="both"/>
              <w:rPr>
                <w:rFonts w:ascii="Times New Roman" w:hAnsi="Times New Roman"/>
                <w:color w:val="000000"/>
                <w:sz w:val="20"/>
                <w:szCs w:val="20"/>
              </w:rPr>
            </w:pPr>
            <w:r>
              <w:rPr>
                <w:rFonts w:ascii="Times New Roman" w:hAnsi="Times New Roman"/>
                <w:color w:val="000000"/>
                <w:sz w:val="20"/>
                <w:szCs w:val="20"/>
              </w:rPr>
              <w:t>Numarul maxim de esecuti constatate pentru completarea Fisei de Viata a vreunui Activ</w:t>
            </w:r>
          </w:p>
        </w:tc>
        <w:tc>
          <w:tcPr>
            <w:tcW w:w="1161" w:type="dxa"/>
            <w:tcBorders>
              <w:top w:val="nil"/>
              <w:left w:val="nil"/>
              <w:bottom w:val="single" w:sz="8" w:space="0" w:color="auto"/>
              <w:right w:val="single" w:sz="8" w:space="0" w:color="auto"/>
            </w:tcBorders>
            <w:shd w:val="clear" w:color="auto" w:fill="auto"/>
            <w:hideMark/>
          </w:tcPr>
          <w:p w:rsidR="00683F27" w:rsidRPr="0037071E" w:rsidRDefault="00683F27" w:rsidP="007905C3">
            <w:pPr>
              <w:spacing w:after="0" w:line="240" w:lineRule="auto"/>
              <w:ind w:firstLineChars="200" w:firstLine="400"/>
              <w:jc w:val="both"/>
              <w:rPr>
                <w:rFonts w:ascii="Times New Roman" w:hAnsi="Times New Roman"/>
                <w:color w:val="000000"/>
                <w:sz w:val="20"/>
                <w:szCs w:val="20"/>
              </w:rPr>
            </w:pPr>
            <w:r>
              <w:rPr>
                <w:rFonts w:ascii="Times New Roman" w:hAnsi="Times New Roman"/>
                <w:color w:val="000000"/>
                <w:sz w:val="20"/>
                <w:szCs w:val="20"/>
              </w:rPr>
              <w:t>Max 3</w:t>
            </w:r>
          </w:p>
        </w:tc>
        <w:tc>
          <w:tcPr>
            <w:tcW w:w="2261" w:type="dxa"/>
            <w:tcBorders>
              <w:top w:val="nil"/>
              <w:left w:val="nil"/>
              <w:bottom w:val="single" w:sz="8" w:space="0" w:color="auto"/>
              <w:right w:val="single" w:sz="8" w:space="0" w:color="auto"/>
            </w:tcBorders>
          </w:tcPr>
          <w:p w:rsidR="00683F27" w:rsidRDefault="00683F27" w:rsidP="007905C3">
            <w:pPr>
              <w:spacing w:after="0" w:line="240" w:lineRule="auto"/>
              <w:ind w:firstLineChars="200" w:firstLine="400"/>
              <w:jc w:val="both"/>
              <w:rPr>
                <w:rFonts w:ascii="Times New Roman" w:hAnsi="Times New Roman"/>
                <w:color w:val="000000"/>
                <w:sz w:val="20"/>
                <w:szCs w:val="20"/>
              </w:rPr>
            </w:pPr>
            <w:r>
              <w:rPr>
                <w:rFonts w:ascii="Times New Roman" w:hAnsi="Times New Roman"/>
                <w:color w:val="000000"/>
                <w:sz w:val="20"/>
                <w:szCs w:val="20"/>
              </w:rPr>
              <w:t>Penalitate de 5000 lei/eveniment</w:t>
            </w:r>
          </w:p>
        </w:tc>
      </w:tr>
      <w:tr w:rsidR="00B648AB" w:rsidRPr="0037071E" w:rsidTr="001545E9">
        <w:trPr>
          <w:trHeight w:val="570"/>
          <w:jc w:val="center"/>
        </w:trPr>
        <w:tc>
          <w:tcPr>
            <w:tcW w:w="929" w:type="dxa"/>
            <w:tcBorders>
              <w:top w:val="nil"/>
              <w:left w:val="single" w:sz="8" w:space="0" w:color="auto"/>
              <w:bottom w:val="single" w:sz="8" w:space="0" w:color="auto"/>
              <w:right w:val="single" w:sz="8" w:space="0" w:color="auto"/>
            </w:tcBorders>
            <w:shd w:val="clear" w:color="auto" w:fill="auto"/>
            <w:hideMark/>
          </w:tcPr>
          <w:p w:rsidR="00B648AB" w:rsidRPr="0037071E" w:rsidRDefault="00B648AB" w:rsidP="007905C3">
            <w:pPr>
              <w:spacing w:after="0" w:line="240" w:lineRule="auto"/>
              <w:jc w:val="both"/>
              <w:rPr>
                <w:rFonts w:ascii="Times New Roman" w:hAnsi="Times New Roman"/>
                <w:b/>
                <w:bCs/>
                <w:color w:val="000000"/>
                <w:sz w:val="20"/>
                <w:szCs w:val="20"/>
              </w:rPr>
            </w:pPr>
            <w:r w:rsidRPr="0037071E">
              <w:rPr>
                <w:rFonts w:ascii="Times New Roman" w:hAnsi="Times New Roman"/>
                <w:b/>
                <w:bCs/>
                <w:color w:val="000000"/>
                <w:sz w:val="20"/>
                <w:szCs w:val="20"/>
              </w:rPr>
              <w:t>2.4.b.13</w:t>
            </w:r>
          </w:p>
        </w:tc>
        <w:tc>
          <w:tcPr>
            <w:tcW w:w="2673" w:type="dxa"/>
            <w:tcBorders>
              <w:top w:val="nil"/>
              <w:left w:val="nil"/>
              <w:bottom w:val="single" w:sz="8" w:space="0" w:color="auto"/>
              <w:right w:val="single" w:sz="8" w:space="0" w:color="auto"/>
            </w:tcBorders>
            <w:shd w:val="clear" w:color="auto" w:fill="auto"/>
            <w:hideMark/>
          </w:tcPr>
          <w:p w:rsidR="00B648AB" w:rsidRPr="0037071E" w:rsidRDefault="00B648AB" w:rsidP="007905C3">
            <w:pPr>
              <w:spacing w:after="0" w:line="240" w:lineRule="auto"/>
              <w:jc w:val="both"/>
              <w:rPr>
                <w:rFonts w:ascii="Times New Roman" w:hAnsi="Times New Roman"/>
                <w:b/>
                <w:bCs/>
                <w:color w:val="000000"/>
                <w:sz w:val="20"/>
                <w:szCs w:val="20"/>
              </w:rPr>
            </w:pPr>
            <w:r w:rsidRPr="0037071E">
              <w:rPr>
                <w:rFonts w:ascii="Times New Roman" w:hAnsi="Times New Roman"/>
                <w:b/>
                <w:bCs/>
                <w:color w:val="000000"/>
                <w:sz w:val="20"/>
                <w:szCs w:val="20"/>
              </w:rPr>
              <w:t>Echipamente nefolosite</w:t>
            </w:r>
          </w:p>
        </w:tc>
        <w:tc>
          <w:tcPr>
            <w:tcW w:w="2947" w:type="dxa"/>
            <w:tcBorders>
              <w:top w:val="nil"/>
              <w:left w:val="nil"/>
              <w:bottom w:val="single" w:sz="8" w:space="0" w:color="auto"/>
              <w:right w:val="single" w:sz="8" w:space="0" w:color="auto"/>
            </w:tcBorders>
            <w:shd w:val="clear" w:color="auto" w:fill="auto"/>
            <w:hideMark/>
          </w:tcPr>
          <w:p w:rsidR="00B648AB" w:rsidRPr="0037071E" w:rsidRDefault="00B648AB" w:rsidP="007905C3">
            <w:pPr>
              <w:spacing w:after="0" w:line="240" w:lineRule="auto"/>
              <w:jc w:val="both"/>
              <w:rPr>
                <w:rFonts w:ascii="Times New Roman" w:hAnsi="Times New Roman"/>
                <w:color w:val="000000"/>
                <w:sz w:val="20"/>
                <w:szCs w:val="20"/>
              </w:rPr>
            </w:pPr>
            <w:r w:rsidRPr="0037071E">
              <w:rPr>
                <w:rFonts w:ascii="Times New Roman" w:hAnsi="Times New Roman"/>
                <w:color w:val="000000"/>
                <w:sz w:val="20"/>
                <w:szCs w:val="20"/>
              </w:rPr>
              <w:t>Numarul maxim de notificari pe an cu privire la omisiunea conservarii echipamentelor nefolosite si/sau descompletarea lor</w:t>
            </w:r>
          </w:p>
        </w:tc>
        <w:tc>
          <w:tcPr>
            <w:tcW w:w="1161" w:type="dxa"/>
            <w:tcBorders>
              <w:top w:val="nil"/>
              <w:left w:val="nil"/>
              <w:bottom w:val="single" w:sz="8" w:space="0" w:color="auto"/>
              <w:right w:val="single" w:sz="8" w:space="0" w:color="auto"/>
            </w:tcBorders>
            <w:shd w:val="clear" w:color="auto" w:fill="auto"/>
            <w:hideMark/>
          </w:tcPr>
          <w:p w:rsidR="00B648AB" w:rsidRPr="0037071E" w:rsidRDefault="00B648AB" w:rsidP="007905C3">
            <w:pPr>
              <w:spacing w:after="0" w:line="240" w:lineRule="auto"/>
              <w:ind w:firstLineChars="200" w:firstLine="400"/>
              <w:jc w:val="both"/>
              <w:rPr>
                <w:rFonts w:ascii="Times New Roman" w:hAnsi="Times New Roman"/>
                <w:color w:val="000000"/>
                <w:sz w:val="20"/>
                <w:szCs w:val="20"/>
              </w:rPr>
            </w:pPr>
            <w:r w:rsidRPr="0037071E">
              <w:rPr>
                <w:rFonts w:ascii="Times New Roman" w:hAnsi="Times New Roman"/>
                <w:color w:val="000000"/>
                <w:sz w:val="20"/>
                <w:szCs w:val="20"/>
              </w:rPr>
              <w:t>0</w:t>
            </w:r>
          </w:p>
        </w:tc>
        <w:tc>
          <w:tcPr>
            <w:tcW w:w="2261" w:type="dxa"/>
            <w:tcBorders>
              <w:top w:val="nil"/>
              <w:left w:val="nil"/>
              <w:bottom w:val="single" w:sz="8" w:space="0" w:color="auto"/>
              <w:right w:val="single" w:sz="8" w:space="0" w:color="auto"/>
            </w:tcBorders>
          </w:tcPr>
          <w:p w:rsidR="00B648AB" w:rsidRPr="00231184" w:rsidRDefault="00B648AB" w:rsidP="007905C3">
            <w:pPr>
              <w:spacing w:after="0" w:line="240" w:lineRule="auto"/>
              <w:ind w:firstLineChars="200" w:firstLine="400"/>
              <w:jc w:val="both"/>
              <w:rPr>
                <w:rFonts w:ascii="Times New Roman" w:hAnsi="Times New Roman"/>
                <w:color w:val="000000"/>
                <w:sz w:val="20"/>
                <w:szCs w:val="20"/>
              </w:rPr>
            </w:pPr>
            <w:r>
              <w:rPr>
                <w:rFonts w:ascii="Times New Roman" w:hAnsi="Times New Roman"/>
                <w:color w:val="000000"/>
                <w:sz w:val="20"/>
                <w:szCs w:val="20"/>
              </w:rPr>
              <w:t>Penalitate de 3000 lei/eveniment</w:t>
            </w:r>
          </w:p>
        </w:tc>
      </w:tr>
      <w:tr w:rsidR="00B648AB" w:rsidRPr="0037071E" w:rsidTr="001545E9">
        <w:trPr>
          <w:trHeight w:val="1080"/>
          <w:jc w:val="center"/>
        </w:trPr>
        <w:tc>
          <w:tcPr>
            <w:tcW w:w="929" w:type="dxa"/>
            <w:tcBorders>
              <w:top w:val="nil"/>
              <w:left w:val="single" w:sz="8" w:space="0" w:color="auto"/>
              <w:bottom w:val="single" w:sz="8" w:space="0" w:color="auto"/>
              <w:right w:val="single" w:sz="8" w:space="0" w:color="auto"/>
            </w:tcBorders>
            <w:shd w:val="clear" w:color="auto" w:fill="auto"/>
            <w:hideMark/>
          </w:tcPr>
          <w:p w:rsidR="00B648AB" w:rsidRPr="0037071E" w:rsidRDefault="00B648AB" w:rsidP="007905C3">
            <w:pPr>
              <w:spacing w:after="0" w:line="240" w:lineRule="auto"/>
              <w:jc w:val="both"/>
              <w:rPr>
                <w:rFonts w:ascii="Times New Roman" w:hAnsi="Times New Roman"/>
                <w:b/>
                <w:bCs/>
                <w:color w:val="000000"/>
                <w:sz w:val="20"/>
                <w:szCs w:val="20"/>
              </w:rPr>
            </w:pPr>
            <w:r w:rsidRPr="0037071E">
              <w:rPr>
                <w:rFonts w:ascii="Times New Roman" w:hAnsi="Times New Roman"/>
                <w:b/>
                <w:bCs/>
                <w:color w:val="000000"/>
                <w:sz w:val="20"/>
                <w:szCs w:val="20"/>
              </w:rPr>
              <w:t>2.4.b.14</w:t>
            </w:r>
          </w:p>
        </w:tc>
        <w:tc>
          <w:tcPr>
            <w:tcW w:w="2673" w:type="dxa"/>
            <w:tcBorders>
              <w:top w:val="nil"/>
              <w:left w:val="nil"/>
              <w:bottom w:val="single" w:sz="8" w:space="0" w:color="auto"/>
              <w:right w:val="single" w:sz="8" w:space="0" w:color="auto"/>
            </w:tcBorders>
            <w:shd w:val="clear" w:color="auto" w:fill="auto"/>
            <w:hideMark/>
          </w:tcPr>
          <w:p w:rsidR="00B648AB" w:rsidRPr="0037071E" w:rsidRDefault="00B648AB" w:rsidP="00683F27">
            <w:pPr>
              <w:spacing w:after="0" w:line="240" w:lineRule="auto"/>
              <w:jc w:val="both"/>
              <w:rPr>
                <w:rFonts w:ascii="Times New Roman" w:hAnsi="Times New Roman"/>
                <w:b/>
                <w:bCs/>
                <w:color w:val="000000"/>
                <w:sz w:val="20"/>
                <w:szCs w:val="20"/>
              </w:rPr>
            </w:pPr>
            <w:r w:rsidRPr="0037071E">
              <w:rPr>
                <w:rFonts w:ascii="Times New Roman" w:hAnsi="Times New Roman"/>
                <w:b/>
                <w:bCs/>
                <w:color w:val="000000"/>
                <w:sz w:val="20"/>
                <w:szCs w:val="20"/>
              </w:rPr>
              <w:t xml:space="preserve">Comunicarea in avans (cu min </w:t>
            </w:r>
            <w:r w:rsidR="00683F27" w:rsidRPr="00770726">
              <w:rPr>
                <w:rFonts w:ascii="Times New Roman" w:hAnsi="Times New Roman"/>
                <w:b/>
                <w:bCs/>
                <w:color w:val="000000"/>
                <w:sz w:val="20"/>
                <w:szCs w:val="20"/>
              </w:rPr>
              <w:t>48</w:t>
            </w:r>
            <w:r w:rsidR="00896CD2" w:rsidRPr="00770726">
              <w:rPr>
                <w:rFonts w:ascii="Times New Roman" w:hAnsi="Times New Roman"/>
                <w:b/>
                <w:bCs/>
                <w:color w:val="000000"/>
                <w:sz w:val="20"/>
                <w:szCs w:val="20"/>
              </w:rPr>
              <w:t xml:space="preserve"> h</w:t>
            </w:r>
            <w:r w:rsidRPr="00770726">
              <w:rPr>
                <w:rFonts w:ascii="Times New Roman" w:hAnsi="Times New Roman"/>
                <w:b/>
                <w:bCs/>
                <w:color w:val="000000"/>
                <w:sz w:val="20"/>
                <w:szCs w:val="20"/>
              </w:rPr>
              <w:t xml:space="preserve"> inainte</w:t>
            </w:r>
            <w:r w:rsidRPr="0037071E">
              <w:rPr>
                <w:rFonts w:ascii="Times New Roman" w:hAnsi="Times New Roman"/>
                <w:b/>
                <w:bCs/>
                <w:color w:val="000000"/>
                <w:sz w:val="20"/>
                <w:szCs w:val="20"/>
              </w:rPr>
              <w:t>) a aducerii ori retragerii de echipamente (proprii) in amplasament</w:t>
            </w:r>
          </w:p>
        </w:tc>
        <w:tc>
          <w:tcPr>
            <w:tcW w:w="2947" w:type="dxa"/>
            <w:tcBorders>
              <w:top w:val="nil"/>
              <w:left w:val="nil"/>
              <w:bottom w:val="single" w:sz="8" w:space="0" w:color="auto"/>
              <w:right w:val="single" w:sz="8" w:space="0" w:color="auto"/>
            </w:tcBorders>
            <w:shd w:val="clear" w:color="auto" w:fill="auto"/>
            <w:hideMark/>
          </w:tcPr>
          <w:p w:rsidR="00B648AB" w:rsidRPr="0037071E" w:rsidRDefault="00B648AB" w:rsidP="007905C3">
            <w:pPr>
              <w:spacing w:after="0" w:line="240" w:lineRule="auto"/>
              <w:jc w:val="both"/>
              <w:rPr>
                <w:rFonts w:ascii="Times New Roman" w:hAnsi="Times New Roman"/>
                <w:color w:val="000000"/>
                <w:sz w:val="20"/>
                <w:szCs w:val="20"/>
              </w:rPr>
            </w:pPr>
            <w:r w:rsidRPr="0037071E">
              <w:rPr>
                <w:rFonts w:ascii="Times New Roman" w:hAnsi="Times New Roman"/>
                <w:color w:val="000000"/>
                <w:sz w:val="20"/>
                <w:szCs w:val="20"/>
              </w:rPr>
              <w:t>Omisiunea de a instiinta AC in mai putin de 24 de ore cu privire la defectarea vreunui echipament si a masurilor de repunere in functiune, conservarea lor, aducerea sau retragerea de echipamente mobile proprii de pe amplasament. Numar de evenimente pe an</w:t>
            </w:r>
          </w:p>
        </w:tc>
        <w:tc>
          <w:tcPr>
            <w:tcW w:w="1161" w:type="dxa"/>
            <w:tcBorders>
              <w:top w:val="nil"/>
              <w:left w:val="nil"/>
              <w:bottom w:val="single" w:sz="8" w:space="0" w:color="auto"/>
              <w:right w:val="single" w:sz="8" w:space="0" w:color="auto"/>
            </w:tcBorders>
            <w:shd w:val="clear" w:color="auto" w:fill="auto"/>
            <w:hideMark/>
          </w:tcPr>
          <w:p w:rsidR="00B648AB" w:rsidRPr="0037071E" w:rsidRDefault="00B648AB" w:rsidP="007905C3">
            <w:pPr>
              <w:spacing w:after="0" w:line="240" w:lineRule="auto"/>
              <w:ind w:firstLineChars="200" w:firstLine="400"/>
              <w:jc w:val="both"/>
              <w:rPr>
                <w:rFonts w:ascii="Times New Roman" w:hAnsi="Times New Roman"/>
                <w:color w:val="000000"/>
                <w:sz w:val="20"/>
                <w:szCs w:val="20"/>
              </w:rPr>
            </w:pPr>
            <w:r w:rsidRPr="0037071E">
              <w:rPr>
                <w:rFonts w:ascii="Times New Roman" w:hAnsi="Times New Roman"/>
                <w:color w:val="000000"/>
                <w:sz w:val="20"/>
                <w:szCs w:val="20"/>
              </w:rPr>
              <w:t>0</w:t>
            </w:r>
          </w:p>
        </w:tc>
        <w:tc>
          <w:tcPr>
            <w:tcW w:w="2261" w:type="dxa"/>
            <w:tcBorders>
              <w:top w:val="nil"/>
              <w:left w:val="nil"/>
              <w:bottom w:val="single" w:sz="8" w:space="0" w:color="auto"/>
              <w:right w:val="single" w:sz="8" w:space="0" w:color="auto"/>
            </w:tcBorders>
          </w:tcPr>
          <w:p w:rsidR="00B648AB" w:rsidRPr="00231184" w:rsidRDefault="00B648AB" w:rsidP="007905C3">
            <w:pPr>
              <w:spacing w:after="0" w:line="240" w:lineRule="auto"/>
              <w:ind w:firstLineChars="200" w:firstLine="400"/>
              <w:jc w:val="both"/>
              <w:rPr>
                <w:rFonts w:ascii="Times New Roman" w:hAnsi="Times New Roman"/>
                <w:color w:val="000000"/>
                <w:sz w:val="20"/>
                <w:szCs w:val="20"/>
              </w:rPr>
            </w:pPr>
            <w:r>
              <w:rPr>
                <w:rFonts w:ascii="Times New Roman" w:hAnsi="Times New Roman"/>
                <w:color w:val="000000"/>
                <w:sz w:val="20"/>
                <w:szCs w:val="20"/>
              </w:rPr>
              <w:t>0,01% pe zi de intarziere, din valoarea contractului raportata la anul respectiv</w:t>
            </w:r>
          </w:p>
        </w:tc>
      </w:tr>
      <w:tr w:rsidR="00B648AB" w:rsidRPr="0037071E" w:rsidTr="001545E9">
        <w:trPr>
          <w:trHeight w:val="780"/>
          <w:jc w:val="center"/>
        </w:trPr>
        <w:tc>
          <w:tcPr>
            <w:tcW w:w="929" w:type="dxa"/>
            <w:tcBorders>
              <w:top w:val="nil"/>
              <w:left w:val="single" w:sz="8" w:space="0" w:color="auto"/>
              <w:bottom w:val="single" w:sz="8" w:space="0" w:color="auto"/>
              <w:right w:val="single" w:sz="8" w:space="0" w:color="auto"/>
            </w:tcBorders>
            <w:shd w:val="clear" w:color="auto" w:fill="auto"/>
            <w:hideMark/>
          </w:tcPr>
          <w:p w:rsidR="00B648AB" w:rsidRPr="0037071E" w:rsidRDefault="00B648AB" w:rsidP="007905C3">
            <w:pPr>
              <w:spacing w:after="0" w:line="240" w:lineRule="auto"/>
              <w:jc w:val="both"/>
              <w:rPr>
                <w:rFonts w:ascii="Times New Roman" w:hAnsi="Times New Roman"/>
                <w:b/>
                <w:bCs/>
                <w:color w:val="000000"/>
                <w:sz w:val="20"/>
                <w:szCs w:val="20"/>
              </w:rPr>
            </w:pPr>
            <w:r w:rsidRPr="0037071E">
              <w:rPr>
                <w:rFonts w:ascii="Times New Roman" w:hAnsi="Times New Roman"/>
                <w:b/>
                <w:bCs/>
                <w:color w:val="000000"/>
                <w:sz w:val="20"/>
                <w:szCs w:val="20"/>
              </w:rPr>
              <w:t>2.4.b.17</w:t>
            </w:r>
          </w:p>
        </w:tc>
        <w:tc>
          <w:tcPr>
            <w:tcW w:w="2673" w:type="dxa"/>
            <w:tcBorders>
              <w:top w:val="nil"/>
              <w:left w:val="nil"/>
              <w:bottom w:val="single" w:sz="8" w:space="0" w:color="auto"/>
              <w:right w:val="single" w:sz="8" w:space="0" w:color="auto"/>
            </w:tcBorders>
            <w:shd w:val="clear" w:color="auto" w:fill="auto"/>
            <w:hideMark/>
          </w:tcPr>
          <w:p w:rsidR="00B648AB" w:rsidRPr="0037071E" w:rsidRDefault="00B648AB" w:rsidP="007905C3">
            <w:pPr>
              <w:spacing w:after="0" w:line="240" w:lineRule="auto"/>
              <w:jc w:val="both"/>
              <w:rPr>
                <w:rFonts w:ascii="Times New Roman" w:hAnsi="Times New Roman"/>
                <w:b/>
                <w:bCs/>
                <w:color w:val="000000"/>
                <w:sz w:val="20"/>
                <w:szCs w:val="20"/>
              </w:rPr>
            </w:pPr>
            <w:r w:rsidRPr="0037071E">
              <w:rPr>
                <w:rFonts w:ascii="Times New Roman" w:hAnsi="Times New Roman"/>
                <w:b/>
                <w:bCs/>
                <w:color w:val="000000"/>
                <w:sz w:val="20"/>
                <w:szCs w:val="20"/>
              </w:rPr>
              <w:t>Marcare, panouri de avertizare sau publicitate</w:t>
            </w:r>
          </w:p>
        </w:tc>
        <w:tc>
          <w:tcPr>
            <w:tcW w:w="2947" w:type="dxa"/>
            <w:tcBorders>
              <w:top w:val="nil"/>
              <w:left w:val="nil"/>
              <w:bottom w:val="single" w:sz="8" w:space="0" w:color="auto"/>
              <w:right w:val="single" w:sz="8" w:space="0" w:color="auto"/>
            </w:tcBorders>
            <w:shd w:val="clear" w:color="auto" w:fill="auto"/>
            <w:hideMark/>
          </w:tcPr>
          <w:p w:rsidR="00B648AB" w:rsidRPr="0037071E" w:rsidRDefault="00B648AB" w:rsidP="00370269">
            <w:pPr>
              <w:spacing w:after="0" w:line="240" w:lineRule="auto"/>
              <w:jc w:val="both"/>
              <w:rPr>
                <w:rFonts w:ascii="Times New Roman" w:hAnsi="Times New Roman"/>
                <w:color w:val="000000"/>
                <w:sz w:val="20"/>
                <w:szCs w:val="20"/>
              </w:rPr>
            </w:pPr>
            <w:r w:rsidRPr="0037071E">
              <w:rPr>
                <w:rFonts w:ascii="Times New Roman" w:hAnsi="Times New Roman"/>
                <w:color w:val="000000"/>
                <w:sz w:val="20"/>
                <w:szCs w:val="20"/>
              </w:rPr>
              <w:t xml:space="preserve">Omisiunea de a mentine complete, vizibile si in buna stare </w:t>
            </w:r>
            <w:r w:rsidR="00370269">
              <w:rPr>
                <w:rFonts w:ascii="Times New Roman" w:hAnsi="Times New Roman"/>
                <w:color w:val="000000"/>
                <w:sz w:val="20"/>
                <w:szCs w:val="20"/>
              </w:rPr>
              <w:t xml:space="preserve">toate </w:t>
            </w:r>
            <w:r w:rsidRPr="0037071E">
              <w:rPr>
                <w:rFonts w:ascii="Times New Roman" w:hAnsi="Times New Roman"/>
                <w:color w:val="000000"/>
                <w:sz w:val="20"/>
                <w:szCs w:val="20"/>
              </w:rPr>
              <w:t xml:space="preserve"> </w:t>
            </w:r>
            <w:r w:rsidR="00370269" w:rsidRPr="0037071E">
              <w:rPr>
                <w:rFonts w:ascii="Times New Roman" w:hAnsi="Times New Roman"/>
                <w:color w:val="000000"/>
                <w:sz w:val="20"/>
                <w:szCs w:val="20"/>
              </w:rPr>
              <w:t>marcaje</w:t>
            </w:r>
            <w:r w:rsidR="00370269">
              <w:rPr>
                <w:rFonts w:ascii="Times New Roman" w:hAnsi="Times New Roman"/>
                <w:color w:val="000000"/>
                <w:sz w:val="20"/>
                <w:szCs w:val="20"/>
              </w:rPr>
              <w:t>le</w:t>
            </w:r>
            <w:r w:rsidRPr="0037071E">
              <w:rPr>
                <w:rFonts w:ascii="Times New Roman" w:hAnsi="Times New Roman"/>
                <w:color w:val="000000"/>
                <w:sz w:val="20"/>
                <w:szCs w:val="20"/>
              </w:rPr>
              <w:t xml:space="preserve">, </w:t>
            </w:r>
            <w:r w:rsidR="00370269" w:rsidRPr="0037071E">
              <w:rPr>
                <w:rFonts w:ascii="Times New Roman" w:hAnsi="Times New Roman"/>
                <w:color w:val="000000"/>
                <w:sz w:val="20"/>
                <w:szCs w:val="20"/>
              </w:rPr>
              <w:t>indicatoare</w:t>
            </w:r>
            <w:r w:rsidR="00370269">
              <w:rPr>
                <w:rFonts w:ascii="Times New Roman" w:hAnsi="Times New Roman"/>
                <w:color w:val="000000"/>
                <w:sz w:val="20"/>
                <w:szCs w:val="20"/>
              </w:rPr>
              <w:t>le</w:t>
            </w:r>
            <w:r w:rsidRPr="0037071E">
              <w:rPr>
                <w:rFonts w:ascii="Times New Roman" w:hAnsi="Times New Roman"/>
                <w:color w:val="000000"/>
                <w:sz w:val="20"/>
                <w:szCs w:val="20"/>
              </w:rPr>
              <w:t xml:space="preserve">, </w:t>
            </w:r>
            <w:r w:rsidR="00370269" w:rsidRPr="0037071E">
              <w:rPr>
                <w:rFonts w:ascii="Times New Roman" w:hAnsi="Times New Roman"/>
                <w:color w:val="000000"/>
                <w:sz w:val="20"/>
                <w:szCs w:val="20"/>
              </w:rPr>
              <w:t>panouri</w:t>
            </w:r>
            <w:r w:rsidR="00370269">
              <w:rPr>
                <w:rFonts w:ascii="Times New Roman" w:hAnsi="Times New Roman"/>
                <w:color w:val="000000"/>
                <w:sz w:val="20"/>
                <w:szCs w:val="20"/>
              </w:rPr>
              <w:t>le=</w:t>
            </w:r>
            <w:r w:rsidR="00370269" w:rsidRPr="0037071E">
              <w:rPr>
                <w:rFonts w:ascii="Times New Roman" w:hAnsi="Times New Roman"/>
                <w:color w:val="000000"/>
                <w:sz w:val="20"/>
                <w:szCs w:val="20"/>
              </w:rPr>
              <w:t xml:space="preserve">r </w:t>
            </w:r>
            <w:r w:rsidRPr="0037071E">
              <w:rPr>
                <w:rFonts w:ascii="Times New Roman" w:hAnsi="Times New Roman"/>
                <w:color w:val="000000"/>
                <w:sz w:val="20"/>
                <w:szCs w:val="20"/>
              </w:rPr>
              <w:t>de avertizare si publicitate</w:t>
            </w:r>
            <w:r w:rsidR="00370269">
              <w:rPr>
                <w:rFonts w:ascii="Times New Roman" w:hAnsi="Times New Roman"/>
                <w:color w:val="000000"/>
                <w:sz w:val="20"/>
                <w:szCs w:val="20"/>
              </w:rPr>
              <w:t xml:space="preserve"> (inclusive Panourile de Identitate a proiectului)</w:t>
            </w:r>
            <w:r w:rsidRPr="0037071E">
              <w:rPr>
                <w:rFonts w:ascii="Times New Roman" w:hAnsi="Times New Roman"/>
                <w:color w:val="000000"/>
                <w:sz w:val="20"/>
                <w:szCs w:val="20"/>
              </w:rPr>
              <w:t xml:space="preserve">, numar </w:t>
            </w:r>
            <w:r w:rsidRPr="0037071E">
              <w:rPr>
                <w:rFonts w:ascii="Times New Roman" w:hAnsi="Times New Roman"/>
                <w:color w:val="000000"/>
                <w:sz w:val="20"/>
                <w:szCs w:val="20"/>
              </w:rPr>
              <w:lastRenderedPageBreak/>
              <w:t>de evenimente constatate pe an</w:t>
            </w:r>
          </w:p>
        </w:tc>
        <w:tc>
          <w:tcPr>
            <w:tcW w:w="1161" w:type="dxa"/>
            <w:tcBorders>
              <w:top w:val="nil"/>
              <w:left w:val="nil"/>
              <w:bottom w:val="single" w:sz="8" w:space="0" w:color="auto"/>
              <w:right w:val="single" w:sz="8" w:space="0" w:color="auto"/>
            </w:tcBorders>
            <w:shd w:val="clear" w:color="auto" w:fill="auto"/>
            <w:hideMark/>
          </w:tcPr>
          <w:p w:rsidR="00B648AB" w:rsidRPr="0037071E" w:rsidRDefault="00B648AB" w:rsidP="007905C3">
            <w:pPr>
              <w:spacing w:after="0" w:line="240" w:lineRule="auto"/>
              <w:ind w:firstLineChars="200" w:firstLine="400"/>
              <w:jc w:val="both"/>
              <w:rPr>
                <w:rFonts w:ascii="Times New Roman" w:hAnsi="Times New Roman"/>
                <w:color w:val="000000"/>
                <w:sz w:val="20"/>
                <w:szCs w:val="20"/>
              </w:rPr>
            </w:pPr>
            <w:r w:rsidRPr="0037071E">
              <w:rPr>
                <w:rFonts w:ascii="Times New Roman" w:hAnsi="Times New Roman"/>
                <w:color w:val="000000"/>
                <w:sz w:val="20"/>
                <w:szCs w:val="20"/>
              </w:rPr>
              <w:lastRenderedPageBreak/>
              <w:t>3</w:t>
            </w:r>
          </w:p>
        </w:tc>
        <w:tc>
          <w:tcPr>
            <w:tcW w:w="2261" w:type="dxa"/>
            <w:tcBorders>
              <w:top w:val="nil"/>
              <w:left w:val="nil"/>
              <w:bottom w:val="single" w:sz="8" w:space="0" w:color="auto"/>
              <w:right w:val="single" w:sz="8" w:space="0" w:color="auto"/>
            </w:tcBorders>
          </w:tcPr>
          <w:p w:rsidR="00B648AB" w:rsidRPr="00231184" w:rsidRDefault="00B648AB" w:rsidP="007905C3">
            <w:pPr>
              <w:spacing w:after="0" w:line="240" w:lineRule="auto"/>
              <w:ind w:firstLineChars="200" w:firstLine="400"/>
              <w:jc w:val="both"/>
              <w:rPr>
                <w:rFonts w:ascii="Times New Roman" w:hAnsi="Times New Roman"/>
                <w:color w:val="000000"/>
                <w:sz w:val="20"/>
                <w:szCs w:val="20"/>
              </w:rPr>
            </w:pPr>
            <w:r>
              <w:rPr>
                <w:rFonts w:ascii="Times New Roman" w:hAnsi="Times New Roman"/>
                <w:color w:val="000000"/>
                <w:sz w:val="20"/>
                <w:szCs w:val="20"/>
              </w:rPr>
              <w:t>1000 lei/eveniment</w:t>
            </w:r>
          </w:p>
        </w:tc>
      </w:tr>
      <w:tr w:rsidR="00B648AB" w:rsidRPr="0037071E" w:rsidTr="001545E9">
        <w:trPr>
          <w:trHeight w:val="780"/>
          <w:jc w:val="center"/>
        </w:trPr>
        <w:tc>
          <w:tcPr>
            <w:tcW w:w="929" w:type="dxa"/>
            <w:tcBorders>
              <w:top w:val="nil"/>
              <w:left w:val="single" w:sz="8" w:space="0" w:color="auto"/>
              <w:bottom w:val="single" w:sz="8" w:space="0" w:color="auto"/>
              <w:right w:val="single" w:sz="8" w:space="0" w:color="auto"/>
            </w:tcBorders>
            <w:shd w:val="clear" w:color="auto" w:fill="auto"/>
            <w:hideMark/>
          </w:tcPr>
          <w:p w:rsidR="00B648AB" w:rsidRPr="0037071E" w:rsidRDefault="00B648AB" w:rsidP="007905C3">
            <w:pPr>
              <w:spacing w:after="0" w:line="240" w:lineRule="auto"/>
              <w:jc w:val="both"/>
              <w:rPr>
                <w:rFonts w:ascii="Times New Roman" w:hAnsi="Times New Roman"/>
                <w:b/>
                <w:bCs/>
                <w:color w:val="000000"/>
                <w:sz w:val="20"/>
                <w:szCs w:val="20"/>
              </w:rPr>
            </w:pPr>
            <w:r w:rsidRPr="0037071E">
              <w:rPr>
                <w:rFonts w:ascii="Times New Roman" w:hAnsi="Times New Roman"/>
                <w:b/>
                <w:bCs/>
                <w:color w:val="000000"/>
                <w:sz w:val="20"/>
                <w:szCs w:val="20"/>
              </w:rPr>
              <w:lastRenderedPageBreak/>
              <w:t>2.4.b.18</w:t>
            </w:r>
          </w:p>
        </w:tc>
        <w:tc>
          <w:tcPr>
            <w:tcW w:w="2673" w:type="dxa"/>
            <w:tcBorders>
              <w:top w:val="nil"/>
              <w:left w:val="nil"/>
              <w:bottom w:val="single" w:sz="8" w:space="0" w:color="auto"/>
              <w:right w:val="single" w:sz="8" w:space="0" w:color="auto"/>
            </w:tcBorders>
            <w:shd w:val="clear" w:color="auto" w:fill="auto"/>
            <w:hideMark/>
          </w:tcPr>
          <w:p w:rsidR="00B648AB" w:rsidRPr="0037071E" w:rsidRDefault="00B648AB" w:rsidP="007905C3">
            <w:pPr>
              <w:spacing w:after="0" w:line="240" w:lineRule="auto"/>
              <w:jc w:val="both"/>
              <w:rPr>
                <w:rFonts w:ascii="Times New Roman" w:hAnsi="Times New Roman"/>
                <w:b/>
                <w:bCs/>
                <w:color w:val="000000"/>
                <w:sz w:val="20"/>
                <w:szCs w:val="20"/>
              </w:rPr>
            </w:pPr>
            <w:r w:rsidRPr="0037071E">
              <w:rPr>
                <w:rFonts w:ascii="Times New Roman" w:hAnsi="Times New Roman"/>
                <w:b/>
                <w:bCs/>
                <w:color w:val="000000"/>
                <w:sz w:val="20"/>
                <w:szCs w:val="20"/>
              </w:rPr>
              <w:t>Actiunea la evenimente speciale</w:t>
            </w:r>
          </w:p>
        </w:tc>
        <w:tc>
          <w:tcPr>
            <w:tcW w:w="2947" w:type="dxa"/>
            <w:tcBorders>
              <w:top w:val="nil"/>
              <w:left w:val="nil"/>
              <w:bottom w:val="single" w:sz="8" w:space="0" w:color="auto"/>
              <w:right w:val="single" w:sz="8" w:space="0" w:color="auto"/>
            </w:tcBorders>
            <w:shd w:val="clear" w:color="auto" w:fill="auto"/>
            <w:hideMark/>
          </w:tcPr>
          <w:p w:rsidR="00B648AB" w:rsidRPr="0037071E" w:rsidRDefault="00B648AB" w:rsidP="007905C3">
            <w:pPr>
              <w:spacing w:after="0" w:line="240" w:lineRule="auto"/>
              <w:jc w:val="both"/>
              <w:rPr>
                <w:rFonts w:ascii="Times New Roman" w:hAnsi="Times New Roman"/>
                <w:color w:val="000000"/>
                <w:sz w:val="20"/>
                <w:szCs w:val="20"/>
              </w:rPr>
            </w:pPr>
            <w:r w:rsidRPr="0037071E">
              <w:rPr>
                <w:rFonts w:ascii="Times New Roman" w:hAnsi="Times New Roman"/>
                <w:color w:val="000000"/>
                <w:sz w:val="20"/>
                <w:szCs w:val="20"/>
              </w:rPr>
              <w:t>Omisiunea de a instiinta AC in mai termenele prevazute de legislatia in vigoare, in Contract sau CS pentru evenimente speciale sau evenimente de forta majora</w:t>
            </w:r>
          </w:p>
        </w:tc>
        <w:tc>
          <w:tcPr>
            <w:tcW w:w="1161" w:type="dxa"/>
            <w:tcBorders>
              <w:top w:val="nil"/>
              <w:left w:val="nil"/>
              <w:bottom w:val="single" w:sz="8" w:space="0" w:color="auto"/>
              <w:right w:val="single" w:sz="8" w:space="0" w:color="auto"/>
            </w:tcBorders>
            <w:shd w:val="clear" w:color="auto" w:fill="auto"/>
            <w:hideMark/>
          </w:tcPr>
          <w:p w:rsidR="00B648AB" w:rsidRPr="0037071E" w:rsidRDefault="00B648AB" w:rsidP="007905C3">
            <w:pPr>
              <w:spacing w:after="0" w:line="240" w:lineRule="auto"/>
              <w:ind w:firstLineChars="200" w:firstLine="400"/>
              <w:jc w:val="both"/>
              <w:rPr>
                <w:rFonts w:ascii="Times New Roman" w:hAnsi="Times New Roman"/>
                <w:color w:val="000000"/>
                <w:sz w:val="20"/>
                <w:szCs w:val="20"/>
              </w:rPr>
            </w:pPr>
            <w:r w:rsidRPr="0037071E">
              <w:rPr>
                <w:rFonts w:ascii="Times New Roman" w:hAnsi="Times New Roman"/>
                <w:color w:val="000000"/>
                <w:sz w:val="20"/>
                <w:szCs w:val="20"/>
              </w:rPr>
              <w:t>0</w:t>
            </w:r>
          </w:p>
        </w:tc>
        <w:tc>
          <w:tcPr>
            <w:tcW w:w="2261" w:type="dxa"/>
            <w:tcBorders>
              <w:top w:val="nil"/>
              <w:left w:val="nil"/>
              <w:bottom w:val="single" w:sz="8" w:space="0" w:color="auto"/>
              <w:right w:val="single" w:sz="8" w:space="0" w:color="auto"/>
            </w:tcBorders>
          </w:tcPr>
          <w:p w:rsidR="00B648AB" w:rsidRPr="00231184" w:rsidRDefault="00B648AB" w:rsidP="007905C3">
            <w:pPr>
              <w:spacing w:after="0" w:line="240" w:lineRule="auto"/>
              <w:ind w:firstLineChars="200" w:firstLine="400"/>
              <w:jc w:val="both"/>
              <w:rPr>
                <w:rFonts w:ascii="Times New Roman" w:hAnsi="Times New Roman"/>
                <w:color w:val="000000"/>
                <w:sz w:val="20"/>
                <w:szCs w:val="20"/>
              </w:rPr>
            </w:pPr>
            <w:r>
              <w:rPr>
                <w:rFonts w:ascii="Times New Roman" w:hAnsi="Times New Roman"/>
                <w:color w:val="000000"/>
                <w:sz w:val="20"/>
                <w:szCs w:val="20"/>
              </w:rPr>
              <w:t>2000-10000 lei in functie de eveniment</w:t>
            </w:r>
          </w:p>
        </w:tc>
      </w:tr>
      <w:tr w:rsidR="00B648AB" w:rsidRPr="0037071E" w:rsidTr="001545E9">
        <w:trPr>
          <w:trHeight w:val="525"/>
          <w:jc w:val="center"/>
        </w:trPr>
        <w:tc>
          <w:tcPr>
            <w:tcW w:w="929" w:type="dxa"/>
            <w:tcBorders>
              <w:top w:val="nil"/>
              <w:left w:val="single" w:sz="8" w:space="0" w:color="auto"/>
              <w:bottom w:val="single" w:sz="8" w:space="0" w:color="auto"/>
              <w:right w:val="single" w:sz="8" w:space="0" w:color="auto"/>
            </w:tcBorders>
            <w:shd w:val="clear" w:color="auto" w:fill="auto"/>
            <w:hideMark/>
          </w:tcPr>
          <w:p w:rsidR="00B648AB" w:rsidRPr="0037071E" w:rsidRDefault="00B648AB" w:rsidP="007905C3">
            <w:pPr>
              <w:spacing w:after="0" w:line="240" w:lineRule="auto"/>
              <w:jc w:val="both"/>
              <w:rPr>
                <w:rFonts w:ascii="Times New Roman" w:hAnsi="Times New Roman"/>
                <w:b/>
                <w:bCs/>
                <w:color w:val="000000"/>
                <w:sz w:val="20"/>
                <w:szCs w:val="20"/>
              </w:rPr>
            </w:pPr>
            <w:r w:rsidRPr="0037071E">
              <w:rPr>
                <w:rFonts w:ascii="Times New Roman" w:hAnsi="Times New Roman"/>
                <w:b/>
                <w:bCs/>
                <w:color w:val="000000"/>
                <w:sz w:val="20"/>
                <w:szCs w:val="20"/>
              </w:rPr>
              <w:t>2.4.b.19</w:t>
            </w:r>
          </w:p>
        </w:tc>
        <w:tc>
          <w:tcPr>
            <w:tcW w:w="2673" w:type="dxa"/>
            <w:tcBorders>
              <w:top w:val="nil"/>
              <w:left w:val="nil"/>
              <w:bottom w:val="single" w:sz="8" w:space="0" w:color="auto"/>
              <w:right w:val="single" w:sz="8" w:space="0" w:color="auto"/>
            </w:tcBorders>
            <w:shd w:val="clear" w:color="auto" w:fill="auto"/>
            <w:hideMark/>
          </w:tcPr>
          <w:p w:rsidR="00B648AB" w:rsidRPr="0037071E" w:rsidRDefault="00B648AB" w:rsidP="007905C3">
            <w:pPr>
              <w:spacing w:after="0" w:line="240" w:lineRule="auto"/>
              <w:jc w:val="both"/>
              <w:rPr>
                <w:rFonts w:ascii="Times New Roman" w:hAnsi="Times New Roman"/>
                <w:b/>
                <w:bCs/>
                <w:color w:val="000000"/>
                <w:sz w:val="20"/>
                <w:szCs w:val="20"/>
              </w:rPr>
            </w:pPr>
            <w:r w:rsidRPr="0037071E">
              <w:rPr>
                <w:rFonts w:ascii="Times New Roman" w:hAnsi="Times New Roman"/>
                <w:b/>
                <w:bCs/>
                <w:color w:val="000000"/>
                <w:sz w:val="20"/>
                <w:szCs w:val="20"/>
              </w:rPr>
              <w:t>Paza si securitatea amplasamentului</w:t>
            </w:r>
          </w:p>
        </w:tc>
        <w:tc>
          <w:tcPr>
            <w:tcW w:w="2947" w:type="dxa"/>
            <w:tcBorders>
              <w:top w:val="nil"/>
              <w:left w:val="nil"/>
              <w:bottom w:val="single" w:sz="8" w:space="0" w:color="auto"/>
              <w:right w:val="single" w:sz="8" w:space="0" w:color="auto"/>
            </w:tcBorders>
            <w:shd w:val="clear" w:color="auto" w:fill="auto"/>
            <w:hideMark/>
          </w:tcPr>
          <w:p w:rsidR="00B648AB" w:rsidRPr="0037071E" w:rsidRDefault="00B648AB" w:rsidP="007905C3">
            <w:pPr>
              <w:spacing w:after="0" w:line="240" w:lineRule="auto"/>
              <w:jc w:val="both"/>
              <w:rPr>
                <w:rFonts w:ascii="Times New Roman" w:hAnsi="Times New Roman"/>
                <w:color w:val="000000"/>
                <w:sz w:val="20"/>
                <w:szCs w:val="20"/>
              </w:rPr>
            </w:pPr>
            <w:r w:rsidRPr="0037071E">
              <w:rPr>
                <w:rFonts w:ascii="Times New Roman" w:hAnsi="Times New Roman"/>
                <w:color w:val="000000"/>
                <w:sz w:val="20"/>
                <w:szCs w:val="20"/>
              </w:rPr>
              <w:t>Omisiunea de a asigura paza si securitatea in conformitate cu Planul de paza si securitate . Numar maxim de evenimente pe an</w:t>
            </w:r>
          </w:p>
        </w:tc>
        <w:tc>
          <w:tcPr>
            <w:tcW w:w="1161" w:type="dxa"/>
            <w:tcBorders>
              <w:top w:val="nil"/>
              <w:left w:val="nil"/>
              <w:bottom w:val="single" w:sz="8" w:space="0" w:color="auto"/>
              <w:right w:val="single" w:sz="8" w:space="0" w:color="auto"/>
            </w:tcBorders>
            <w:shd w:val="clear" w:color="auto" w:fill="auto"/>
            <w:hideMark/>
          </w:tcPr>
          <w:p w:rsidR="00B648AB" w:rsidRPr="0037071E" w:rsidRDefault="00B648AB" w:rsidP="007905C3">
            <w:pPr>
              <w:spacing w:after="0" w:line="240" w:lineRule="auto"/>
              <w:ind w:firstLineChars="200" w:firstLine="400"/>
              <w:jc w:val="both"/>
              <w:rPr>
                <w:rFonts w:ascii="Times New Roman" w:hAnsi="Times New Roman"/>
                <w:color w:val="000000"/>
                <w:sz w:val="20"/>
                <w:szCs w:val="20"/>
              </w:rPr>
            </w:pPr>
            <w:r w:rsidRPr="0037071E">
              <w:rPr>
                <w:rFonts w:ascii="Times New Roman" w:hAnsi="Times New Roman"/>
                <w:color w:val="000000"/>
                <w:sz w:val="20"/>
                <w:szCs w:val="20"/>
              </w:rPr>
              <w:t>0</w:t>
            </w:r>
          </w:p>
        </w:tc>
        <w:tc>
          <w:tcPr>
            <w:tcW w:w="2261" w:type="dxa"/>
            <w:tcBorders>
              <w:top w:val="nil"/>
              <w:left w:val="nil"/>
              <w:bottom w:val="single" w:sz="8" w:space="0" w:color="auto"/>
              <w:right w:val="single" w:sz="8" w:space="0" w:color="auto"/>
            </w:tcBorders>
          </w:tcPr>
          <w:p w:rsidR="00B648AB" w:rsidRPr="00231184" w:rsidRDefault="00B648AB" w:rsidP="007905C3">
            <w:pPr>
              <w:spacing w:after="0" w:line="240" w:lineRule="auto"/>
              <w:ind w:firstLineChars="200" w:firstLine="400"/>
              <w:jc w:val="both"/>
              <w:rPr>
                <w:rFonts w:ascii="Times New Roman" w:hAnsi="Times New Roman"/>
                <w:color w:val="000000"/>
                <w:sz w:val="20"/>
                <w:szCs w:val="20"/>
              </w:rPr>
            </w:pPr>
            <w:r>
              <w:rPr>
                <w:rFonts w:ascii="Times New Roman" w:hAnsi="Times New Roman"/>
                <w:color w:val="000000"/>
                <w:sz w:val="20"/>
                <w:szCs w:val="20"/>
              </w:rPr>
              <w:t>7000 lei/eveniment</w:t>
            </w:r>
          </w:p>
        </w:tc>
      </w:tr>
      <w:tr w:rsidR="00B648AB" w:rsidRPr="0037071E" w:rsidTr="001545E9">
        <w:trPr>
          <w:trHeight w:val="525"/>
          <w:jc w:val="center"/>
        </w:trPr>
        <w:tc>
          <w:tcPr>
            <w:tcW w:w="929" w:type="dxa"/>
            <w:tcBorders>
              <w:top w:val="nil"/>
              <w:left w:val="single" w:sz="8" w:space="0" w:color="auto"/>
              <w:bottom w:val="single" w:sz="8" w:space="0" w:color="auto"/>
              <w:right w:val="single" w:sz="8" w:space="0" w:color="auto"/>
            </w:tcBorders>
            <w:shd w:val="clear" w:color="auto" w:fill="auto"/>
            <w:hideMark/>
          </w:tcPr>
          <w:p w:rsidR="00B648AB" w:rsidRPr="0037071E" w:rsidRDefault="00B648AB" w:rsidP="007905C3">
            <w:pPr>
              <w:spacing w:after="0" w:line="240" w:lineRule="auto"/>
              <w:jc w:val="both"/>
              <w:rPr>
                <w:rFonts w:ascii="Times New Roman" w:hAnsi="Times New Roman"/>
                <w:b/>
                <w:bCs/>
                <w:color w:val="000000"/>
                <w:sz w:val="20"/>
                <w:szCs w:val="20"/>
              </w:rPr>
            </w:pPr>
            <w:r w:rsidRPr="0037071E">
              <w:rPr>
                <w:rFonts w:ascii="Times New Roman" w:hAnsi="Times New Roman"/>
                <w:b/>
                <w:bCs/>
                <w:color w:val="000000"/>
                <w:sz w:val="20"/>
                <w:szCs w:val="20"/>
              </w:rPr>
              <w:t>2.4.b.20</w:t>
            </w:r>
          </w:p>
        </w:tc>
        <w:tc>
          <w:tcPr>
            <w:tcW w:w="2673" w:type="dxa"/>
            <w:tcBorders>
              <w:top w:val="nil"/>
              <w:left w:val="nil"/>
              <w:bottom w:val="single" w:sz="8" w:space="0" w:color="auto"/>
              <w:right w:val="single" w:sz="8" w:space="0" w:color="auto"/>
            </w:tcBorders>
            <w:shd w:val="clear" w:color="auto" w:fill="auto"/>
            <w:hideMark/>
          </w:tcPr>
          <w:p w:rsidR="00B648AB" w:rsidRPr="0037071E" w:rsidRDefault="00B648AB" w:rsidP="007905C3">
            <w:pPr>
              <w:spacing w:after="0" w:line="240" w:lineRule="auto"/>
              <w:jc w:val="both"/>
              <w:rPr>
                <w:rFonts w:ascii="Times New Roman" w:hAnsi="Times New Roman"/>
                <w:b/>
                <w:bCs/>
                <w:color w:val="000000"/>
                <w:sz w:val="20"/>
                <w:szCs w:val="20"/>
              </w:rPr>
            </w:pPr>
            <w:r>
              <w:rPr>
                <w:rFonts w:ascii="Times New Roman" w:hAnsi="Times New Roman"/>
                <w:b/>
                <w:bCs/>
                <w:color w:val="000000"/>
                <w:sz w:val="20"/>
                <w:szCs w:val="20"/>
              </w:rPr>
              <w:t>Prezenta pers</w:t>
            </w:r>
            <w:r w:rsidRPr="0037071E">
              <w:rPr>
                <w:rFonts w:ascii="Times New Roman" w:hAnsi="Times New Roman"/>
                <w:b/>
                <w:bCs/>
                <w:color w:val="000000"/>
                <w:sz w:val="20"/>
                <w:szCs w:val="20"/>
              </w:rPr>
              <w:t>oanelor neautorizate in amplasament</w:t>
            </w:r>
          </w:p>
        </w:tc>
        <w:tc>
          <w:tcPr>
            <w:tcW w:w="2947" w:type="dxa"/>
            <w:tcBorders>
              <w:top w:val="nil"/>
              <w:left w:val="nil"/>
              <w:bottom w:val="single" w:sz="8" w:space="0" w:color="auto"/>
              <w:right w:val="single" w:sz="8" w:space="0" w:color="auto"/>
            </w:tcBorders>
            <w:shd w:val="clear" w:color="auto" w:fill="auto"/>
            <w:hideMark/>
          </w:tcPr>
          <w:p w:rsidR="00B648AB" w:rsidRPr="0037071E" w:rsidRDefault="00B648AB" w:rsidP="007905C3">
            <w:pPr>
              <w:spacing w:after="0" w:line="240" w:lineRule="auto"/>
              <w:jc w:val="both"/>
              <w:rPr>
                <w:rFonts w:ascii="Times New Roman" w:hAnsi="Times New Roman"/>
                <w:color w:val="000000"/>
                <w:sz w:val="20"/>
                <w:szCs w:val="20"/>
              </w:rPr>
            </w:pPr>
            <w:r w:rsidRPr="0037071E">
              <w:rPr>
                <w:rFonts w:ascii="Times New Roman" w:hAnsi="Times New Roman"/>
                <w:color w:val="000000"/>
                <w:sz w:val="20"/>
                <w:szCs w:val="20"/>
              </w:rPr>
              <w:t>Omisiunea autorizarii persoanelor care intra in amplasament si/sau prezenta de persoane intruse fara stirea Coincesionarului. Nr de cazuri pe an</w:t>
            </w:r>
          </w:p>
        </w:tc>
        <w:tc>
          <w:tcPr>
            <w:tcW w:w="1161" w:type="dxa"/>
            <w:tcBorders>
              <w:top w:val="nil"/>
              <w:left w:val="nil"/>
              <w:bottom w:val="single" w:sz="8" w:space="0" w:color="auto"/>
              <w:right w:val="single" w:sz="8" w:space="0" w:color="auto"/>
            </w:tcBorders>
            <w:shd w:val="clear" w:color="auto" w:fill="auto"/>
            <w:hideMark/>
          </w:tcPr>
          <w:p w:rsidR="00B648AB" w:rsidRPr="0037071E" w:rsidRDefault="00B648AB" w:rsidP="007905C3">
            <w:pPr>
              <w:spacing w:after="0" w:line="240" w:lineRule="auto"/>
              <w:ind w:firstLineChars="200" w:firstLine="400"/>
              <w:jc w:val="both"/>
              <w:rPr>
                <w:rFonts w:ascii="Times New Roman" w:hAnsi="Times New Roman"/>
                <w:color w:val="000000"/>
                <w:sz w:val="20"/>
                <w:szCs w:val="20"/>
              </w:rPr>
            </w:pPr>
            <w:r>
              <w:rPr>
                <w:rFonts w:ascii="Times New Roman" w:hAnsi="Times New Roman"/>
                <w:color w:val="000000"/>
                <w:sz w:val="20"/>
                <w:szCs w:val="20"/>
              </w:rPr>
              <w:t>1</w:t>
            </w:r>
          </w:p>
        </w:tc>
        <w:tc>
          <w:tcPr>
            <w:tcW w:w="2261" w:type="dxa"/>
            <w:tcBorders>
              <w:top w:val="nil"/>
              <w:left w:val="nil"/>
              <w:bottom w:val="single" w:sz="8" w:space="0" w:color="auto"/>
              <w:right w:val="single" w:sz="8" w:space="0" w:color="auto"/>
            </w:tcBorders>
          </w:tcPr>
          <w:p w:rsidR="00B648AB" w:rsidRPr="00231184" w:rsidRDefault="00B648AB" w:rsidP="007905C3">
            <w:pPr>
              <w:spacing w:after="0" w:line="240" w:lineRule="auto"/>
              <w:ind w:firstLineChars="200" w:firstLine="400"/>
              <w:jc w:val="both"/>
              <w:rPr>
                <w:rFonts w:ascii="Times New Roman" w:hAnsi="Times New Roman"/>
                <w:color w:val="000000"/>
                <w:sz w:val="20"/>
                <w:szCs w:val="20"/>
              </w:rPr>
            </w:pPr>
            <w:r>
              <w:rPr>
                <w:rFonts w:ascii="Times New Roman" w:hAnsi="Times New Roman"/>
                <w:color w:val="000000"/>
                <w:sz w:val="20"/>
                <w:szCs w:val="20"/>
              </w:rPr>
              <w:t>1000 lei/eveniment</w:t>
            </w:r>
          </w:p>
        </w:tc>
      </w:tr>
      <w:tr w:rsidR="00B648AB" w:rsidRPr="0037071E" w:rsidTr="001545E9">
        <w:trPr>
          <w:trHeight w:val="780"/>
          <w:jc w:val="center"/>
        </w:trPr>
        <w:tc>
          <w:tcPr>
            <w:tcW w:w="929" w:type="dxa"/>
            <w:tcBorders>
              <w:top w:val="nil"/>
              <w:left w:val="single" w:sz="8" w:space="0" w:color="auto"/>
              <w:bottom w:val="single" w:sz="8" w:space="0" w:color="auto"/>
              <w:right w:val="single" w:sz="8" w:space="0" w:color="auto"/>
            </w:tcBorders>
            <w:shd w:val="clear" w:color="auto" w:fill="auto"/>
            <w:hideMark/>
          </w:tcPr>
          <w:p w:rsidR="00B648AB" w:rsidRPr="0037071E" w:rsidRDefault="00B648AB" w:rsidP="007905C3">
            <w:pPr>
              <w:spacing w:after="0" w:line="240" w:lineRule="auto"/>
              <w:jc w:val="both"/>
              <w:rPr>
                <w:rFonts w:ascii="Times New Roman" w:hAnsi="Times New Roman"/>
                <w:b/>
                <w:bCs/>
                <w:color w:val="000000"/>
                <w:sz w:val="20"/>
                <w:szCs w:val="20"/>
              </w:rPr>
            </w:pPr>
            <w:r w:rsidRPr="0037071E">
              <w:rPr>
                <w:rFonts w:ascii="Times New Roman" w:hAnsi="Times New Roman"/>
                <w:b/>
                <w:bCs/>
                <w:color w:val="000000"/>
                <w:sz w:val="20"/>
                <w:szCs w:val="20"/>
              </w:rPr>
              <w:t>2.4.b.21</w:t>
            </w:r>
          </w:p>
        </w:tc>
        <w:tc>
          <w:tcPr>
            <w:tcW w:w="2673" w:type="dxa"/>
            <w:tcBorders>
              <w:top w:val="nil"/>
              <w:left w:val="nil"/>
              <w:bottom w:val="single" w:sz="8" w:space="0" w:color="auto"/>
              <w:right w:val="single" w:sz="8" w:space="0" w:color="auto"/>
            </w:tcBorders>
            <w:shd w:val="clear" w:color="auto" w:fill="auto"/>
            <w:hideMark/>
          </w:tcPr>
          <w:p w:rsidR="00B648AB" w:rsidRPr="0037071E" w:rsidRDefault="00B648AB" w:rsidP="007905C3">
            <w:pPr>
              <w:spacing w:after="0" w:line="240" w:lineRule="auto"/>
              <w:jc w:val="both"/>
              <w:rPr>
                <w:rFonts w:ascii="Times New Roman" w:hAnsi="Times New Roman"/>
                <w:b/>
                <w:bCs/>
                <w:color w:val="000000"/>
                <w:sz w:val="20"/>
                <w:szCs w:val="20"/>
              </w:rPr>
            </w:pPr>
            <w:r w:rsidRPr="0037071E">
              <w:rPr>
                <w:rFonts w:ascii="Times New Roman" w:hAnsi="Times New Roman"/>
                <w:b/>
                <w:bCs/>
                <w:color w:val="000000"/>
                <w:sz w:val="20"/>
                <w:szCs w:val="20"/>
              </w:rPr>
              <w:t>Sanatatea si securitatea muncii</w:t>
            </w:r>
          </w:p>
        </w:tc>
        <w:tc>
          <w:tcPr>
            <w:tcW w:w="2947" w:type="dxa"/>
            <w:tcBorders>
              <w:top w:val="nil"/>
              <w:left w:val="nil"/>
              <w:bottom w:val="single" w:sz="8" w:space="0" w:color="auto"/>
              <w:right w:val="single" w:sz="8" w:space="0" w:color="auto"/>
            </w:tcBorders>
            <w:shd w:val="clear" w:color="auto" w:fill="auto"/>
            <w:hideMark/>
          </w:tcPr>
          <w:p w:rsidR="00B648AB" w:rsidRPr="0037071E" w:rsidRDefault="00B648AB" w:rsidP="007905C3">
            <w:pPr>
              <w:spacing w:after="0" w:line="240" w:lineRule="auto"/>
              <w:jc w:val="both"/>
              <w:rPr>
                <w:rFonts w:ascii="Times New Roman" w:hAnsi="Times New Roman"/>
                <w:color w:val="000000"/>
                <w:sz w:val="20"/>
                <w:szCs w:val="20"/>
              </w:rPr>
            </w:pPr>
            <w:r w:rsidRPr="0037071E">
              <w:rPr>
                <w:rFonts w:ascii="Times New Roman" w:hAnsi="Times New Roman"/>
                <w:color w:val="000000"/>
                <w:sz w:val="20"/>
                <w:szCs w:val="20"/>
              </w:rPr>
              <w:t>Omisiunea de a asigura Securitatea in conformitate cu Planul de paza si securitate intocmit in perioada de mobilizare. Numar maxim de evenimente pe an</w:t>
            </w:r>
          </w:p>
        </w:tc>
        <w:tc>
          <w:tcPr>
            <w:tcW w:w="1161" w:type="dxa"/>
            <w:tcBorders>
              <w:top w:val="nil"/>
              <w:left w:val="nil"/>
              <w:bottom w:val="single" w:sz="8" w:space="0" w:color="auto"/>
              <w:right w:val="single" w:sz="8" w:space="0" w:color="auto"/>
            </w:tcBorders>
            <w:shd w:val="clear" w:color="auto" w:fill="auto"/>
            <w:hideMark/>
          </w:tcPr>
          <w:p w:rsidR="00B648AB" w:rsidRPr="0037071E" w:rsidRDefault="00B648AB" w:rsidP="007905C3">
            <w:pPr>
              <w:spacing w:after="0" w:line="240" w:lineRule="auto"/>
              <w:ind w:firstLineChars="200" w:firstLine="400"/>
              <w:jc w:val="both"/>
              <w:rPr>
                <w:rFonts w:ascii="Times New Roman" w:hAnsi="Times New Roman"/>
                <w:color w:val="000000"/>
                <w:sz w:val="20"/>
                <w:szCs w:val="20"/>
              </w:rPr>
            </w:pPr>
            <w:r w:rsidRPr="0037071E">
              <w:rPr>
                <w:rFonts w:ascii="Times New Roman" w:hAnsi="Times New Roman"/>
                <w:color w:val="000000"/>
                <w:sz w:val="20"/>
                <w:szCs w:val="20"/>
              </w:rPr>
              <w:t>0</w:t>
            </w:r>
          </w:p>
        </w:tc>
        <w:tc>
          <w:tcPr>
            <w:tcW w:w="2261" w:type="dxa"/>
            <w:tcBorders>
              <w:top w:val="nil"/>
              <w:left w:val="nil"/>
              <w:bottom w:val="single" w:sz="8" w:space="0" w:color="auto"/>
              <w:right w:val="single" w:sz="8" w:space="0" w:color="auto"/>
            </w:tcBorders>
          </w:tcPr>
          <w:p w:rsidR="00B648AB" w:rsidRPr="00231184" w:rsidRDefault="00B648AB" w:rsidP="007905C3">
            <w:pPr>
              <w:spacing w:after="0" w:line="240" w:lineRule="auto"/>
              <w:ind w:firstLineChars="200" w:firstLine="400"/>
              <w:jc w:val="both"/>
              <w:rPr>
                <w:rFonts w:ascii="Times New Roman" w:hAnsi="Times New Roman"/>
                <w:color w:val="000000"/>
                <w:sz w:val="20"/>
                <w:szCs w:val="20"/>
              </w:rPr>
            </w:pPr>
            <w:r>
              <w:rPr>
                <w:rFonts w:ascii="Times New Roman" w:hAnsi="Times New Roman"/>
                <w:color w:val="000000"/>
                <w:sz w:val="20"/>
                <w:szCs w:val="20"/>
              </w:rPr>
              <w:t>Operatorul isi asuma plata tuturor sumelor prevazute in legislatie. La o constatare exccvlusiva din partea AC, penalitate de 1000-3000 lei/eveniment, functie de gravitate</w:t>
            </w:r>
          </w:p>
        </w:tc>
      </w:tr>
      <w:tr w:rsidR="00B648AB" w:rsidRPr="0037071E" w:rsidTr="001545E9">
        <w:trPr>
          <w:trHeight w:val="855"/>
          <w:jc w:val="center"/>
        </w:trPr>
        <w:tc>
          <w:tcPr>
            <w:tcW w:w="929" w:type="dxa"/>
            <w:tcBorders>
              <w:top w:val="nil"/>
              <w:left w:val="single" w:sz="8" w:space="0" w:color="auto"/>
              <w:bottom w:val="single" w:sz="4" w:space="0" w:color="auto"/>
              <w:right w:val="single" w:sz="8" w:space="0" w:color="auto"/>
            </w:tcBorders>
            <w:shd w:val="clear" w:color="auto" w:fill="auto"/>
            <w:hideMark/>
          </w:tcPr>
          <w:p w:rsidR="00B648AB" w:rsidRPr="0037071E" w:rsidRDefault="00B648AB" w:rsidP="007905C3">
            <w:pPr>
              <w:spacing w:after="0" w:line="240" w:lineRule="auto"/>
              <w:jc w:val="both"/>
              <w:rPr>
                <w:rFonts w:ascii="Times New Roman" w:hAnsi="Times New Roman"/>
                <w:b/>
                <w:bCs/>
                <w:color w:val="000000"/>
                <w:sz w:val="20"/>
                <w:szCs w:val="20"/>
              </w:rPr>
            </w:pPr>
            <w:r w:rsidRPr="0037071E">
              <w:rPr>
                <w:rFonts w:ascii="Times New Roman" w:hAnsi="Times New Roman"/>
                <w:b/>
                <w:bCs/>
                <w:color w:val="000000"/>
                <w:sz w:val="20"/>
                <w:szCs w:val="20"/>
              </w:rPr>
              <w:t>2.4.b.22</w:t>
            </w:r>
          </w:p>
        </w:tc>
        <w:tc>
          <w:tcPr>
            <w:tcW w:w="2673" w:type="dxa"/>
            <w:tcBorders>
              <w:top w:val="nil"/>
              <w:left w:val="nil"/>
              <w:bottom w:val="single" w:sz="4" w:space="0" w:color="auto"/>
              <w:right w:val="single" w:sz="8" w:space="0" w:color="auto"/>
            </w:tcBorders>
            <w:shd w:val="clear" w:color="auto" w:fill="auto"/>
            <w:hideMark/>
          </w:tcPr>
          <w:p w:rsidR="00B648AB" w:rsidRPr="0037071E" w:rsidRDefault="00B648AB" w:rsidP="007905C3">
            <w:pPr>
              <w:spacing w:after="0" w:line="240" w:lineRule="auto"/>
              <w:jc w:val="both"/>
              <w:rPr>
                <w:rFonts w:ascii="Times New Roman" w:hAnsi="Times New Roman"/>
                <w:b/>
                <w:bCs/>
                <w:color w:val="000000"/>
                <w:sz w:val="20"/>
                <w:szCs w:val="20"/>
              </w:rPr>
            </w:pPr>
            <w:r w:rsidRPr="0037071E">
              <w:rPr>
                <w:rFonts w:ascii="Times New Roman" w:hAnsi="Times New Roman"/>
                <w:b/>
                <w:bCs/>
                <w:color w:val="000000"/>
                <w:sz w:val="20"/>
                <w:szCs w:val="20"/>
              </w:rPr>
              <w:t>Paza impotriva incendiilor</w:t>
            </w:r>
          </w:p>
        </w:tc>
        <w:tc>
          <w:tcPr>
            <w:tcW w:w="2947" w:type="dxa"/>
            <w:tcBorders>
              <w:top w:val="nil"/>
              <w:left w:val="nil"/>
              <w:bottom w:val="single" w:sz="4" w:space="0" w:color="auto"/>
              <w:right w:val="single" w:sz="8" w:space="0" w:color="auto"/>
            </w:tcBorders>
            <w:shd w:val="clear" w:color="auto" w:fill="auto"/>
            <w:hideMark/>
          </w:tcPr>
          <w:p w:rsidR="00B648AB" w:rsidRPr="0037071E" w:rsidRDefault="00B648AB" w:rsidP="007905C3">
            <w:pPr>
              <w:spacing w:after="0" w:line="240" w:lineRule="auto"/>
              <w:jc w:val="both"/>
              <w:rPr>
                <w:rFonts w:ascii="Times New Roman" w:hAnsi="Times New Roman"/>
                <w:color w:val="000000"/>
                <w:sz w:val="20"/>
                <w:szCs w:val="20"/>
              </w:rPr>
            </w:pPr>
            <w:r w:rsidRPr="0037071E">
              <w:rPr>
                <w:rFonts w:ascii="Times New Roman" w:hAnsi="Times New Roman"/>
                <w:color w:val="000000"/>
                <w:sz w:val="20"/>
                <w:szCs w:val="20"/>
              </w:rPr>
              <w:t>Omisiunea de a asigura conditiile de protectie la foc in conformitate cu Planul de prevenire a incendiilor intocmit in perioada de mobilizare . Numar maxim de evenimente pe an</w:t>
            </w:r>
          </w:p>
        </w:tc>
        <w:tc>
          <w:tcPr>
            <w:tcW w:w="1161" w:type="dxa"/>
            <w:tcBorders>
              <w:top w:val="nil"/>
              <w:left w:val="nil"/>
              <w:bottom w:val="single" w:sz="4" w:space="0" w:color="auto"/>
              <w:right w:val="single" w:sz="8" w:space="0" w:color="auto"/>
            </w:tcBorders>
            <w:shd w:val="clear" w:color="auto" w:fill="auto"/>
            <w:hideMark/>
          </w:tcPr>
          <w:p w:rsidR="00B648AB" w:rsidRPr="0037071E" w:rsidRDefault="00B648AB" w:rsidP="007905C3">
            <w:pPr>
              <w:spacing w:after="0" w:line="240" w:lineRule="auto"/>
              <w:ind w:firstLineChars="200" w:firstLine="400"/>
              <w:jc w:val="both"/>
              <w:rPr>
                <w:rFonts w:ascii="Times New Roman" w:hAnsi="Times New Roman"/>
                <w:color w:val="000000"/>
                <w:sz w:val="20"/>
                <w:szCs w:val="20"/>
              </w:rPr>
            </w:pPr>
            <w:r w:rsidRPr="0037071E">
              <w:rPr>
                <w:rFonts w:ascii="Times New Roman" w:hAnsi="Times New Roman"/>
                <w:color w:val="000000"/>
                <w:sz w:val="20"/>
                <w:szCs w:val="20"/>
              </w:rPr>
              <w:t>0</w:t>
            </w:r>
          </w:p>
        </w:tc>
        <w:tc>
          <w:tcPr>
            <w:tcW w:w="2261" w:type="dxa"/>
            <w:tcBorders>
              <w:top w:val="nil"/>
              <w:left w:val="nil"/>
              <w:bottom w:val="single" w:sz="4" w:space="0" w:color="auto"/>
              <w:right w:val="single" w:sz="8" w:space="0" w:color="auto"/>
            </w:tcBorders>
          </w:tcPr>
          <w:p w:rsidR="00B648AB" w:rsidRPr="00231184" w:rsidRDefault="00B648AB" w:rsidP="007905C3">
            <w:pPr>
              <w:spacing w:after="0" w:line="240" w:lineRule="auto"/>
              <w:ind w:firstLineChars="200" w:firstLine="400"/>
              <w:jc w:val="both"/>
              <w:rPr>
                <w:rFonts w:ascii="Times New Roman" w:hAnsi="Times New Roman"/>
                <w:color w:val="000000"/>
                <w:sz w:val="20"/>
                <w:szCs w:val="20"/>
              </w:rPr>
            </w:pPr>
            <w:r>
              <w:rPr>
                <w:rFonts w:ascii="Times New Roman" w:hAnsi="Times New Roman"/>
                <w:color w:val="000000"/>
                <w:sz w:val="20"/>
                <w:szCs w:val="20"/>
              </w:rPr>
              <w:t>Operatorul isi asuma plata tuturor sumelor prevazute in legislatie. La o constatare exccvlusiva din partea AC, penalitate de 2000-5000 lei/eveniment, functie de gravitate</w:t>
            </w:r>
          </w:p>
        </w:tc>
      </w:tr>
      <w:tr w:rsidR="00B648AB" w:rsidRPr="0037071E" w:rsidTr="001545E9">
        <w:trPr>
          <w:trHeight w:val="780"/>
          <w:jc w:val="center"/>
        </w:trPr>
        <w:tc>
          <w:tcPr>
            <w:tcW w:w="929" w:type="dxa"/>
            <w:tcBorders>
              <w:top w:val="single" w:sz="4" w:space="0" w:color="auto"/>
              <w:left w:val="single" w:sz="4" w:space="0" w:color="auto"/>
              <w:bottom w:val="single" w:sz="4" w:space="0" w:color="auto"/>
              <w:right w:val="single" w:sz="4" w:space="0" w:color="auto"/>
            </w:tcBorders>
            <w:shd w:val="clear" w:color="auto" w:fill="auto"/>
            <w:hideMark/>
          </w:tcPr>
          <w:p w:rsidR="00B648AB" w:rsidRPr="0037071E" w:rsidRDefault="00B648AB" w:rsidP="007905C3">
            <w:pPr>
              <w:spacing w:after="0" w:line="240" w:lineRule="auto"/>
              <w:jc w:val="both"/>
              <w:rPr>
                <w:rFonts w:ascii="Times New Roman" w:hAnsi="Times New Roman"/>
                <w:b/>
                <w:bCs/>
                <w:color w:val="000000"/>
                <w:sz w:val="20"/>
                <w:szCs w:val="20"/>
              </w:rPr>
            </w:pPr>
            <w:r w:rsidRPr="0037071E">
              <w:rPr>
                <w:rFonts w:ascii="Times New Roman" w:hAnsi="Times New Roman"/>
                <w:b/>
                <w:bCs/>
                <w:color w:val="000000"/>
                <w:sz w:val="20"/>
                <w:szCs w:val="20"/>
              </w:rPr>
              <w:t>2.4.b.23</w:t>
            </w:r>
          </w:p>
        </w:tc>
        <w:tc>
          <w:tcPr>
            <w:tcW w:w="2673" w:type="dxa"/>
            <w:tcBorders>
              <w:top w:val="single" w:sz="4" w:space="0" w:color="auto"/>
              <w:left w:val="single" w:sz="4" w:space="0" w:color="auto"/>
              <w:bottom w:val="single" w:sz="4" w:space="0" w:color="auto"/>
              <w:right w:val="single" w:sz="4" w:space="0" w:color="auto"/>
            </w:tcBorders>
            <w:shd w:val="clear" w:color="auto" w:fill="auto"/>
            <w:hideMark/>
          </w:tcPr>
          <w:p w:rsidR="00B648AB" w:rsidRPr="0037071E" w:rsidRDefault="00B648AB" w:rsidP="007905C3">
            <w:pPr>
              <w:spacing w:after="0" w:line="240" w:lineRule="auto"/>
              <w:jc w:val="both"/>
              <w:rPr>
                <w:rFonts w:ascii="Times New Roman" w:hAnsi="Times New Roman"/>
                <w:b/>
                <w:bCs/>
                <w:color w:val="000000"/>
                <w:sz w:val="20"/>
                <w:szCs w:val="20"/>
              </w:rPr>
            </w:pPr>
            <w:r w:rsidRPr="0037071E">
              <w:rPr>
                <w:rFonts w:ascii="Times New Roman" w:hAnsi="Times New Roman"/>
                <w:b/>
                <w:bCs/>
                <w:color w:val="000000"/>
                <w:sz w:val="20"/>
                <w:szCs w:val="20"/>
              </w:rPr>
              <w:t>Protectia mediului</w:t>
            </w:r>
          </w:p>
        </w:tc>
        <w:tc>
          <w:tcPr>
            <w:tcW w:w="2947" w:type="dxa"/>
            <w:tcBorders>
              <w:top w:val="single" w:sz="4" w:space="0" w:color="auto"/>
              <w:left w:val="single" w:sz="4" w:space="0" w:color="auto"/>
              <w:bottom w:val="single" w:sz="4" w:space="0" w:color="auto"/>
              <w:right w:val="single" w:sz="4" w:space="0" w:color="auto"/>
            </w:tcBorders>
            <w:shd w:val="clear" w:color="auto" w:fill="auto"/>
            <w:hideMark/>
          </w:tcPr>
          <w:p w:rsidR="00B648AB" w:rsidRPr="0037071E" w:rsidRDefault="00B648AB" w:rsidP="007905C3">
            <w:pPr>
              <w:spacing w:after="0" w:line="240" w:lineRule="auto"/>
              <w:jc w:val="both"/>
              <w:rPr>
                <w:rFonts w:ascii="Times New Roman" w:hAnsi="Times New Roman"/>
                <w:color w:val="000000"/>
                <w:sz w:val="20"/>
                <w:szCs w:val="20"/>
              </w:rPr>
            </w:pPr>
            <w:r w:rsidRPr="0037071E">
              <w:rPr>
                <w:rFonts w:ascii="Times New Roman" w:hAnsi="Times New Roman"/>
                <w:color w:val="000000"/>
                <w:sz w:val="20"/>
                <w:szCs w:val="20"/>
              </w:rPr>
              <w:t>Omisiunea de a asigura conditiile de protectie a mediului in conformitate cu Planul mediuintocmit in perioada de mobilizare . Numar maxim de evenimente pe an</w:t>
            </w:r>
          </w:p>
        </w:tc>
        <w:tc>
          <w:tcPr>
            <w:tcW w:w="1161" w:type="dxa"/>
            <w:tcBorders>
              <w:top w:val="single" w:sz="4" w:space="0" w:color="auto"/>
              <w:left w:val="single" w:sz="4" w:space="0" w:color="auto"/>
              <w:bottom w:val="single" w:sz="4" w:space="0" w:color="auto"/>
              <w:right w:val="single" w:sz="4" w:space="0" w:color="auto"/>
            </w:tcBorders>
            <w:shd w:val="clear" w:color="auto" w:fill="auto"/>
            <w:hideMark/>
          </w:tcPr>
          <w:p w:rsidR="00B648AB" w:rsidRPr="0037071E" w:rsidRDefault="00B648AB" w:rsidP="007905C3">
            <w:pPr>
              <w:spacing w:after="0" w:line="240" w:lineRule="auto"/>
              <w:ind w:firstLineChars="200" w:firstLine="400"/>
              <w:jc w:val="both"/>
              <w:rPr>
                <w:rFonts w:ascii="Times New Roman" w:hAnsi="Times New Roman"/>
                <w:color w:val="000000"/>
                <w:sz w:val="20"/>
                <w:szCs w:val="20"/>
              </w:rPr>
            </w:pPr>
            <w:r w:rsidRPr="0037071E">
              <w:rPr>
                <w:rFonts w:ascii="Times New Roman" w:hAnsi="Times New Roman"/>
                <w:color w:val="000000"/>
                <w:sz w:val="20"/>
                <w:szCs w:val="20"/>
              </w:rPr>
              <w:t>0</w:t>
            </w:r>
          </w:p>
        </w:tc>
        <w:tc>
          <w:tcPr>
            <w:tcW w:w="2261" w:type="dxa"/>
            <w:tcBorders>
              <w:top w:val="single" w:sz="4" w:space="0" w:color="auto"/>
              <w:left w:val="single" w:sz="4" w:space="0" w:color="auto"/>
              <w:bottom w:val="single" w:sz="4" w:space="0" w:color="auto"/>
              <w:right w:val="single" w:sz="4" w:space="0" w:color="auto"/>
            </w:tcBorders>
          </w:tcPr>
          <w:p w:rsidR="00B648AB" w:rsidRPr="00231184" w:rsidRDefault="00B648AB" w:rsidP="007905C3">
            <w:pPr>
              <w:spacing w:after="0" w:line="240" w:lineRule="auto"/>
              <w:ind w:firstLineChars="200" w:firstLine="400"/>
              <w:jc w:val="both"/>
              <w:rPr>
                <w:rFonts w:ascii="Times New Roman" w:hAnsi="Times New Roman"/>
                <w:color w:val="000000"/>
                <w:sz w:val="20"/>
                <w:szCs w:val="20"/>
              </w:rPr>
            </w:pPr>
            <w:r>
              <w:rPr>
                <w:rFonts w:ascii="Times New Roman" w:hAnsi="Times New Roman"/>
                <w:color w:val="000000"/>
                <w:sz w:val="20"/>
                <w:szCs w:val="20"/>
              </w:rPr>
              <w:t>Operatorul isi asuma plata tuturor sumelor prevazute in legislatie. La o constatare exccvlusiva din partea AC, penalitate de 1000-3000 lei/eveniment, functie de gravitate</w:t>
            </w:r>
          </w:p>
        </w:tc>
      </w:tr>
      <w:tr w:rsidR="00B648AB" w:rsidRPr="0037071E" w:rsidTr="001545E9">
        <w:trPr>
          <w:trHeight w:val="810"/>
          <w:jc w:val="center"/>
        </w:trPr>
        <w:tc>
          <w:tcPr>
            <w:tcW w:w="929" w:type="dxa"/>
            <w:tcBorders>
              <w:top w:val="single" w:sz="4" w:space="0" w:color="auto"/>
              <w:left w:val="single" w:sz="4" w:space="0" w:color="auto"/>
              <w:bottom w:val="single" w:sz="4" w:space="0" w:color="auto"/>
              <w:right w:val="single" w:sz="4" w:space="0" w:color="auto"/>
            </w:tcBorders>
            <w:shd w:val="clear" w:color="auto" w:fill="auto"/>
            <w:hideMark/>
          </w:tcPr>
          <w:p w:rsidR="00B648AB" w:rsidRPr="0037071E" w:rsidRDefault="00B648AB" w:rsidP="007905C3">
            <w:pPr>
              <w:spacing w:after="0" w:line="240" w:lineRule="auto"/>
              <w:jc w:val="both"/>
              <w:rPr>
                <w:rFonts w:ascii="Times New Roman" w:hAnsi="Times New Roman"/>
                <w:b/>
                <w:bCs/>
                <w:color w:val="000000"/>
                <w:sz w:val="20"/>
                <w:szCs w:val="20"/>
              </w:rPr>
            </w:pPr>
            <w:r w:rsidRPr="0037071E">
              <w:rPr>
                <w:rFonts w:ascii="Times New Roman" w:hAnsi="Times New Roman"/>
                <w:b/>
                <w:bCs/>
                <w:color w:val="000000"/>
                <w:sz w:val="20"/>
                <w:szCs w:val="20"/>
              </w:rPr>
              <w:t>2.4.a.</w:t>
            </w:r>
            <w:r>
              <w:rPr>
                <w:rFonts w:ascii="Times New Roman" w:hAnsi="Times New Roman"/>
                <w:b/>
                <w:bCs/>
                <w:color w:val="000000"/>
                <w:sz w:val="20"/>
                <w:szCs w:val="20"/>
              </w:rPr>
              <w:t>2</w:t>
            </w:r>
            <w:r w:rsidRPr="0037071E">
              <w:rPr>
                <w:rFonts w:ascii="Times New Roman" w:hAnsi="Times New Roman"/>
                <w:b/>
                <w:bCs/>
                <w:color w:val="000000"/>
                <w:sz w:val="20"/>
                <w:szCs w:val="20"/>
              </w:rPr>
              <w:t>4.</w:t>
            </w:r>
          </w:p>
        </w:tc>
        <w:tc>
          <w:tcPr>
            <w:tcW w:w="2673" w:type="dxa"/>
            <w:tcBorders>
              <w:top w:val="single" w:sz="4" w:space="0" w:color="auto"/>
              <w:left w:val="single" w:sz="4" w:space="0" w:color="auto"/>
              <w:bottom w:val="single" w:sz="4" w:space="0" w:color="auto"/>
              <w:right w:val="single" w:sz="4" w:space="0" w:color="auto"/>
            </w:tcBorders>
            <w:shd w:val="clear" w:color="auto" w:fill="auto"/>
            <w:hideMark/>
          </w:tcPr>
          <w:p w:rsidR="00B648AB" w:rsidRPr="0037071E" w:rsidRDefault="00B648AB" w:rsidP="00370269">
            <w:pPr>
              <w:spacing w:after="0" w:line="240" w:lineRule="auto"/>
              <w:jc w:val="both"/>
              <w:rPr>
                <w:rFonts w:ascii="Times New Roman" w:hAnsi="Times New Roman"/>
                <w:b/>
                <w:bCs/>
                <w:color w:val="000000"/>
                <w:sz w:val="20"/>
                <w:szCs w:val="20"/>
              </w:rPr>
            </w:pPr>
            <w:r w:rsidRPr="0037071E">
              <w:rPr>
                <w:rFonts w:ascii="Times New Roman" w:hAnsi="Times New Roman"/>
                <w:b/>
                <w:bCs/>
                <w:color w:val="000000"/>
                <w:sz w:val="20"/>
                <w:szCs w:val="20"/>
              </w:rPr>
              <w:t>Verificarea calitatii deseului procesat</w:t>
            </w:r>
            <w:r>
              <w:rPr>
                <w:rFonts w:ascii="Times New Roman" w:hAnsi="Times New Roman"/>
                <w:b/>
                <w:bCs/>
                <w:color w:val="000000"/>
                <w:sz w:val="20"/>
                <w:szCs w:val="20"/>
              </w:rPr>
              <w:t xml:space="preserve"> si/sau esecul de a </w:t>
            </w:r>
            <w:r w:rsidR="00370269">
              <w:rPr>
                <w:rFonts w:ascii="Times New Roman" w:hAnsi="Times New Roman"/>
                <w:b/>
                <w:bCs/>
                <w:color w:val="000000"/>
                <w:sz w:val="20"/>
                <w:szCs w:val="20"/>
              </w:rPr>
              <w:t xml:space="preserve">prezenta </w:t>
            </w:r>
            <w:r>
              <w:rPr>
                <w:rFonts w:ascii="Times New Roman" w:hAnsi="Times New Roman"/>
                <w:b/>
                <w:bCs/>
                <w:color w:val="000000"/>
                <w:sz w:val="20"/>
                <w:szCs w:val="20"/>
              </w:rPr>
              <w:t>analizele de compozitie prevazute in Caietul de sarcini</w:t>
            </w:r>
          </w:p>
        </w:tc>
        <w:tc>
          <w:tcPr>
            <w:tcW w:w="2947" w:type="dxa"/>
            <w:tcBorders>
              <w:top w:val="single" w:sz="4" w:space="0" w:color="auto"/>
              <w:left w:val="single" w:sz="4" w:space="0" w:color="auto"/>
              <w:bottom w:val="single" w:sz="4" w:space="0" w:color="auto"/>
              <w:right w:val="single" w:sz="4" w:space="0" w:color="auto"/>
            </w:tcBorders>
            <w:shd w:val="clear" w:color="auto" w:fill="auto"/>
            <w:hideMark/>
          </w:tcPr>
          <w:p w:rsidR="00B648AB" w:rsidRPr="0037071E" w:rsidRDefault="00B648AB" w:rsidP="007905C3">
            <w:pPr>
              <w:spacing w:after="0" w:line="240" w:lineRule="auto"/>
              <w:jc w:val="both"/>
              <w:rPr>
                <w:rFonts w:ascii="Times New Roman" w:hAnsi="Times New Roman"/>
                <w:color w:val="000000"/>
                <w:sz w:val="20"/>
                <w:szCs w:val="20"/>
              </w:rPr>
            </w:pPr>
            <w:r w:rsidRPr="0037071E">
              <w:rPr>
                <w:rFonts w:ascii="Times New Roman" w:hAnsi="Times New Roman"/>
                <w:color w:val="000000"/>
                <w:sz w:val="20"/>
                <w:szCs w:val="20"/>
              </w:rPr>
              <w:t>Numarul maxim de reclamatii, pe an, facute de Operatorul DDN,, cu privire la calitatea deseului incredintat pentru eliminare finala</w:t>
            </w:r>
            <w:r w:rsidR="00370269">
              <w:rPr>
                <w:rFonts w:ascii="Times New Roman" w:hAnsi="Times New Roman"/>
                <w:color w:val="000000"/>
                <w:sz w:val="20"/>
                <w:szCs w:val="20"/>
              </w:rPr>
              <w:t xml:space="preserve"> (grad de descompunere, umiditate, granulatie, continut)</w:t>
            </w:r>
          </w:p>
        </w:tc>
        <w:tc>
          <w:tcPr>
            <w:tcW w:w="1161" w:type="dxa"/>
            <w:tcBorders>
              <w:top w:val="single" w:sz="4" w:space="0" w:color="auto"/>
              <w:left w:val="single" w:sz="4" w:space="0" w:color="auto"/>
              <w:bottom w:val="single" w:sz="4" w:space="0" w:color="auto"/>
              <w:right w:val="single" w:sz="4" w:space="0" w:color="auto"/>
            </w:tcBorders>
            <w:shd w:val="clear" w:color="auto" w:fill="auto"/>
            <w:hideMark/>
          </w:tcPr>
          <w:p w:rsidR="00B648AB" w:rsidRPr="0037071E" w:rsidRDefault="00B648AB" w:rsidP="007905C3">
            <w:pPr>
              <w:spacing w:after="0" w:line="240" w:lineRule="auto"/>
              <w:ind w:firstLineChars="200" w:firstLine="400"/>
              <w:jc w:val="both"/>
              <w:rPr>
                <w:rFonts w:ascii="Times New Roman" w:hAnsi="Times New Roman"/>
                <w:color w:val="000000"/>
                <w:sz w:val="20"/>
                <w:szCs w:val="20"/>
              </w:rPr>
            </w:pPr>
            <w:r>
              <w:rPr>
                <w:rFonts w:ascii="Times New Roman" w:hAnsi="Times New Roman"/>
                <w:color w:val="000000"/>
                <w:sz w:val="20"/>
                <w:szCs w:val="20"/>
              </w:rPr>
              <w:t>0</w:t>
            </w:r>
          </w:p>
        </w:tc>
        <w:tc>
          <w:tcPr>
            <w:tcW w:w="2261" w:type="dxa"/>
            <w:tcBorders>
              <w:top w:val="single" w:sz="4" w:space="0" w:color="auto"/>
              <w:left w:val="single" w:sz="4" w:space="0" w:color="auto"/>
              <w:bottom w:val="single" w:sz="4" w:space="0" w:color="auto"/>
              <w:right w:val="single" w:sz="4" w:space="0" w:color="auto"/>
            </w:tcBorders>
          </w:tcPr>
          <w:p w:rsidR="00B648AB" w:rsidRPr="00231184" w:rsidRDefault="00B648AB" w:rsidP="007905C3">
            <w:pPr>
              <w:spacing w:after="0" w:line="240" w:lineRule="auto"/>
              <w:ind w:firstLineChars="200" w:firstLine="400"/>
              <w:jc w:val="both"/>
              <w:rPr>
                <w:rFonts w:ascii="Times New Roman" w:hAnsi="Times New Roman"/>
                <w:color w:val="000000"/>
                <w:sz w:val="20"/>
                <w:szCs w:val="20"/>
              </w:rPr>
            </w:pPr>
            <w:r>
              <w:rPr>
                <w:rFonts w:ascii="Times New Roman" w:hAnsi="Times New Roman"/>
                <w:color w:val="000000"/>
                <w:sz w:val="20"/>
                <w:szCs w:val="20"/>
              </w:rPr>
              <w:t>Penelitate de 1000-5000 lei, mai mare daca se repeta</w:t>
            </w:r>
          </w:p>
        </w:tc>
      </w:tr>
      <w:tr w:rsidR="00B648AB" w:rsidRPr="0037071E" w:rsidTr="001545E9">
        <w:trPr>
          <w:trHeight w:val="780"/>
          <w:jc w:val="center"/>
        </w:trPr>
        <w:tc>
          <w:tcPr>
            <w:tcW w:w="929" w:type="dxa"/>
            <w:tcBorders>
              <w:top w:val="single" w:sz="4" w:space="0" w:color="auto"/>
              <w:left w:val="single" w:sz="4" w:space="0" w:color="auto"/>
              <w:bottom w:val="single" w:sz="4" w:space="0" w:color="auto"/>
              <w:right w:val="single" w:sz="4" w:space="0" w:color="auto"/>
            </w:tcBorders>
            <w:shd w:val="clear" w:color="auto" w:fill="auto"/>
            <w:hideMark/>
          </w:tcPr>
          <w:p w:rsidR="00B648AB" w:rsidRPr="0037071E" w:rsidRDefault="00B648AB" w:rsidP="007905C3">
            <w:pPr>
              <w:spacing w:after="0" w:line="240" w:lineRule="auto"/>
              <w:jc w:val="both"/>
              <w:rPr>
                <w:rFonts w:ascii="Times New Roman" w:hAnsi="Times New Roman"/>
                <w:b/>
                <w:bCs/>
                <w:color w:val="000000"/>
                <w:sz w:val="20"/>
                <w:szCs w:val="20"/>
              </w:rPr>
            </w:pPr>
            <w:r w:rsidRPr="0037071E">
              <w:rPr>
                <w:rFonts w:ascii="Times New Roman" w:hAnsi="Times New Roman"/>
                <w:b/>
                <w:bCs/>
                <w:color w:val="000000"/>
                <w:sz w:val="20"/>
                <w:szCs w:val="20"/>
              </w:rPr>
              <w:t>2.4.a.</w:t>
            </w:r>
            <w:r>
              <w:rPr>
                <w:rFonts w:ascii="Times New Roman" w:hAnsi="Times New Roman"/>
                <w:b/>
                <w:bCs/>
                <w:color w:val="000000"/>
                <w:sz w:val="20"/>
                <w:szCs w:val="20"/>
              </w:rPr>
              <w:t>2</w:t>
            </w:r>
            <w:r w:rsidRPr="0037071E">
              <w:rPr>
                <w:rFonts w:ascii="Times New Roman" w:hAnsi="Times New Roman"/>
                <w:b/>
                <w:bCs/>
                <w:color w:val="000000"/>
                <w:sz w:val="20"/>
                <w:szCs w:val="20"/>
              </w:rPr>
              <w:t>4.</w:t>
            </w:r>
          </w:p>
        </w:tc>
        <w:tc>
          <w:tcPr>
            <w:tcW w:w="2673" w:type="dxa"/>
            <w:tcBorders>
              <w:top w:val="single" w:sz="4" w:space="0" w:color="auto"/>
              <w:left w:val="single" w:sz="4" w:space="0" w:color="auto"/>
              <w:bottom w:val="single" w:sz="4" w:space="0" w:color="auto"/>
              <w:right w:val="single" w:sz="4" w:space="0" w:color="auto"/>
            </w:tcBorders>
            <w:shd w:val="clear" w:color="auto" w:fill="auto"/>
            <w:hideMark/>
          </w:tcPr>
          <w:p w:rsidR="00B648AB" w:rsidRPr="0037071E" w:rsidRDefault="00B648AB" w:rsidP="007905C3">
            <w:pPr>
              <w:spacing w:after="0" w:line="240" w:lineRule="auto"/>
              <w:jc w:val="both"/>
              <w:rPr>
                <w:rFonts w:ascii="Times New Roman" w:hAnsi="Times New Roman"/>
                <w:b/>
                <w:bCs/>
                <w:color w:val="000000"/>
                <w:sz w:val="20"/>
                <w:szCs w:val="20"/>
              </w:rPr>
            </w:pPr>
            <w:r>
              <w:rPr>
                <w:rFonts w:ascii="Times New Roman" w:hAnsi="Times New Roman"/>
                <w:b/>
                <w:bCs/>
                <w:color w:val="000000"/>
                <w:sz w:val="20"/>
                <w:szCs w:val="20"/>
              </w:rPr>
              <w:t xml:space="preserve">Efectuarea necorespunzatoare a remedierilor constatate im </w:t>
            </w:r>
            <w:r>
              <w:rPr>
                <w:rFonts w:ascii="Times New Roman" w:hAnsi="Times New Roman"/>
                <w:b/>
                <w:bCs/>
                <w:color w:val="000000"/>
                <w:sz w:val="20"/>
                <w:szCs w:val="20"/>
              </w:rPr>
              <w:lastRenderedPageBreak/>
              <w:t>vederea tranzitiei la operatorul urmator si pregatirea personalului</w:t>
            </w:r>
          </w:p>
        </w:tc>
        <w:tc>
          <w:tcPr>
            <w:tcW w:w="2947" w:type="dxa"/>
            <w:tcBorders>
              <w:top w:val="single" w:sz="4" w:space="0" w:color="auto"/>
              <w:left w:val="single" w:sz="4" w:space="0" w:color="auto"/>
              <w:bottom w:val="single" w:sz="4" w:space="0" w:color="auto"/>
              <w:right w:val="single" w:sz="4" w:space="0" w:color="auto"/>
            </w:tcBorders>
            <w:shd w:val="clear" w:color="auto" w:fill="auto"/>
            <w:hideMark/>
          </w:tcPr>
          <w:p w:rsidR="00B648AB" w:rsidRPr="0037071E" w:rsidRDefault="00B648AB" w:rsidP="007905C3">
            <w:pPr>
              <w:spacing w:after="0" w:line="240" w:lineRule="auto"/>
              <w:jc w:val="both"/>
              <w:rPr>
                <w:rFonts w:ascii="Times New Roman" w:hAnsi="Times New Roman"/>
                <w:color w:val="000000"/>
                <w:sz w:val="20"/>
                <w:szCs w:val="20"/>
              </w:rPr>
            </w:pPr>
            <w:r>
              <w:rPr>
                <w:rFonts w:ascii="Times New Roman" w:hAnsi="Times New Roman"/>
                <w:color w:val="000000"/>
                <w:sz w:val="20"/>
                <w:szCs w:val="20"/>
              </w:rPr>
              <w:lastRenderedPageBreak/>
              <w:t xml:space="preserve">Nefectuarea complete a remedierilor si neinstruirea/nepregatirea </w:t>
            </w:r>
            <w:r>
              <w:rPr>
                <w:rFonts w:ascii="Times New Roman" w:hAnsi="Times New Roman"/>
                <w:color w:val="000000"/>
                <w:sz w:val="20"/>
                <w:szCs w:val="20"/>
              </w:rPr>
              <w:lastRenderedPageBreak/>
              <w:t xml:space="preserve">personalului operatorului subsecvent pentru </w:t>
            </w:r>
          </w:p>
        </w:tc>
        <w:tc>
          <w:tcPr>
            <w:tcW w:w="1161" w:type="dxa"/>
            <w:tcBorders>
              <w:top w:val="single" w:sz="4" w:space="0" w:color="auto"/>
              <w:left w:val="single" w:sz="4" w:space="0" w:color="auto"/>
              <w:bottom w:val="single" w:sz="4" w:space="0" w:color="auto"/>
              <w:right w:val="single" w:sz="4" w:space="0" w:color="auto"/>
            </w:tcBorders>
            <w:shd w:val="clear" w:color="auto" w:fill="auto"/>
            <w:hideMark/>
          </w:tcPr>
          <w:p w:rsidR="00B648AB" w:rsidRPr="0037071E" w:rsidRDefault="00B648AB" w:rsidP="007905C3">
            <w:pPr>
              <w:spacing w:after="0" w:line="240" w:lineRule="auto"/>
              <w:ind w:firstLineChars="200" w:firstLine="400"/>
              <w:jc w:val="both"/>
              <w:rPr>
                <w:rFonts w:ascii="Times New Roman" w:hAnsi="Times New Roman"/>
                <w:color w:val="000000"/>
                <w:sz w:val="20"/>
                <w:szCs w:val="20"/>
              </w:rPr>
            </w:pPr>
            <w:r>
              <w:rPr>
                <w:rFonts w:ascii="Times New Roman" w:hAnsi="Times New Roman"/>
                <w:color w:val="000000"/>
                <w:sz w:val="20"/>
                <w:szCs w:val="20"/>
              </w:rPr>
              <w:lastRenderedPageBreak/>
              <w:t>0</w:t>
            </w:r>
          </w:p>
        </w:tc>
        <w:tc>
          <w:tcPr>
            <w:tcW w:w="2261" w:type="dxa"/>
            <w:tcBorders>
              <w:top w:val="single" w:sz="4" w:space="0" w:color="auto"/>
              <w:left w:val="single" w:sz="4" w:space="0" w:color="auto"/>
              <w:bottom w:val="single" w:sz="4" w:space="0" w:color="auto"/>
              <w:right w:val="single" w:sz="4" w:space="0" w:color="auto"/>
            </w:tcBorders>
          </w:tcPr>
          <w:p w:rsidR="00B648AB" w:rsidRPr="00231184" w:rsidRDefault="00B648AB" w:rsidP="007905C3">
            <w:pPr>
              <w:spacing w:after="0" w:line="240" w:lineRule="auto"/>
              <w:ind w:firstLineChars="200" w:firstLine="400"/>
              <w:jc w:val="both"/>
              <w:rPr>
                <w:rFonts w:ascii="Times New Roman" w:hAnsi="Times New Roman"/>
                <w:color w:val="000000"/>
                <w:sz w:val="20"/>
                <w:szCs w:val="20"/>
              </w:rPr>
            </w:pPr>
            <w:r>
              <w:rPr>
                <w:rFonts w:ascii="Times New Roman" w:hAnsi="Times New Roman"/>
                <w:color w:val="000000"/>
                <w:sz w:val="20"/>
                <w:szCs w:val="20"/>
              </w:rPr>
              <w:t>Plata contravalorii completarii activitatilor de tranzitie cu terti.</w:t>
            </w:r>
          </w:p>
        </w:tc>
      </w:tr>
    </w:tbl>
    <w:p w:rsidR="00B648AB" w:rsidRDefault="00B648AB" w:rsidP="007905C3">
      <w:pPr>
        <w:jc w:val="both"/>
        <w:rPr>
          <w:rFonts w:ascii="Times New Roman" w:hAnsi="Times New Roman"/>
          <w:b/>
          <w:sz w:val="24"/>
          <w:szCs w:val="24"/>
        </w:rPr>
      </w:pPr>
    </w:p>
    <w:p w:rsidR="00D84EE8" w:rsidRPr="00FF422F" w:rsidRDefault="00D84EE8" w:rsidP="007905C3">
      <w:pPr>
        <w:widowControl w:val="0"/>
        <w:autoSpaceDE w:val="0"/>
        <w:autoSpaceDN w:val="0"/>
        <w:adjustRightInd w:val="0"/>
        <w:spacing w:after="0"/>
        <w:ind w:left="709"/>
        <w:jc w:val="both"/>
        <w:rPr>
          <w:rFonts w:ascii="Times New Roman" w:hAnsi="Times New Roman"/>
          <w:b/>
          <w:sz w:val="24"/>
          <w:szCs w:val="24"/>
        </w:rPr>
      </w:pPr>
    </w:p>
    <w:p w:rsidR="00BA0469" w:rsidRPr="00AD0644" w:rsidRDefault="00AD3BDA" w:rsidP="00AD0644">
      <w:pPr>
        <w:jc w:val="both"/>
        <w:rPr>
          <w:rFonts w:ascii="Times New Roman" w:hAnsi="Times New Roman"/>
          <w:b/>
          <w:sz w:val="24"/>
          <w:szCs w:val="24"/>
        </w:rPr>
      </w:pPr>
      <w:r w:rsidRPr="00AD0644">
        <w:rPr>
          <w:rFonts w:ascii="Times New Roman" w:hAnsi="Times New Roman"/>
          <w:b/>
          <w:sz w:val="24"/>
          <w:szCs w:val="24"/>
        </w:rPr>
        <w:t xml:space="preserve">Constrangeri generate de resursele AC pentru pregatirea, desfasurarea si finalizarea Procedurii de Atribuire </w:t>
      </w:r>
    </w:p>
    <w:p w:rsidR="00AD3BDA" w:rsidRDefault="00AD3BDA" w:rsidP="007905C3">
      <w:pPr>
        <w:widowControl w:val="0"/>
        <w:autoSpaceDE w:val="0"/>
        <w:autoSpaceDN w:val="0"/>
        <w:adjustRightInd w:val="0"/>
        <w:spacing w:after="0"/>
        <w:ind w:right="69"/>
        <w:jc w:val="both"/>
        <w:rPr>
          <w:rFonts w:ascii="Times New Roman" w:hAnsi="Times New Roman"/>
          <w:color w:val="000000"/>
          <w:sz w:val="24"/>
          <w:szCs w:val="24"/>
        </w:rPr>
      </w:pPr>
      <w:r>
        <w:rPr>
          <w:rFonts w:ascii="Times New Roman" w:hAnsi="Times New Roman"/>
          <w:color w:val="000000"/>
          <w:sz w:val="24"/>
          <w:szCs w:val="24"/>
        </w:rPr>
        <w:t xml:space="preserve">Complexitatea </w:t>
      </w:r>
      <w:r w:rsidR="002D1EB8">
        <w:rPr>
          <w:rFonts w:ascii="Times New Roman" w:hAnsi="Times New Roman"/>
          <w:color w:val="000000"/>
          <w:sz w:val="24"/>
          <w:szCs w:val="24"/>
        </w:rPr>
        <w:t>Contractului</w:t>
      </w:r>
      <w:r>
        <w:rPr>
          <w:rFonts w:ascii="Times New Roman" w:hAnsi="Times New Roman"/>
          <w:color w:val="000000"/>
          <w:sz w:val="24"/>
          <w:szCs w:val="24"/>
        </w:rPr>
        <w:t xml:space="preserve"> este ridicata , deoarece exploatarea unei astfel de statii presupune </w:t>
      </w:r>
      <w:r w:rsidR="007F3CA1">
        <w:rPr>
          <w:rFonts w:ascii="Times New Roman" w:hAnsi="Times New Roman"/>
          <w:color w:val="000000"/>
          <w:sz w:val="24"/>
          <w:szCs w:val="24"/>
        </w:rPr>
        <w:t xml:space="preserve">o suma de </w:t>
      </w:r>
      <w:r w:rsidR="002D1EB8">
        <w:rPr>
          <w:rFonts w:ascii="Times New Roman" w:hAnsi="Times New Roman"/>
          <w:color w:val="000000"/>
          <w:sz w:val="24"/>
          <w:szCs w:val="24"/>
        </w:rPr>
        <w:t>component</w:t>
      </w:r>
      <w:r w:rsidR="007F3CA1">
        <w:rPr>
          <w:rFonts w:ascii="Times New Roman" w:hAnsi="Times New Roman"/>
          <w:color w:val="000000"/>
          <w:sz w:val="24"/>
          <w:szCs w:val="24"/>
        </w:rPr>
        <w:t>e</w:t>
      </w:r>
      <w:r w:rsidR="002D1EB8">
        <w:rPr>
          <w:rFonts w:ascii="Times New Roman" w:hAnsi="Times New Roman"/>
          <w:color w:val="000000"/>
          <w:sz w:val="24"/>
          <w:szCs w:val="24"/>
        </w:rPr>
        <w:t xml:space="preserve"> care, in final</w:t>
      </w:r>
      <w:r w:rsidR="007F3CA1">
        <w:rPr>
          <w:rFonts w:ascii="Times New Roman" w:hAnsi="Times New Roman"/>
          <w:color w:val="000000"/>
          <w:sz w:val="24"/>
          <w:szCs w:val="24"/>
        </w:rPr>
        <w:t>,</w:t>
      </w:r>
      <w:r w:rsidR="002D1EB8">
        <w:rPr>
          <w:rFonts w:ascii="Times New Roman" w:hAnsi="Times New Roman"/>
          <w:color w:val="000000"/>
          <w:sz w:val="24"/>
          <w:szCs w:val="24"/>
        </w:rPr>
        <w:t xml:space="preserve"> se rasfrang asupra pozitionarii strategice </w:t>
      </w:r>
      <w:r w:rsidR="007F3CA1">
        <w:rPr>
          <w:rFonts w:ascii="Times New Roman" w:hAnsi="Times New Roman"/>
          <w:color w:val="000000"/>
          <w:sz w:val="24"/>
          <w:szCs w:val="24"/>
        </w:rPr>
        <w:t>(</w:t>
      </w:r>
      <w:r w:rsidR="002D1EB8">
        <w:rPr>
          <w:rFonts w:ascii="Times New Roman" w:hAnsi="Times New Roman"/>
          <w:color w:val="000000"/>
          <w:sz w:val="24"/>
          <w:szCs w:val="24"/>
        </w:rPr>
        <w:t>cerinte, indicatori, penalitati si bonificatii, durata optima si perioada de efectuare a primei plati optime, dezvoltarea Statiei prin inteligenta Concesionarului</w:t>
      </w:r>
      <w:r w:rsidR="007F3CA1">
        <w:rPr>
          <w:rFonts w:ascii="Times New Roman" w:hAnsi="Times New Roman"/>
          <w:color w:val="000000"/>
          <w:sz w:val="24"/>
          <w:szCs w:val="24"/>
        </w:rPr>
        <w:t>, intretinerea unui sistem de active complex, calitate a executiei, etc)</w:t>
      </w:r>
      <w:r w:rsidR="002D1EB8">
        <w:rPr>
          <w:rFonts w:ascii="Times New Roman" w:hAnsi="Times New Roman"/>
          <w:color w:val="000000"/>
          <w:sz w:val="24"/>
          <w:szCs w:val="24"/>
        </w:rPr>
        <w:t>, stiut fiind faptul ca firmele private nu executa fara u</w:t>
      </w:r>
      <w:r w:rsidR="007F3CA1">
        <w:rPr>
          <w:rFonts w:ascii="Times New Roman" w:hAnsi="Times New Roman"/>
          <w:color w:val="000000"/>
          <w:sz w:val="24"/>
          <w:szCs w:val="24"/>
        </w:rPr>
        <w:t>n</w:t>
      </w:r>
      <w:r w:rsidR="002D1EB8">
        <w:rPr>
          <w:rFonts w:ascii="Times New Roman" w:hAnsi="Times New Roman"/>
          <w:color w:val="000000"/>
          <w:sz w:val="24"/>
          <w:szCs w:val="24"/>
        </w:rPr>
        <w:t xml:space="preserve"> stimulant adecvat nimic in plus fata de ceea ce este stipulate in Contract is Anexele acestuia</w:t>
      </w:r>
    </w:p>
    <w:p w:rsidR="00AD3BDA" w:rsidRDefault="00AD3BDA" w:rsidP="007905C3">
      <w:pPr>
        <w:widowControl w:val="0"/>
        <w:autoSpaceDE w:val="0"/>
        <w:autoSpaceDN w:val="0"/>
        <w:adjustRightInd w:val="0"/>
        <w:spacing w:after="0"/>
        <w:ind w:left="460" w:right="66"/>
        <w:jc w:val="both"/>
        <w:rPr>
          <w:rFonts w:ascii="Times New Roman" w:hAnsi="Times New Roman"/>
          <w:color w:val="000000"/>
          <w:sz w:val="24"/>
          <w:szCs w:val="24"/>
        </w:rPr>
      </w:pPr>
    </w:p>
    <w:p w:rsidR="00AD3BDA" w:rsidRPr="00FF391E" w:rsidRDefault="00AD3BDA" w:rsidP="007905C3">
      <w:pPr>
        <w:widowControl w:val="0"/>
        <w:autoSpaceDE w:val="0"/>
        <w:autoSpaceDN w:val="0"/>
        <w:adjustRightInd w:val="0"/>
        <w:spacing w:after="0"/>
        <w:ind w:left="460" w:right="69"/>
        <w:jc w:val="both"/>
        <w:rPr>
          <w:rFonts w:ascii="Times New Roman" w:hAnsi="Times New Roman"/>
          <w:color w:val="000000"/>
          <w:sz w:val="24"/>
          <w:szCs w:val="24"/>
        </w:rPr>
      </w:pPr>
    </w:p>
    <w:p w:rsidR="00B06813" w:rsidRDefault="008F59BD" w:rsidP="007905C3">
      <w:pPr>
        <w:widowControl w:val="0"/>
        <w:autoSpaceDE w:val="0"/>
        <w:autoSpaceDN w:val="0"/>
        <w:adjustRightInd w:val="0"/>
        <w:spacing w:after="0"/>
        <w:ind w:left="100" w:right="64"/>
        <w:jc w:val="both"/>
        <w:rPr>
          <w:rFonts w:ascii="Times New Roman" w:hAnsi="Times New Roman"/>
          <w:color w:val="000000"/>
          <w:sz w:val="24"/>
          <w:szCs w:val="24"/>
        </w:rPr>
      </w:pPr>
      <w:r>
        <w:rPr>
          <w:rFonts w:ascii="Times New Roman" w:hAnsi="Times New Roman"/>
          <w:color w:val="000000"/>
          <w:sz w:val="24"/>
          <w:szCs w:val="24"/>
        </w:rPr>
        <w:t>Pentru</w:t>
      </w:r>
      <w:r w:rsidR="008E15BB">
        <w:rPr>
          <w:rFonts w:ascii="Times New Roman" w:hAnsi="Times New Roman"/>
          <w:color w:val="000000"/>
          <w:sz w:val="24"/>
          <w:szCs w:val="24"/>
        </w:rPr>
        <w:t xml:space="preserve"> </w:t>
      </w:r>
      <w:r w:rsidR="00AD3BDA" w:rsidRPr="00FF391E">
        <w:rPr>
          <w:rFonts w:ascii="Times New Roman" w:hAnsi="Times New Roman"/>
          <w:color w:val="000000"/>
          <w:sz w:val="24"/>
          <w:szCs w:val="24"/>
        </w:rPr>
        <w:t>al</w:t>
      </w:r>
      <w:r w:rsidR="00AD3BDA" w:rsidRPr="00FF391E">
        <w:rPr>
          <w:rFonts w:ascii="Times New Roman" w:hAnsi="Times New Roman"/>
          <w:color w:val="000000"/>
          <w:spacing w:val="2"/>
          <w:sz w:val="24"/>
          <w:szCs w:val="24"/>
        </w:rPr>
        <w:t>e</w:t>
      </w:r>
      <w:r w:rsidR="00AD3BDA" w:rsidRPr="00FF391E">
        <w:rPr>
          <w:rFonts w:ascii="Times New Roman" w:hAnsi="Times New Roman"/>
          <w:color w:val="000000"/>
          <w:sz w:val="24"/>
          <w:szCs w:val="24"/>
        </w:rPr>
        <w:t xml:space="preserve">gerea  </w:t>
      </w:r>
      <w:r w:rsidR="00AD3BDA">
        <w:rPr>
          <w:rFonts w:ascii="Times New Roman" w:hAnsi="Times New Roman"/>
          <w:color w:val="000000"/>
          <w:sz w:val="24"/>
          <w:szCs w:val="24"/>
        </w:rPr>
        <w:t>principalilor factor</w:t>
      </w:r>
      <w:r>
        <w:rPr>
          <w:rFonts w:ascii="Times New Roman" w:hAnsi="Times New Roman"/>
          <w:color w:val="000000"/>
          <w:sz w:val="24"/>
          <w:szCs w:val="24"/>
        </w:rPr>
        <w:t>i</w:t>
      </w:r>
      <w:r w:rsidR="00AD3BDA">
        <w:rPr>
          <w:rFonts w:ascii="Times New Roman" w:hAnsi="Times New Roman"/>
          <w:color w:val="000000"/>
          <w:sz w:val="24"/>
          <w:szCs w:val="24"/>
        </w:rPr>
        <w:t xml:space="preserve"> de justificare a tipului de contract, tipului de procedura de atribuire</w:t>
      </w:r>
      <w:r w:rsidR="008E15BB">
        <w:rPr>
          <w:rFonts w:ascii="Times New Roman" w:hAnsi="Times New Roman"/>
          <w:color w:val="000000"/>
          <w:sz w:val="24"/>
          <w:szCs w:val="24"/>
        </w:rPr>
        <w:t xml:space="preserve">, </w:t>
      </w:r>
      <w:r w:rsidR="00AD3BDA" w:rsidRPr="00FF391E">
        <w:rPr>
          <w:rFonts w:ascii="Times New Roman" w:hAnsi="Times New Roman"/>
          <w:color w:val="000000"/>
          <w:sz w:val="24"/>
          <w:szCs w:val="24"/>
        </w:rPr>
        <w:t>pr</w:t>
      </w:r>
      <w:r w:rsidR="00AD3BDA" w:rsidRPr="00FF391E">
        <w:rPr>
          <w:rFonts w:ascii="Times New Roman" w:hAnsi="Times New Roman"/>
          <w:color w:val="000000"/>
          <w:spacing w:val="2"/>
          <w:sz w:val="24"/>
          <w:szCs w:val="24"/>
        </w:rPr>
        <w:t>e</w:t>
      </w:r>
      <w:r w:rsidR="00AD3BDA" w:rsidRPr="00FF391E">
        <w:rPr>
          <w:rFonts w:ascii="Times New Roman" w:hAnsi="Times New Roman"/>
          <w:color w:val="000000"/>
          <w:sz w:val="24"/>
          <w:szCs w:val="24"/>
        </w:rPr>
        <w:t>cum și la s</w:t>
      </w:r>
      <w:r w:rsidR="00AD3BDA" w:rsidRPr="00FF391E">
        <w:rPr>
          <w:rFonts w:ascii="Times New Roman" w:hAnsi="Times New Roman"/>
          <w:color w:val="000000"/>
          <w:spacing w:val="2"/>
          <w:sz w:val="24"/>
          <w:szCs w:val="24"/>
        </w:rPr>
        <w:t>t</w:t>
      </w:r>
      <w:r w:rsidR="00AD3BDA" w:rsidRPr="00FF391E">
        <w:rPr>
          <w:rFonts w:ascii="Times New Roman" w:hAnsi="Times New Roman"/>
          <w:color w:val="000000"/>
          <w:sz w:val="24"/>
          <w:szCs w:val="24"/>
        </w:rPr>
        <w:t>abilirea  criter</w:t>
      </w:r>
      <w:r w:rsidR="00AD3BDA" w:rsidRPr="00FF391E">
        <w:rPr>
          <w:rFonts w:ascii="Times New Roman" w:hAnsi="Times New Roman"/>
          <w:color w:val="000000"/>
          <w:spacing w:val="2"/>
          <w:sz w:val="24"/>
          <w:szCs w:val="24"/>
        </w:rPr>
        <w:t>i</w:t>
      </w:r>
      <w:r w:rsidR="00AD3BDA" w:rsidRPr="00FF391E">
        <w:rPr>
          <w:rFonts w:ascii="Times New Roman" w:hAnsi="Times New Roman"/>
          <w:color w:val="000000"/>
          <w:sz w:val="24"/>
          <w:szCs w:val="24"/>
        </w:rPr>
        <w:t>ilor de selecț</w:t>
      </w:r>
      <w:r w:rsidR="00AD3BDA" w:rsidRPr="00FF391E">
        <w:rPr>
          <w:rFonts w:ascii="Times New Roman" w:hAnsi="Times New Roman"/>
          <w:color w:val="000000"/>
          <w:spacing w:val="2"/>
          <w:sz w:val="24"/>
          <w:szCs w:val="24"/>
        </w:rPr>
        <w:t>i</w:t>
      </w:r>
      <w:r w:rsidR="00AD3BDA" w:rsidRPr="00FF391E">
        <w:rPr>
          <w:rFonts w:ascii="Times New Roman" w:hAnsi="Times New Roman"/>
          <w:color w:val="000000"/>
          <w:sz w:val="24"/>
          <w:szCs w:val="24"/>
        </w:rPr>
        <w:t>e</w:t>
      </w:r>
      <w:r w:rsidR="00AD3BDA">
        <w:rPr>
          <w:rFonts w:ascii="Times New Roman" w:hAnsi="Times New Roman"/>
          <w:color w:val="000000"/>
          <w:sz w:val="24"/>
          <w:szCs w:val="24"/>
        </w:rPr>
        <w:t xml:space="preserve"> si a factorilor de evaluare a ofertelor,</w:t>
      </w:r>
      <w:r w:rsidR="008E15BB">
        <w:rPr>
          <w:rFonts w:ascii="Times New Roman" w:hAnsi="Times New Roman"/>
          <w:color w:val="000000"/>
          <w:sz w:val="24"/>
          <w:szCs w:val="24"/>
        </w:rPr>
        <w:t xml:space="preserve"> </w:t>
      </w:r>
      <w:r w:rsidR="00AD3BDA" w:rsidRPr="00FF391E">
        <w:rPr>
          <w:rFonts w:ascii="Times New Roman" w:hAnsi="Times New Roman"/>
          <w:color w:val="000000"/>
          <w:spacing w:val="2"/>
          <w:sz w:val="24"/>
          <w:szCs w:val="24"/>
        </w:rPr>
        <w:t>a</w:t>
      </w:r>
      <w:r w:rsidR="00AD3BDA" w:rsidRPr="00FF391E">
        <w:rPr>
          <w:rFonts w:ascii="Times New Roman" w:hAnsi="Times New Roman"/>
          <w:color w:val="000000"/>
          <w:sz w:val="24"/>
          <w:szCs w:val="24"/>
        </w:rPr>
        <w:t>utorit</w:t>
      </w:r>
      <w:r w:rsidR="00AD3BDA" w:rsidRPr="00FF391E">
        <w:rPr>
          <w:rFonts w:ascii="Times New Roman" w:hAnsi="Times New Roman"/>
          <w:color w:val="000000"/>
          <w:spacing w:val="2"/>
          <w:sz w:val="24"/>
          <w:szCs w:val="24"/>
        </w:rPr>
        <w:t>a</w:t>
      </w:r>
      <w:r w:rsidR="00AD3BDA" w:rsidRPr="00FF391E">
        <w:rPr>
          <w:rFonts w:ascii="Times New Roman" w:hAnsi="Times New Roman"/>
          <w:color w:val="000000"/>
          <w:sz w:val="24"/>
          <w:szCs w:val="24"/>
        </w:rPr>
        <w:t>t</w:t>
      </w:r>
      <w:r w:rsidR="00AD3BDA" w:rsidRPr="00FF391E">
        <w:rPr>
          <w:rFonts w:ascii="Times New Roman" w:hAnsi="Times New Roman"/>
          <w:color w:val="000000"/>
          <w:spacing w:val="2"/>
          <w:sz w:val="24"/>
          <w:szCs w:val="24"/>
        </w:rPr>
        <w:t>e</w:t>
      </w:r>
      <w:r w:rsidR="00AD3BDA" w:rsidRPr="00FF391E">
        <w:rPr>
          <w:rFonts w:ascii="Times New Roman" w:hAnsi="Times New Roman"/>
          <w:color w:val="000000"/>
          <w:sz w:val="24"/>
          <w:szCs w:val="24"/>
        </w:rPr>
        <w:t>a contrac</w:t>
      </w:r>
      <w:r w:rsidR="00AD3BDA" w:rsidRPr="00FF391E">
        <w:rPr>
          <w:rFonts w:ascii="Times New Roman" w:hAnsi="Times New Roman"/>
          <w:color w:val="000000"/>
          <w:spacing w:val="2"/>
          <w:sz w:val="24"/>
          <w:szCs w:val="24"/>
        </w:rPr>
        <w:t>t</w:t>
      </w:r>
      <w:r w:rsidR="00AD3BDA" w:rsidRPr="00FF391E">
        <w:rPr>
          <w:rFonts w:ascii="Times New Roman" w:hAnsi="Times New Roman"/>
          <w:color w:val="000000"/>
          <w:sz w:val="24"/>
          <w:szCs w:val="24"/>
        </w:rPr>
        <w:t>antă</w:t>
      </w:r>
      <w:r w:rsidR="008E15BB">
        <w:rPr>
          <w:rFonts w:ascii="Times New Roman" w:hAnsi="Times New Roman"/>
          <w:color w:val="000000"/>
          <w:sz w:val="24"/>
          <w:szCs w:val="24"/>
        </w:rPr>
        <w:t xml:space="preserve"> </w:t>
      </w:r>
      <w:r w:rsidR="00AD3BDA" w:rsidRPr="00FF391E">
        <w:rPr>
          <w:rFonts w:ascii="Times New Roman" w:hAnsi="Times New Roman"/>
          <w:color w:val="000000"/>
          <w:sz w:val="24"/>
          <w:szCs w:val="24"/>
        </w:rPr>
        <w:t>a</w:t>
      </w:r>
      <w:r w:rsidR="008E15BB">
        <w:rPr>
          <w:rFonts w:ascii="Times New Roman" w:hAnsi="Times New Roman"/>
          <w:color w:val="000000"/>
          <w:sz w:val="24"/>
          <w:szCs w:val="24"/>
        </w:rPr>
        <w:t xml:space="preserve"> </w:t>
      </w:r>
      <w:r w:rsidR="00AD3BDA" w:rsidRPr="00FF391E">
        <w:rPr>
          <w:rFonts w:ascii="Times New Roman" w:hAnsi="Times New Roman"/>
          <w:color w:val="000000"/>
          <w:sz w:val="24"/>
          <w:szCs w:val="24"/>
        </w:rPr>
        <w:t>luat</w:t>
      </w:r>
      <w:r w:rsidR="008E15BB">
        <w:rPr>
          <w:rFonts w:ascii="Times New Roman" w:hAnsi="Times New Roman"/>
          <w:color w:val="000000"/>
          <w:sz w:val="24"/>
          <w:szCs w:val="24"/>
        </w:rPr>
        <w:t xml:space="preserve"> </w:t>
      </w:r>
      <w:r w:rsidR="00AD3BDA" w:rsidRPr="00FF391E">
        <w:rPr>
          <w:rFonts w:ascii="Times New Roman" w:hAnsi="Times New Roman"/>
          <w:color w:val="000000"/>
          <w:spacing w:val="2"/>
          <w:sz w:val="24"/>
          <w:szCs w:val="24"/>
        </w:rPr>
        <w:t>î</w:t>
      </w:r>
      <w:r w:rsidR="00AD3BDA" w:rsidRPr="00FF391E">
        <w:rPr>
          <w:rFonts w:ascii="Times New Roman" w:hAnsi="Times New Roman"/>
          <w:color w:val="000000"/>
          <w:sz w:val="24"/>
          <w:szCs w:val="24"/>
        </w:rPr>
        <w:t>n</w:t>
      </w:r>
      <w:r w:rsidR="008E15BB">
        <w:rPr>
          <w:rFonts w:ascii="Times New Roman" w:hAnsi="Times New Roman"/>
          <w:color w:val="000000"/>
          <w:sz w:val="24"/>
          <w:szCs w:val="24"/>
        </w:rPr>
        <w:t xml:space="preserve"> </w:t>
      </w:r>
      <w:r w:rsidR="00AD3BDA" w:rsidRPr="00FF391E">
        <w:rPr>
          <w:rFonts w:ascii="Times New Roman" w:hAnsi="Times New Roman"/>
          <w:color w:val="000000"/>
          <w:sz w:val="24"/>
          <w:szCs w:val="24"/>
        </w:rPr>
        <w:t>cons</w:t>
      </w:r>
      <w:r w:rsidR="00AD3BDA" w:rsidRPr="00FF391E">
        <w:rPr>
          <w:rFonts w:ascii="Times New Roman" w:hAnsi="Times New Roman"/>
          <w:color w:val="000000"/>
          <w:spacing w:val="2"/>
          <w:sz w:val="24"/>
          <w:szCs w:val="24"/>
        </w:rPr>
        <w:t>i</w:t>
      </w:r>
      <w:r w:rsidR="00AD3BDA" w:rsidRPr="00FF391E">
        <w:rPr>
          <w:rFonts w:ascii="Times New Roman" w:hAnsi="Times New Roman"/>
          <w:color w:val="000000"/>
          <w:sz w:val="24"/>
          <w:szCs w:val="24"/>
        </w:rPr>
        <w:t>derarecele mai importante</w:t>
      </w:r>
      <w:r w:rsidR="008E15BB">
        <w:rPr>
          <w:rFonts w:ascii="Times New Roman" w:hAnsi="Times New Roman"/>
          <w:color w:val="000000"/>
          <w:sz w:val="24"/>
          <w:szCs w:val="24"/>
        </w:rPr>
        <w:t xml:space="preserve"> </w:t>
      </w:r>
      <w:r w:rsidR="00AD3BDA" w:rsidRPr="00FF391E">
        <w:rPr>
          <w:rFonts w:ascii="Times New Roman" w:hAnsi="Times New Roman"/>
          <w:color w:val="000000"/>
          <w:sz w:val="24"/>
          <w:szCs w:val="24"/>
        </w:rPr>
        <w:t>constr</w:t>
      </w:r>
      <w:r w:rsidR="00AD3BDA" w:rsidRPr="00FF391E">
        <w:rPr>
          <w:rFonts w:ascii="Times New Roman" w:hAnsi="Times New Roman"/>
          <w:color w:val="000000"/>
          <w:spacing w:val="2"/>
          <w:sz w:val="24"/>
          <w:szCs w:val="24"/>
        </w:rPr>
        <w:t>an</w:t>
      </w:r>
      <w:r w:rsidR="00AD3BDA" w:rsidRPr="00FF391E">
        <w:rPr>
          <w:rFonts w:ascii="Times New Roman" w:hAnsi="Times New Roman"/>
          <w:color w:val="000000"/>
          <w:sz w:val="24"/>
          <w:szCs w:val="24"/>
        </w:rPr>
        <w:t>geri asociate obiectului Contractului,</w:t>
      </w:r>
      <w:r w:rsidR="00B06813">
        <w:rPr>
          <w:rFonts w:ascii="Times New Roman" w:hAnsi="Times New Roman"/>
          <w:color w:val="000000"/>
          <w:sz w:val="24"/>
          <w:szCs w:val="24"/>
        </w:rPr>
        <w:t xml:space="preserve"> </w:t>
      </w:r>
      <w:r w:rsidR="00AD3BDA" w:rsidRPr="00FF391E">
        <w:rPr>
          <w:rFonts w:ascii="Times New Roman" w:hAnsi="Times New Roman"/>
          <w:color w:val="000000"/>
          <w:spacing w:val="2"/>
          <w:sz w:val="24"/>
          <w:szCs w:val="24"/>
        </w:rPr>
        <w:t>e</w:t>
      </w:r>
      <w:r w:rsidR="00AD3BDA" w:rsidRPr="00FF391E">
        <w:rPr>
          <w:rFonts w:ascii="Times New Roman" w:hAnsi="Times New Roman"/>
          <w:color w:val="000000"/>
          <w:spacing w:val="-2"/>
          <w:sz w:val="24"/>
          <w:szCs w:val="24"/>
        </w:rPr>
        <w:t>x</w:t>
      </w:r>
      <w:r w:rsidR="00AD3BDA" w:rsidRPr="00FF391E">
        <w:rPr>
          <w:rFonts w:ascii="Times New Roman" w:hAnsi="Times New Roman"/>
          <w:color w:val="000000"/>
          <w:sz w:val="24"/>
          <w:szCs w:val="24"/>
        </w:rPr>
        <w:t>isten</w:t>
      </w:r>
      <w:r w:rsidR="00AD3BDA" w:rsidRPr="00FF391E">
        <w:rPr>
          <w:rFonts w:ascii="Times New Roman" w:hAnsi="Times New Roman"/>
          <w:color w:val="000000"/>
          <w:spacing w:val="2"/>
          <w:sz w:val="24"/>
          <w:szCs w:val="24"/>
        </w:rPr>
        <w:t>t</w:t>
      </w:r>
      <w:r w:rsidR="00AD3BDA" w:rsidRPr="00FF391E">
        <w:rPr>
          <w:rFonts w:ascii="Times New Roman" w:hAnsi="Times New Roman"/>
          <w:color w:val="000000"/>
          <w:sz w:val="24"/>
          <w:szCs w:val="24"/>
        </w:rPr>
        <w:t>e</w:t>
      </w:r>
      <w:r w:rsidR="00B06813">
        <w:rPr>
          <w:rFonts w:ascii="Times New Roman" w:hAnsi="Times New Roman"/>
          <w:color w:val="000000"/>
          <w:sz w:val="24"/>
          <w:szCs w:val="24"/>
        </w:rPr>
        <w:t xml:space="preserve"> </w:t>
      </w:r>
      <w:r w:rsidR="00AD3BDA" w:rsidRPr="00FF391E">
        <w:rPr>
          <w:rFonts w:ascii="Times New Roman" w:hAnsi="Times New Roman"/>
          <w:color w:val="000000"/>
          <w:sz w:val="24"/>
          <w:szCs w:val="24"/>
        </w:rPr>
        <w:t>at</w:t>
      </w:r>
      <w:r w:rsidR="00B06813">
        <w:rPr>
          <w:rFonts w:ascii="Times New Roman" w:hAnsi="Times New Roman"/>
          <w:color w:val="000000"/>
          <w:spacing w:val="2"/>
          <w:sz w:val="24"/>
          <w:szCs w:val="24"/>
        </w:rPr>
        <w:t>at la nivel</w:t>
      </w:r>
      <w:r w:rsidR="00AD3BDA" w:rsidRPr="00FF391E">
        <w:rPr>
          <w:rFonts w:ascii="Times New Roman" w:hAnsi="Times New Roman"/>
          <w:color w:val="000000"/>
          <w:sz w:val="24"/>
          <w:szCs w:val="24"/>
        </w:rPr>
        <w:t xml:space="preserve"> national, regional, (experienta implementarii de SIMD</w:t>
      </w:r>
      <w:r>
        <w:rPr>
          <w:rFonts w:ascii="Times New Roman" w:hAnsi="Times New Roman"/>
          <w:color w:val="000000"/>
          <w:sz w:val="24"/>
          <w:szCs w:val="24"/>
        </w:rPr>
        <w:t>S</w:t>
      </w:r>
      <w:r w:rsidR="00AD3BDA" w:rsidRPr="00FF391E">
        <w:rPr>
          <w:rFonts w:ascii="Times New Roman" w:hAnsi="Times New Roman"/>
          <w:color w:val="000000"/>
          <w:sz w:val="24"/>
          <w:szCs w:val="24"/>
        </w:rPr>
        <w:t xml:space="preserve"> in Regiunea Centru), cat si local. </w:t>
      </w:r>
    </w:p>
    <w:p w:rsidR="00B06813" w:rsidRDefault="00B06813" w:rsidP="007905C3">
      <w:pPr>
        <w:widowControl w:val="0"/>
        <w:autoSpaceDE w:val="0"/>
        <w:autoSpaceDN w:val="0"/>
        <w:adjustRightInd w:val="0"/>
        <w:spacing w:after="0"/>
        <w:ind w:left="100" w:right="64"/>
        <w:jc w:val="both"/>
        <w:rPr>
          <w:rFonts w:ascii="Times New Roman" w:hAnsi="Times New Roman"/>
          <w:color w:val="000000"/>
          <w:sz w:val="24"/>
          <w:szCs w:val="24"/>
        </w:rPr>
      </w:pPr>
    </w:p>
    <w:p w:rsidR="00AD3BDA" w:rsidRPr="00FF391E" w:rsidRDefault="00AD3BDA" w:rsidP="007905C3">
      <w:pPr>
        <w:widowControl w:val="0"/>
        <w:autoSpaceDE w:val="0"/>
        <w:autoSpaceDN w:val="0"/>
        <w:adjustRightInd w:val="0"/>
        <w:spacing w:after="0"/>
        <w:ind w:left="100" w:right="64"/>
        <w:jc w:val="both"/>
        <w:rPr>
          <w:rFonts w:ascii="Times New Roman" w:hAnsi="Times New Roman"/>
          <w:color w:val="000000"/>
          <w:sz w:val="24"/>
          <w:szCs w:val="24"/>
        </w:rPr>
      </w:pPr>
      <w:r w:rsidRPr="00FF391E">
        <w:rPr>
          <w:rFonts w:ascii="Times New Roman" w:hAnsi="Times New Roman"/>
          <w:color w:val="000000"/>
          <w:sz w:val="24"/>
          <w:szCs w:val="24"/>
        </w:rPr>
        <w:t xml:space="preserve">Constrangerile determinate </w:t>
      </w:r>
      <w:r>
        <w:rPr>
          <w:rFonts w:ascii="Times New Roman" w:hAnsi="Times New Roman"/>
          <w:color w:val="000000"/>
          <w:sz w:val="24"/>
          <w:szCs w:val="24"/>
        </w:rPr>
        <w:t xml:space="preserve">pentru desfasurarea procedurilor de atribuire in general, a procedurii de atribuire pentru Contractul de operare al Statiei TMB </w:t>
      </w:r>
      <w:r w:rsidRPr="00FF391E">
        <w:rPr>
          <w:rFonts w:ascii="Times New Roman" w:hAnsi="Times New Roman"/>
          <w:color w:val="000000"/>
          <w:sz w:val="24"/>
          <w:szCs w:val="24"/>
        </w:rPr>
        <w:t xml:space="preserve">sunt </w:t>
      </w:r>
      <w:r>
        <w:rPr>
          <w:rFonts w:ascii="Times New Roman" w:hAnsi="Times New Roman"/>
          <w:color w:val="000000"/>
          <w:sz w:val="24"/>
          <w:szCs w:val="24"/>
        </w:rPr>
        <w:t>prezentate in tabelul de mai jos, care cuprinde si resursele necesare pentru infruntarea acestor constrangeri</w:t>
      </w:r>
      <w:r w:rsidRPr="00FF391E">
        <w:rPr>
          <w:rFonts w:ascii="Times New Roman" w:hAnsi="Times New Roman"/>
          <w:color w:val="000000"/>
          <w:sz w:val="24"/>
          <w:szCs w:val="24"/>
        </w:rPr>
        <w:t>:</w:t>
      </w:r>
    </w:p>
    <w:p w:rsidR="00AD3BDA" w:rsidRPr="00FF391E" w:rsidRDefault="00AD3BDA" w:rsidP="007905C3">
      <w:pPr>
        <w:widowControl w:val="0"/>
        <w:autoSpaceDE w:val="0"/>
        <w:autoSpaceDN w:val="0"/>
        <w:adjustRightInd w:val="0"/>
        <w:spacing w:after="0"/>
        <w:ind w:left="100" w:right="64"/>
        <w:jc w:val="both"/>
        <w:rPr>
          <w:rFonts w:ascii="Times New Roman" w:hAnsi="Times New Roman"/>
          <w:color w:val="000000"/>
          <w:sz w:val="24"/>
          <w:szCs w:val="24"/>
        </w:rPr>
      </w:pPr>
    </w:p>
    <w:tbl>
      <w:tblPr>
        <w:tblW w:w="0" w:type="auto"/>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9"/>
        <w:gridCol w:w="2430"/>
        <w:gridCol w:w="2055"/>
        <w:gridCol w:w="2042"/>
      </w:tblGrid>
      <w:tr w:rsidR="00AD3BDA" w:rsidRPr="007144B6" w:rsidTr="00AD3BDA">
        <w:tc>
          <w:tcPr>
            <w:tcW w:w="3127" w:type="dxa"/>
            <w:vMerge w:val="restart"/>
          </w:tcPr>
          <w:p w:rsidR="00AD3BDA" w:rsidRPr="007144B6" w:rsidRDefault="00AD3BDA" w:rsidP="007905C3">
            <w:pPr>
              <w:widowControl w:val="0"/>
              <w:autoSpaceDE w:val="0"/>
              <w:autoSpaceDN w:val="0"/>
              <w:adjustRightInd w:val="0"/>
              <w:spacing w:after="0"/>
              <w:ind w:right="64"/>
              <w:jc w:val="both"/>
              <w:rPr>
                <w:rFonts w:ascii="Times New Roman" w:hAnsi="Times New Roman"/>
                <w:b/>
                <w:color w:val="000000"/>
                <w:sz w:val="16"/>
                <w:szCs w:val="16"/>
              </w:rPr>
            </w:pPr>
            <w:r w:rsidRPr="007144B6">
              <w:rPr>
                <w:rFonts w:ascii="Times New Roman" w:hAnsi="Times New Roman"/>
                <w:b/>
                <w:color w:val="000000"/>
                <w:sz w:val="16"/>
                <w:szCs w:val="16"/>
              </w:rPr>
              <w:t>Constrangere asociata obiectului</w:t>
            </w:r>
          </w:p>
        </w:tc>
        <w:tc>
          <w:tcPr>
            <w:tcW w:w="2551" w:type="dxa"/>
            <w:vMerge w:val="restart"/>
          </w:tcPr>
          <w:p w:rsidR="00AD3BDA" w:rsidRPr="007144B6" w:rsidRDefault="00AD3BDA" w:rsidP="007905C3">
            <w:pPr>
              <w:widowControl w:val="0"/>
              <w:autoSpaceDE w:val="0"/>
              <w:autoSpaceDN w:val="0"/>
              <w:adjustRightInd w:val="0"/>
              <w:spacing w:after="0"/>
              <w:ind w:right="64"/>
              <w:jc w:val="both"/>
              <w:rPr>
                <w:rFonts w:ascii="Times New Roman" w:hAnsi="Times New Roman"/>
                <w:b/>
                <w:color w:val="000000"/>
                <w:sz w:val="16"/>
                <w:szCs w:val="16"/>
              </w:rPr>
            </w:pPr>
            <w:r>
              <w:rPr>
                <w:rFonts w:ascii="Times New Roman" w:hAnsi="Times New Roman"/>
                <w:b/>
                <w:color w:val="000000"/>
                <w:sz w:val="16"/>
                <w:szCs w:val="16"/>
              </w:rPr>
              <w:t>Efect</w:t>
            </w:r>
          </w:p>
        </w:tc>
        <w:tc>
          <w:tcPr>
            <w:tcW w:w="4253" w:type="dxa"/>
            <w:gridSpan w:val="2"/>
          </w:tcPr>
          <w:p w:rsidR="00AD3BDA" w:rsidRPr="007144B6" w:rsidRDefault="00AD3BDA" w:rsidP="007905C3">
            <w:pPr>
              <w:widowControl w:val="0"/>
              <w:autoSpaceDE w:val="0"/>
              <w:autoSpaceDN w:val="0"/>
              <w:adjustRightInd w:val="0"/>
              <w:spacing w:after="0"/>
              <w:ind w:left="100" w:right="64"/>
              <w:jc w:val="both"/>
              <w:rPr>
                <w:rFonts w:ascii="Times New Roman" w:hAnsi="Times New Roman"/>
                <w:b/>
                <w:color w:val="000000"/>
                <w:sz w:val="16"/>
                <w:szCs w:val="16"/>
              </w:rPr>
            </w:pPr>
            <w:r w:rsidRPr="007144B6">
              <w:rPr>
                <w:rFonts w:ascii="Times New Roman" w:hAnsi="Times New Roman"/>
                <w:b/>
                <w:color w:val="000000"/>
                <w:sz w:val="16"/>
                <w:szCs w:val="16"/>
              </w:rPr>
              <w:t>Resurse disponibile</w:t>
            </w:r>
          </w:p>
          <w:p w:rsidR="00AD3BDA" w:rsidRPr="007144B6" w:rsidRDefault="00AD3BDA" w:rsidP="007905C3">
            <w:pPr>
              <w:widowControl w:val="0"/>
              <w:autoSpaceDE w:val="0"/>
              <w:autoSpaceDN w:val="0"/>
              <w:adjustRightInd w:val="0"/>
              <w:spacing w:after="0"/>
              <w:ind w:right="64"/>
              <w:jc w:val="both"/>
              <w:rPr>
                <w:rFonts w:ascii="Times New Roman" w:hAnsi="Times New Roman"/>
                <w:b/>
                <w:color w:val="000000"/>
                <w:sz w:val="16"/>
                <w:szCs w:val="16"/>
              </w:rPr>
            </w:pPr>
          </w:p>
        </w:tc>
      </w:tr>
      <w:tr w:rsidR="00AD3BDA" w:rsidRPr="007144B6" w:rsidTr="00AD3BDA">
        <w:tc>
          <w:tcPr>
            <w:tcW w:w="3127" w:type="dxa"/>
            <w:vMerge/>
          </w:tcPr>
          <w:p w:rsidR="00AD3BDA" w:rsidRPr="007144B6" w:rsidRDefault="00AD3BDA" w:rsidP="007905C3">
            <w:pPr>
              <w:widowControl w:val="0"/>
              <w:autoSpaceDE w:val="0"/>
              <w:autoSpaceDN w:val="0"/>
              <w:adjustRightInd w:val="0"/>
              <w:spacing w:after="0"/>
              <w:ind w:right="64"/>
              <w:jc w:val="both"/>
              <w:rPr>
                <w:rFonts w:ascii="Times New Roman" w:hAnsi="Times New Roman"/>
                <w:b/>
                <w:color w:val="000000"/>
                <w:sz w:val="16"/>
                <w:szCs w:val="16"/>
              </w:rPr>
            </w:pPr>
          </w:p>
        </w:tc>
        <w:tc>
          <w:tcPr>
            <w:tcW w:w="2551" w:type="dxa"/>
            <w:vMerge/>
          </w:tcPr>
          <w:p w:rsidR="00AD3BDA" w:rsidRPr="007144B6" w:rsidRDefault="00AD3BDA" w:rsidP="007905C3">
            <w:pPr>
              <w:widowControl w:val="0"/>
              <w:autoSpaceDE w:val="0"/>
              <w:autoSpaceDN w:val="0"/>
              <w:adjustRightInd w:val="0"/>
              <w:spacing w:after="0"/>
              <w:ind w:right="64"/>
              <w:jc w:val="both"/>
              <w:rPr>
                <w:rFonts w:ascii="Times New Roman" w:hAnsi="Times New Roman"/>
                <w:b/>
                <w:color w:val="000000"/>
                <w:sz w:val="16"/>
                <w:szCs w:val="16"/>
              </w:rPr>
            </w:pPr>
          </w:p>
        </w:tc>
        <w:tc>
          <w:tcPr>
            <w:tcW w:w="2127" w:type="dxa"/>
          </w:tcPr>
          <w:p w:rsidR="00AD3BDA" w:rsidRPr="007144B6" w:rsidRDefault="00AD3BDA" w:rsidP="007905C3">
            <w:pPr>
              <w:widowControl w:val="0"/>
              <w:autoSpaceDE w:val="0"/>
              <w:autoSpaceDN w:val="0"/>
              <w:adjustRightInd w:val="0"/>
              <w:spacing w:after="0"/>
              <w:ind w:right="64"/>
              <w:jc w:val="both"/>
              <w:rPr>
                <w:rFonts w:ascii="Times New Roman" w:hAnsi="Times New Roman"/>
                <w:b/>
                <w:color w:val="000000"/>
                <w:sz w:val="16"/>
                <w:szCs w:val="16"/>
              </w:rPr>
            </w:pPr>
            <w:r>
              <w:rPr>
                <w:rFonts w:ascii="Times New Roman" w:hAnsi="Times New Roman"/>
                <w:b/>
                <w:color w:val="000000"/>
                <w:sz w:val="16"/>
                <w:szCs w:val="16"/>
              </w:rPr>
              <w:t>Prezente</w:t>
            </w:r>
          </w:p>
        </w:tc>
        <w:tc>
          <w:tcPr>
            <w:tcW w:w="2126" w:type="dxa"/>
          </w:tcPr>
          <w:p w:rsidR="00AD3BDA" w:rsidRPr="007144B6" w:rsidRDefault="00AD3BDA" w:rsidP="007905C3">
            <w:pPr>
              <w:widowControl w:val="0"/>
              <w:autoSpaceDE w:val="0"/>
              <w:autoSpaceDN w:val="0"/>
              <w:adjustRightInd w:val="0"/>
              <w:spacing w:after="0"/>
              <w:ind w:right="64"/>
              <w:jc w:val="both"/>
              <w:rPr>
                <w:rFonts w:ascii="Times New Roman" w:hAnsi="Times New Roman"/>
                <w:b/>
                <w:color w:val="000000"/>
                <w:sz w:val="16"/>
                <w:szCs w:val="16"/>
              </w:rPr>
            </w:pPr>
            <w:r>
              <w:rPr>
                <w:rFonts w:ascii="Times New Roman" w:hAnsi="Times New Roman"/>
                <w:b/>
                <w:color w:val="000000"/>
                <w:sz w:val="16"/>
                <w:szCs w:val="16"/>
              </w:rPr>
              <w:t>necesare</w:t>
            </w:r>
          </w:p>
        </w:tc>
      </w:tr>
      <w:tr w:rsidR="00AD3BDA" w:rsidRPr="007144B6" w:rsidTr="00AD3BDA">
        <w:tc>
          <w:tcPr>
            <w:tcW w:w="3127" w:type="dxa"/>
          </w:tcPr>
          <w:p w:rsidR="00AD3BDA" w:rsidRPr="007144B6" w:rsidRDefault="00AD3BDA" w:rsidP="007905C3">
            <w:pPr>
              <w:widowControl w:val="0"/>
              <w:autoSpaceDE w:val="0"/>
              <w:autoSpaceDN w:val="0"/>
              <w:adjustRightInd w:val="0"/>
              <w:spacing w:after="0"/>
              <w:ind w:right="64"/>
              <w:jc w:val="both"/>
              <w:rPr>
                <w:rFonts w:ascii="Times New Roman" w:hAnsi="Times New Roman"/>
                <w:b/>
                <w:color w:val="000000"/>
                <w:sz w:val="16"/>
                <w:szCs w:val="16"/>
              </w:rPr>
            </w:pPr>
            <w:r w:rsidRPr="007144B6">
              <w:rPr>
                <w:rFonts w:ascii="Times New Roman" w:hAnsi="Times New Roman"/>
                <w:color w:val="000000"/>
                <w:sz w:val="16"/>
                <w:szCs w:val="16"/>
              </w:rPr>
              <w:t xml:space="preserve">Experienta scazuta a personalului </w:t>
            </w:r>
            <w:r>
              <w:rPr>
                <w:rFonts w:ascii="Times New Roman" w:hAnsi="Times New Roman"/>
                <w:color w:val="000000"/>
                <w:sz w:val="16"/>
                <w:szCs w:val="16"/>
              </w:rPr>
              <w:t>Autoritatii</w:t>
            </w:r>
            <w:r w:rsidRPr="007144B6">
              <w:rPr>
                <w:rFonts w:ascii="Times New Roman" w:hAnsi="Times New Roman"/>
                <w:color w:val="000000"/>
                <w:sz w:val="16"/>
                <w:szCs w:val="16"/>
              </w:rPr>
              <w:t xml:space="preserve"> Contractante si a ADI Ecolect in ceea ce priveste implementarea, controlul , monitorizarea, marketingul produselor, raportarea de rezultate catre Autoritatile competente si dezvoltarea proceselor de tratare mecanica si biologica</w:t>
            </w:r>
          </w:p>
        </w:tc>
        <w:tc>
          <w:tcPr>
            <w:tcW w:w="2551" w:type="dxa"/>
          </w:tcPr>
          <w:p w:rsidR="00AD3BDA" w:rsidRDefault="00AD3BDA" w:rsidP="007905C3">
            <w:pPr>
              <w:widowControl w:val="0"/>
              <w:autoSpaceDE w:val="0"/>
              <w:autoSpaceDN w:val="0"/>
              <w:adjustRightInd w:val="0"/>
              <w:spacing w:after="0"/>
              <w:ind w:right="64"/>
              <w:jc w:val="both"/>
              <w:rPr>
                <w:rFonts w:ascii="Times New Roman" w:hAnsi="Times New Roman"/>
                <w:color w:val="000000"/>
                <w:sz w:val="16"/>
                <w:szCs w:val="16"/>
              </w:rPr>
            </w:pPr>
            <w:r>
              <w:rPr>
                <w:rFonts w:ascii="Times New Roman" w:hAnsi="Times New Roman"/>
                <w:color w:val="000000"/>
                <w:sz w:val="16"/>
                <w:szCs w:val="16"/>
              </w:rPr>
              <w:t>Intarzierea procesului de pregatire a contractului, de desfasurare a procedurii alese.</w:t>
            </w:r>
          </w:p>
          <w:p w:rsidR="00AD3BDA" w:rsidRPr="007144B6" w:rsidRDefault="00AD3BDA" w:rsidP="007905C3">
            <w:pPr>
              <w:widowControl w:val="0"/>
              <w:autoSpaceDE w:val="0"/>
              <w:autoSpaceDN w:val="0"/>
              <w:adjustRightInd w:val="0"/>
              <w:spacing w:after="0"/>
              <w:ind w:right="64"/>
              <w:jc w:val="both"/>
              <w:rPr>
                <w:rFonts w:ascii="Times New Roman" w:hAnsi="Times New Roman"/>
                <w:color w:val="000000"/>
                <w:sz w:val="16"/>
                <w:szCs w:val="16"/>
              </w:rPr>
            </w:pPr>
            <w:r>
              <w:rPr>
                <w:rFonts w:ascii="Times New Roman" w:hAnsi="Times New Roman"/>
                <w:color w:val="000000"/>
                <w:sz w:val="16"/>
                <w:szCs w:val="16"/>
              </w:rPr>
              <w:t xml:space="preserve">Repetarea procedurii din cauza contestatiilor care pot aparea </w:t>
            </w:r>
          </w:p>
        </w:tc>
        <w:tc>
          <w:tcPr>
            <w:tcW w:w="2127" w:type="dxa"/>
          </w:tcPr>
          <w:p w:rsidR="00AD3BDA" w:rsidRPr="007144B6" w:rsidRDefault="00AD3BDA" w:rsidP="007905C3">
            <w:pPr>
              <w:widowControl w:val="0"/>
              <w:autoSpaceDE w:val="0"/>
              <w:autoSpaceDN w:val="0"/>
              <w:adjustRightInd w:val="0"/>
              <w:spacing w:after="0"/>
              <w:ind w:right="64"/>
              <w:jc w:val="both"/>
              <w:rPr>
                <w:rFonts w:ascii="Times New Roman" w:hAnsi="Times New Roman"/>
                <w:color w:val="000000"/>
                <w:sz w:val="16"/>
                <w:szCs w:val="16"/>
              </w:rPr>
            </w:pPr>
            <w:r w:rsidRPr="007144B6">
              <w:rPr>
                <w:rFonts w:ascii="Times New Roman" w:hAnsi="Times New Roman"/>
                <w:color w:val="000000"/>
                <w:sz w:val="16"/>
                <w:szCs w:val="16"/>
              </w:rPr>
              <w:t>Nu are resurse la nivelul cerut</w:t>
            </w:r>
          </w:p>
        </w:tc>
        <w:tc>
          <w:tcPr>
            <w:tcW w:w="2126" w:type="dxa"/>
          </w:tcPr>
          <w:p w:rsidR="00AD3BDA" w:rsidRPr="007144B6" w:rsidRDefault="00AD3BDA" w:rsidP="007905C3">
            <w:pPr>
              <w:widowControl w:val="0"/>
              <w:autoSpaceDE w:val="0"/>
              <w:autoSpaceDN w:val="0"/>
              <w:adjustRightInd w:val="0"/>
              <w:spacing w:after="0"/>
              <w:ind w:right="64"/>
              <w:jc w:val="both"/>
              <w:rPr>
                <w:rFonts w:ascii="Times New Roman" w:hAnsi="Times New Roman"/>
                <w:color w:val="000000"/>
                <w:sz w:val="16"/>
                <w:szCs w:val="16"/>
              </w:rPr>
            </w:pPr>
            <w:r>
              <w:rPr>
                <w:rFonts w:ascii="Times New Roman" w:hAnsi="Times New Roman"/>
                <w:color w:val="000000"/>
                <w:sz w:val="16"/>
                <w:szCs w:val="16"/>
              </w:rPr>
              <w:t>Asigurarea de personal suficient, instruit corespunzator</w:t>
            </w:r>
          </w:p>
        </w:tc>
      </w:tr>
      <w:tr w:rsidR="00AD3BDA" w:rsidRPr="007144B6" w:rsidTr="00AD3BDA">
        <w:tc>
          <w:tcPr>
            <w:tcW w:w="3127" w:type="dxa"/>
          </w:tcPr>
          <w:p w:rsidR="00AD3BDA" w:rsidRPr="007144B6" w:rsidRDefault="00AD3BDA" w:rsidP="007905C3">
            <w:pPr>
              <w:widowControl w:val="0"/>
              <w:autoSpaceDE w:val="0"/>
              <w:autoSpaceDN w:val="0"/>
              <w:adjustRightInd w:val="0"/>
              <w:spacing w:after="0"/>
              <w:ind w:right="64"/>
              <w:jc w:val="both"/>
              <w:rPr>
                <w:rFonts w:ascii="Times New Roman" w:hAnsi="Times New Roman"/>
                <w:color w:val="000000"/>
                <w:sz w:val="16"/>
                <w:szCs w:val="16"/>
              </w:rPr>
            </w:pPr>
            <w:r w:rsidRPr="007144B6">
              <w:rPr>
                <w:rFonts w:ascii="Times New Roman" w:hAnsi="Times New Roman"/>
                <w:color w:val="000000"/>
                <w:sz w:val="16"/>
                <w:szCs w:val="16"/>
              </w:rPr>
              <w:t xml:space="preserve">Necunoasterea in detaliu, la nivelul </w:t>
            </w:r>
            <w:r w:rsidR="008F59BD">
              <w:rPr>
                <w:rFonts w:ascii="Times New Roman" w:hAnsi="Times New Roman"/>
                <w:color w:val="000000"/>
                <w:sz w:val="16"/>
                <w:szCs w:val="16"/>
              </w:rPr>
              <w:t>Autoritatii</w:t>
            </w:r>
            <w:r w:rsidRPr="007144B6">
              <w:rPr>
                <w:rFonts w:ascii="Times New Roman" w:hAnsi="Times New Roman"/>
                <w:color w:val="000000"/>
                <w:sz w:val="16"/>
                <w:szCs w:val="16"/>
              </w:rPr>
              <w:t xml:space="preserve"> Contractante si a ADI a cantitatilor (diferentiate pe zone a cantitatilor discrete generate pe tip si a compozitiei deseurilor, influentata puternic de variatiile demografice , d</w:t>
            </w:r>
            <w:r>
              <w:rPr>
                <w:rFonts w:ascii="Times New Roman" w:hAnsi="Times New Roman"/>
                <w:color w:val="000000"/>
                <w:sz w:val="16"/>
                <w:szCs w:val="16"/>
              </w:rPr>
              <w:t>e venituri si de comportamentul</w:t>
            </w:r>
            <w:r w:rsidRPr="007144B6">
              <w:rPr>
                <w:rFonts w:ascii="Times New Roman" w:hAnsi="Times New Roman"/>
                <w:color w:val="000000"/>
                <w:sz w:val="16"/>
                <w:szCs w:val="16"/>
              </w:rPr>
              <w:t xml:space="preserve"> de consum.</w:t>
            </w:r>
            <w:r w:rsidR="008F59BD">
              <w:rPr>
                <w:rFonts w:ascii="Times New Roman" w:hAnsi="Times New Roman"/>
                <w:color w:val="000000"/>
                <w:sz w:val="16"/>
                <w:szCs w:val="16"/>
              </w:rPr>
              <w:t xml:space="preserve"> </w:t>
            </w:r>
            <w:r w:rsidR="008E15BB">
              <w:rPr>
                <w:rFonts w:ascii="Times New Roman" w:hAnsi="Times New Roman"/>
                <w:color w:val="000000"/>
                <w:sz w:val="16"/>
                <w:szCs w:val="16"/>
              </w:rPr>
              <w:t>Diferente i</w:t>
            </w:r>
            <w:r w:rsidR="008F59BD">
              <w:rPr>
                <w:rFonts w:ascii="Times New Roman" w:hAnsi="Times New Roman"/>
                <w:color w:val="000000"/>
                <w:sz w:val="16"/>
                <w:szCs w:val="16"/>
              </w:rPr>
              <w:t xml:space="preserve">nregistrate in </w:t>
            </w:r>
            <w:r w:rsidR="008F59BD">
              <w:rPr>
                <w:rFonts w:ascii="Times New Roman" w:hAnsi="Times New Roman"/>
                <w:color w:val="000000"/>
                <w:sz w:val="16"/>
                <w:szCs w:val="16"/>
              </w:rPr>
              <w:lastRenderedPageBreak/>
              <w:t xml:space="preserve">perioada </w:t>
            </w:r>
            <w:r w:rsidR="008E15BB">
              <w:rPr>
                <w:rFonts w:ascii="Times New Roman" w:hAnsi="Times New Roman"/>
                <w:color w:val="000000"/>
                <w:sz w:val="16"/>
                <w:szCs w:val="16"/>
              </w:rPr>
              <w:t xml:space="preserve">scursa </w:t>
            </w:r>
            <w:r w:rsidR="008F59BD">
              <w:rPr>
                <w:rFonts w:ascii="Times New Roman" w:hAnsi="Times New Roman"/>
                <w:color w:val="000000"/>
                <w:sz w:val="16"/>
                <w:szCs w:val="16"/>
              </w:rPr>
              <w:t>de la aprobarea Studiului de fezabilitate</w:t>
            </w:r>
          </w:p>
          <w:p w:rsidR="00AD3BDA" w:rsidRPr="007144B6" w:rsidRDefault="00AD3BDA" w:rsidP="007905C3">
            <w:pPr>
              <w:widowControl w:val="0"/>
              <w:autoSpaceDE w:val="0"/>
              <w:autoSpaceDN w:val="0"/>
              <w:adjustRightInd w:val="0"/>
              <w:spacing w:after="0"/>
              <w:ind w:right="64"/>
              <w:jc w:val="both"/>
              <w:rPr>
                <w:rFonts w:ascii="Times New Roman" w:hAnsi="Times New Roman"/>
                <w:color w:val="000000"/>
                <w:sz w:val="16"/>
                <w:szCs w:val="16"/>
              </w:rPr>
            </w:pPr>
          </w:p>
        </w:tc>
        <w:tc>
          <w:tcPr>
            <w:tcW w:w="2551" w:type="dxa"/>
          </w:tcPr>
          <w:p w:rsidR="00AD3BDA" w:rsidRPr="007144B6" w:rsidRDefault="00AD3BDA" w:rsidP="008E15BB">
            <w:pPr>
              <w:widowControl w:val="0"/>
              <w:autoSpaceDE w:val="0"/>
              <w:autoSpaceDN w:val="0"/>
              <w:adjustRightInd w:val="0"/>
              <w:spacing w:after="0"/>
              <w:ind w:right="64"/>
              <w:jc w:val="both"/>
              <w:rPr>
                <w:rFonts w:ascii="Times New Roman" w:hAnsi="Times New Roman"/>
                <w:color w:val="000000"/>
                <w:sz w:val="16"/>
                <w:szCs w:val="16"/>
              </w:rPr>
            </w:pPr>
            <w:r>
              <w:rPr>
                <w:rFonts w:ascii="Times New Roman" w:hAnsi="Times New Roman"/>
                <w:color w:val="000000"/>
                <w:sz w:val="16"/>
                <w:szCs w:val="16"/>
              </w:rPr>
              <w:lastRenderedPageBreak/>
              <w:t xml:space="preserve">Imposibilitatea de a oferi date cu grad mare de certitudine asupra cantitatilor din prezent si a compozitiei lor. Obligatia de a </w:t>
            </w:r>
            <w:r w:rsidR="008E15BB">
              <w:rPr>
                <w:rFonts w:ascii="Times New Roman" w:hAnsi="Times New Roman"/>
                <w:color w:val="000000"/>
                <w:sz w:val="16"/>
                <w:szCs w:val="16"/>
              </w:rPr>
              <w:t xml:space="preserve">actualize  </w:t>
            </w:r>
            <w:r>
              <w:rPr>
                <w:rFonts w:ascii="Times New Roman" w:hAnsi="Times New Roman"/>
                <w:color w:val="000000"/>
                <w:sz w:val="16"/>
                <w:szCs w:val="16"/>
              </w:rPr>
              <w:t>date din Studiul de fezabilitate, intocmit cu mai multi ani in urma si greu de actualizat.</w:t>
            </w:r>
          </w:p>
        </w:tc>
        <w:tc>
          <w:tcPr>
            <w:tcW w:w="2127" w:type="dxa"/>
          </w:tcPr>
          <w:p w:rsidR="00AD3BDA" w:rsidRPr="007144B6" w:rsidRDefault="00AD3BDA" w:rsidP="007905C3">
            <w:pPr>
              <w:widowControl w:val="0"/>
              <w:autoSpaceDE w:val="0"/>
              <w:autoSpaceDN w:val="0"/>
              <w:adjustRightInd w:val="0"/>
              <w:spacing w:after="0"/>
              <w:ind w:right="64"/>
              <w:jc w:val="both"/>
              <w:rPr>
                <w:rFonts w:ascii="Times New Roman" w:hAnsi="Times New Roman"/>
                <w:color w:val="000000"/>
                <w:sz w:val="16"/>
                <w:szCs w:val="16"/>
              </w:rPr>
            </w:pPr>
            <w:r>
              <w:rPr>
                <w:rFonts w:ascii="Times New Roman" w:hAnsi="Times New Roman"/>
                <w:color w:val="000000"/>
                <w:sz w:val="16"/>
                <w:szCs w:val="16"/>
              </w:rPr>
              <w:t>CJ nu are resursele necesare (numeric si ca nivel de instruire) pentru actualizarea datelor (umane si materiale)</w:t>
            </w:r>
          </w:p>
        </w:tc>
        <w:tc>
          <w:tcPr>
            <w:tcW w:w="2126" w:type="dxa"/>
          </w:tcPr>
          <w:p w:rsidR="00AD3BDA" w:rsidRDefault="00AD3BDA" w:rsidP="007905C3">
            <w:pPr>
              <w:widowControl w:val="0"/>
              <w:autoSpaceDE w:val="0"/>
              <w:autoSpaceDN w:val="0"/>
              <w:adjustRightInd w:val="0"/>
              <w:spacing w:after="0"/>
              <w:ind w:right="64"/>
              <w:jc w:val="both"/>
              <w:rPr>
                <w:rFonts w:ascii="Times New Roman" w:hAnsi="Times New Roman"/>
                <w:color w:val="000000"/>
                <w:sz w:val="16"/>
                <w:szCs w:val="16"/>
              </w:rPr>
            </w:pPr>
            <w:r>
              <w:rPr>
                <w:rFonts w:ascii="Times New Roman" w:hAnsi="Times New Roman"/>
                <w:color w:val="000000"/>
                <w:sz w:val="16"/>
                <w:szCs w:val="16"/>
              </w:rPr>
              <w:t>Asigurarea de resurse pentru angajarea de consultanti</w:t>
            </w:r>
          </w:p>
          <w:p w:rsidR="00AD3BDA" w:rsidRDefault="00AD3BDA" w:rsidP="007905C3">
            <w:pPr>
              <w:widowControl w:val="0"/>
              <w:autoSpaceDE w:val="0"/>
              <w:autoSpaceDN w:val="0"/>
              <w:adjustRightInd w:val="0"/>
              <w:spacing w:after="0"/>
              <w:ind w:right="64"/>
              <w:jc w:val="both"/>
              <w:rPr>
                <w:rFonts w:ascii="Times New Roman" w:hAnsi="Times New Roman"/>
                <w:color w:val="000000"/>
                <w:sz w:val="16"/>
                <w:szCs w:val="16"/>
              </w:rPr>
            </w:pPr>
            <w:r>
              <w:rPr>
                <w:rFonts w:ascii="Times New Roman" w:hAnsi="Times New Roman"/>
                <w:color w:val="000000"/>
                <w:sz w:val="16"/>
                <w:szCs w:val="16"/>
              </w:rPr>
              <w:t>Intensificarea activitatii ADI Ecolect in ceea ce priveste legatura cu actualii Operatori din Sistem</w:t>
            </w:r>
          </w:p>
          <w:p w:rsidR="00AD3BDA" w:rsidRDefault="00AD3BDA" w:rsidP="007905C3">
            <w:pPr>
              <w:widowControl w:val="0"/>
              <w:autoSpaceDE w:val="0"/>
              <w:autoSpaceDN w:val="0"/>
              <w:adjustRightInd w:val="0"/>
              <w:spacing w:after="0"/>
              <w:ind w:right="64"/>
              <w:jc w:val="both"/>
              <w:rPr>
                <w:rFonts w:ascii="Times New Roman" w:hAnsi="Times New Roman"/>
                <w:color w:val="000000"/>
                <w:sz w:val="16"/>
                <w:szCs w:val="16"/>
              </w:rPr>
            </w:pPr>
            <w:r>
              <w:rPr>
                <w:rFonts w:ascii="Times New Roman" w:hAnsi="Times New Roman"/>
                <w:color w:val="000000"/>
                <w:sz w:val="16"/>
                <w:szCs w:val="16"/>
              </w:rPr>
              <w:lastRenderedPageBreak/>
              <w:t>Cresterea coeziunii nactivitatilor membrilor ADI Ecolect</w:t>
            </w:r>
          </w:p>
          <w:p w:rsidR="00AD3BDA" w:rsidRPr="007144B6" w:rsidRDefault="00AD3BDA" w:rsidP="007905C3">
            <w:pPr>
              <w:widowControl w:val="0"/>
              <w:autoSpaceDE w:val="0"/>
              <w:autoSpaceDN w:val="0"/>
              <w:adjustRightInd w:val="0"/>
              <w:spacing w:after="0"/>
              <w:ind w:right="64"/>
              <w:jc w:val="both"/>
              <w:rPr>
                <w:rFonts w:ascii="Times New Roman" w:hAnsi="Times New Roman"/>
                <w:color w:val="000000"/>
                <w:sz w:val="16"/>
                <w:szCs w:val="16"/>
              </w:rPr>
            </w:pPr>
            <w:r>
              <w:rPr>
                <w:rFonts w:ascii="Times New Roman" w:hAnsi="Times New Roman"/>
                <w:color w:val="000000"/>
                <w:sz w:val="16"/>
                <w:szCs w:val="16"/>
              </w:rPr>
              <w:t>Se vor aplica initial datele din SF, in limitele date de calculele de sustenabiulitate si de senzitivitate, cu asumarea partii de risc in cadrul Cointractului de concesiune</w:t>
            </w:r>
          </w:p>
        </w:tc>
      </w:tr>
      <w:tr w:rsidR="00AD3BDA" w:rsidRPr="007144B6" w:rsidTr="00AD3BDA">
        <w:tc>
          <w:tcPr>
            <w:tcW w:w="3127" w:type="dxa"/>
          </w:tcPr>
          <w:p w:rsidR="00AD3BDA" w:rsidRPr="007144B6" w:rsidRDefault="00AD3BDA" w:rsidP="007905C3">
            <w:pPr>
              <w:widowControl w:val="0"/>
              <w:autoSpaceDE w:val="0"/>
              <w:autoSpaceDN w:val="0"/>
              <w:adjustRightInd w:val="0"/>
              <w:spacing w:after="0"/>
              <w:ind w:left="100" w:right="64"/>
              <w:jc w:val="both"/>
              <w:rPr>
                <w:rFonts w:ascii="Times New Roman" w:hAnsi="Times New Roman"/>
                <w:color w:val="000000"/>
                <w:sz w:val="16"/>
                <w:szCs w:val="16"/>
              </w:rPr>
            </w:pPr>
            <w:r w:rsidRPr="007144B6">
              <w:rPr>
                <w:rFonts w:ascii="Times New Roman" w:hAnsi="Times New Roman"/>
                <w:color w:val="000000"/>
                <w:sz w:val="16"/>
                <w:szCs w:val="16"/>
              </w:rPr>
              <w:lastRenderedPageBreak/>
              <w:t>Coeziunea scazuta si nivelul de aderare scazut al membrilor ADI la functio</w:t>
            </w:r>
            <w:r>
              <w:rPr>
                <w:rFonts w:ascii="Times New Roman" w:hAnsi="Times New Roman"/>
                <w:color w:val="000000"/>
                <w:sz w:val="16"/>
                <w:szCs w:val="16"/>
              </w:rPr>
              <w:t xml:space="preserve">narea </w:t>
            </w:r>
            <w:r w:rsidR="008E15BB">
              <w:rPr>
                <w:rFonts w:ascii="Times New Roman" w:hAnsi="Times New Roman"/>
                <w:color w:val="000000"/>
                <w:sz w:val="16"/>
                <w:szCs w:val="16"/>
              </w:rPr>
              <w:t xml:space="preserve"> </w:t>
            </w:r>
            <w:r>
              <w:rPr>
                <w:rFonts w:ascii="Times New Roman" w:hAnsi="Times New Roman"/>
                <w:color w:val="000000"/>
                <w:sz w:val="16"/>
                <w:szCs w:val="16"/>
              </w:rPr>
              <w:t>unitara si solida a SIMD</w:t>
            </w:r>
          </w:p>
        </w:tc>
        <w:tc>
          <w:tcPr>
            <w:tcW w:w="2551" w:type="dxa"/>
          </w:tcPr>
          <w:p w:rsidR="00AD3BDA" w:rsidRPr="007144B6" w:rsidRDefault="00AD3BDA" w:rsidP="007905C3">
            <w:pPr>
              <w:widowControl w:val="0"/>
              <w:autoSpaceDE w:val="0"/>
              <w:autoSpaceDN w:val="0"/>
              <w:adjustRightInd w:val="0"/>
              <w:spacing w:after="0"/>
              <w:ind w:right="64"/>
              <w:jc w:val="both"/>
              <w:rPr>
                <w:rFonts w:ascii="Times New Roman" w:hAnsi="Times New Roman"/>
                <w:color w:val="000000"/>
                <w:sz w:val="16"/>
                <w:szCs w:val="16"/>
              </w:rPr>
            </w:pPr>
            <w:r w:rsidRPr="007144B6">
              <w:rPr>
                <w:rFonts w:ascii="Times New Roman" w:hAnsi="Times New Roman"/>
                <w:color w:val="000000"/>
                <w:sz w:val="16"/>
                <w:szCs w:val="16"/>
              </w:rPr>
              <w:t>Discutii, ingreunarea</w:t>
            </w:r>
            <w:r w:rsidR="008E15BB">
              <w:rPr>
                <w:rFonts w:ascii="Times New Roman" w:hAnsi="Times New Roman"/>
                <w:color w:val="000000"/>
                <w:sz w:val="16"/>
                <w:szCs w:val="16"/>
              </w:rPr>
              <w:t xml:space="preserve"> </w:t>
            </w:r>
            <w:r w:rsidRPr="007144B6">
              <w:rPr>
                <w:rFonts w:ascii="Times New Roman" w:hAnsi="Times New Roman"/>
                <w:color w:val="000000"/>
                <w:sz w:val="16"/>
                <w:szCs w:val="16"/>
              </w:rPr>
              <w:t xml:space="preserve"> procesului decizional, ingreunarea platilor</w:t>
            </w:r>
            <w:r>
              <w:rPr>
                <w:rFonts w:ascii="Times New Roman" w:hAnsi="Times New Roman"/>
                <w:color w:val="000000"/>
                <w:sz w:val="16"/>
                <w:szCs w:val="16"/>
              </w:rPr>
              <w:t>, lipsa de date</w:t>
            </w:r>
          </w:p>
        </w:tc>
        <w:tc>
          <w:tcPr>
            <w:tcW w:w="2127" w:type="dxa"/>
          </w:tcPr>
          <w:p w:rsidR="00AD3BDA" w:rsidRPr="007144B6" w:rsidRDefault="00AD3BDA" w:rsidP="007905C3">
            <w:pPr>
              <w:widowControl w:val="0"/>
              <w:autoSpaceDE w:val="0"/>
              <w:autoSpaceDN w:val="0"/>
              <w:adjustRightInd w:val="0"/>
              <w:spacing w:after="0"/>
              <w:ind w:right="64"/>
              <w:jc w:val="both"/>
              <w:rPr>
                <w:rFonts w:ascii="Times New Roman" w:hAnsi="Times New Roman"/>
                <w:color w:val="000000"/>
                <w:sz w:val="16"/>
                <w:szCs w:val="16"/>
              </w:rPr>
            </w:pPr>
            <w:r w:rsidRPr="007144B6">
              <w:rPr>
                <w:rFonts w:ascii="Times New Roman" w:hAnsi="Times New Roman"/>
                <w:color w:val="000000"/>
                <w:sz w:val="16"/>
                <w:szCs w:val="16"/>
              </w:rPr>
              <w:t>Nu dispune de suficiente date pentru a atrage efectiv atentia si participarea unitara a reprezentantilor si decidentilor UAT</w:t>
            </w:r>
          </w:p>
        </w:tc>
        <w:tc>
          <w:tcPr>
            <w:tcW w:w="2126" w:type="dxa"/>
          </w:tcPr>
          <w:p w:rsidR="00AD3BDA" w:rsidRPr="007144B6" w:rsidRDefault="00AD3BDA" w:rsidP="007905C3">
            <w:pPr>
              <w:widowControl w:val="0"/>
              <w:autoSpaceDE w:val="0"/>
              <w:autoSpaceDN w:val="0"/>
              <w:adjustRightInd w:val="0"/>
              <w:spacing w:after="0"/>
              <w:ind w:right="64"/>
              <w:jc w:val="both"/>
              <w:rPr>
                <w:rFonts w:ascii="Times New Roman" w:hAnsi="Times New Roman"/>
                <w:color w:val="000000"/>
                <w:sz w:val="16"/>
                <w:szCs w:val="16"/>
              </w:rPr>
            </w:pPr>
            <w:r w:rsidRPr="007144B6">
              <w:rPr>
                <w:rFonts w:ascii="Times New Roman" w:hAnsi="Times New Roman"/>
                <w:color w:val="000000"/>
                <w:sz w:val="16"/>
                <w:szCs w:val="16"/>
              </w:rPr>
              <w:t>Prin personal calificat, poate pune la dispcotitie toate datele necesare constientizarii si instruirii, impreuna cu ADI a membrilor ADI Ecolect</w:t>
            </w:r>
          </w:p>
        </w:tc>
      </w:tr>
      <w:tr w:rsidR="00AD3BDA" w:rsidRPr="007144B6" w:rsidTr="00AD3BDA">
        <w:tc>
          <w:tcPr>
            <w:tcW w:w="3127" w:type="dxa"/>
          </w:tcPr>
          <w:p w:rsidR="00AD3BDA" w:rsidRPr="007144B6" w:rsidRDefault="00AD3BDA" w:rsidP="007905C3">
            <w:pPr>
              <w:widowControl w:val="0"/>
              <w:autoSpaceDE w:val="0"/>
              <w:autoSpaceDN w:val="0"/>
              <w:adjustRightInd w:val="0"/>
              <w:spacing w:after="0"/>
              <w:ind w:right="64"/>
              <w:jc w:val="both"/>
              <w:rPr>
                <w:rFonts w:ascii="Times New Roman" w:hAnsi="Times New Roman"/>
                <w:color w:val="000000"/>
                <w:sz w:val="16"/>
                <w:szCs w:val="16"/>
              </w:rPr>
            </w:pPr>
            <w:r w:rsidRPr="007144B6">
              <w:rPr>
                <w:rFonts w:ascii="Times New Roman" w:hAnsi="Times New Roman"/>
                <w:color w:val="000000"/>
                <w:sz w:val="16"/>
                <w:szCs w:val="16"/>
              </w:rPr>
              <w:t>Nivelul scazut al instrumentelor si metodelor economice pentru un management complex al proceselor de TMB</w:t>
            </w:r>
          </w:p>
        </w:tc>
        <w:tc>
          <w:tcPr>
            <w:tcW w:w="2551" w:type="dxa"/>
          </w:tcPr>
          <w:p w:rsidR="00AD3BDA" w:rsidRPr="007144B6" w:rsidRDefault="00AD3BDA" w:rsidP="007905C3">
            <w:pPr>
              <w:widowControl w:val="0"/>
              <w:autoSpaceDE w:val="0"/>
              <w:autoSpaceDN w:val="0"/>
              <w:adjustRightInd w:val="0"/>
              <w:spacing w:after="0"/>
              <w:ind w:right="64"/>
              <w:jc w:val="both"/>
              <w:rPr>
                <w:rFonts w:ascii="Times New Roman" w:hAnsi="Times New Roman"/>
                <w:color w:val="000000"/>
                <w:sz w:val="16"/>
                <w:szCs w:val="16"/>
              </w:rPr>
            </w:pPr>
            <w:r w:rsidRPr="007144B6">
              <w:rPr>
                <w:rFonts w:ascii="Times New Roman" w:hAnsi="Times New Roman"/>
                <w:color w:val="000000"/>
                <w:sz w:val="16"/>
                <w:szCs w:val="16"/>
              </w:rPr>
              <w:t xml:space="preserve">Erori in </w:t>
            </w:r>
            <w:r>
              <w:rPr>
                <w:rFonts w:ascii="Times New Roman" w:hAnsi="Times New Roman"/>
                <w:color w:val="000000"/>
                <w:sz w:val="16"/>
                <w:szCs w:val="16"/>
              </w:rPr>
              <w:t>calculele de previzionare, in elaborarea</w:t>
            </w:r>
            <w:r w:rsidRPr="007144B6">
              <w:rPr>
                <w:rFonts w:ascii="Times New Roman" w:hAnsi="Times New Roman"/>
                <w:color w:val="000000"/>
                <w:sz w:val="16"/>
                <w:szCs w:val="16"/>
              </w:rPr>
              <w:t xml:space="preserve"> raportarilor economice si </w:t>
            </w:r>
            <w:r>
              <w:rPr>
                <w:rFonts w:ascii="Times New Roman" w:hAnsi="Times New Roman"/>
                <w:color w:val="000000"/>
                <w:sz w:val="16"/>
                <w:szCs w:val="16"/>
              </w:rPr>
              <w:t>a stabilirii sistemului de taxe</w:t>
            </w:r>
          </w:p>
        </w:tc>
        <w:tc>
          <w:tcPr>
            <w:tcW w:w="2127" w:type="dxa"/>
          </w:tcPr>
          <w:p w:rsidR="00AD3BDA" w:rsidRPr="007144B6" w:rsidRDefault="00AD3BDA" w:rsidP="007905C3">
            <w:pPr>
              <w:widowControl w:val="0"/>
              <w:autoSpaceDE w:val="0"/>
              <w:autoSpaceDN w:val="0"/>
              <w:adjustRightInd w:val="0"/>
              <w:spacing w:after="0"/>
              <w:ind w:right="64"/>
              <w:jc w:val="both"/>
              <w:rPr>
                <w:rFonts w:ascii="Times New Roman" w:hAnsi="Times New Roman"/>
                <w:color w:val="000000"/>
                <w:sz w:val="16"/>
                <w:szCs w:val="16"/>
              </w:rPr>
            </w:pPr>
            <w:r>
              <w:rPr>
                <w:rFonts w:ascii="Times New Roman" w:hAnsi="Times New Roman"/>
                <w:color w:val="000000"/>
                <w:sz w:val="16"/>
                <w:szCs w:val="16"/>
              </w:rPr>
              <w:t xml:space="preserve">Nu exista un sistem coerent si personal instruit pentru </w:t>
            </w:r>
            <w:r w:rsidR="008E15BB">
              <w:rPr>
                <w:rFonts w:ascii="Times New Roman" w:hAnsi="Times New Roman"/>
                <w:color w:val="000000"/>
                <w:sz w:val="16"/>
                <w:szCs w:val="16"/>
              </w:rPr>
              <w:t xml:space="preserve">elaborarea si </w:t>
            </w:r>
            <w:r>
              <w:rPr>
                <w:rFonts w:ascii="Times New Roman" w:hAnsi="Times New Roman"/>
                <w:color w:val="000000"/>
                <w:sz w:val="16"/>
                <w:szCs w:val="16"/>
              </w:rPr>
              <w:t>utilizarea acestuia</w:t>
            </w:r>
          </w:p>
        </w:tc>
        <w:tc>
          <w:tcPr>
            <w:tcW w:w="2126" w:type="dxa"/>
          </w:tcPr>
          <w:p w:rsidR="00AD3BDA" w:rsidRPr="007144B6" w:rsidRDefault="00AD3BDA" w:rsidP="007905C3">
            <w:pPr>
              <w:widowControl w:val="0"/>
              <w:autoSpaceDE w:val="0"/>
              <w:autoSpaceDN w:val="0"/>
              <w:adjustRightInd w:val="0"/>
              <w:spacing w:after="0"/>
              <w:ind w:right="64"/>
              <w:jc w:val="both"/>
              <w:rPr>
                <w:rFonts w:ascii="Times New Roman" w:hAnsi="Times New Roman"/>
                <w:color w:val="000000"/>
                <w:sz w:val="16"/>
                <w:szCs w:val="16"/>
              </w:rPr>
            </w:pPr>
            <w:r>
              <w:rPr>
                <w:rFonts w:ascii="Times New Roman" w:hAnsi="Times New Roman"/>
                <w:color w:val="000000"/>
                <w:sz w:val="16"/>
                <w:szCs w:val="16"/>
              </w:rPr>
              <w:t>Asigurarea de resurse pentru elaborarea instrumentelor si metodelor economice asociate Contractului de Concesiune</w:t>
            </w:r>
            <w:r w:rsidRPr="007144B6">
              <w:rPr>
                <w:rFonts w:ascii="Times New Roman" w:hAnsi="Times New Roman"/>
                <w:color w:val="000000"/>
                <w:sz w:val="16"/>
                <w:szCs w:val="16"/>
              </w:rPr>
              <w:t>.</w:t>
            </w:r>
          </w:p>
        </w:tc>
      </w:tr>
      <w:tr w:rsidR="00AD3BDA" w:rsidRPr="007144B6" w:rsidTr="00AD3BDA">
        <w:tc>
          <w:tcPr>
            <w:tcW w:w="3127" w:type="dxa"/>
          </w:tcPr>
          <w:p w:rsidR="00AD3BDA" w:rsidRPr="007144B6" w:rsidRDefault="00AD3BDA" w:rsidP="007905C3">
            <w:pPr>
              <w:widowControl w:val="0"/>
              <w:autoSpaceDE w:val="0"/>
              <w:autoSpaceDN w:val="0"/>
              <w:adjustRightInd w:val="0"/>
              <w:spacing w:after="0"/>
              <w:ind w:right="64"/>
              <w:jc w:val="both"/>
              <w:rPr>
                <w:rFonts w:ascii="Times New Roman" w:hAnsi="Times New Roman"/>
                <w:color w:val="000000"/>
                <w:sz w:val="16"/>
                <w:szCs w:val="16"/>
              </w:rPr>
            </w:pPr>
            <w:r w:rsidRPr="007144B6">
              <w:rPr>
                <w:rFonts w:ascii="Times New Roman" w:hAnsi="Times New Roman"/>
                <w:color w:val="000000"/>
                <w:sz w:val="16"/>
                <w:szCs w:val="16"/>
              </w:rPr>
              <w:t>Schimbarile legislative importante si dese din ultima perioada si scurtarea intervalului de atingere a tintelor prevazute de legislatia in vigoare, propunerea de modificari legislative pentru coerenta intre prevederile legale privind Asociatiile de dezvoltare Intercomunitara, salubrizarea, sistemele asociate de taxe si impozite</w:t>
            </w:r>
          </w:p>
        </w:tc>
        <w:tc>
          <w:tcPr>
            <w:tcW w:w="2551" w:type="dxa"/>
          </w:tcPr>
          <w:p w:rsidR="00AD3BDA" w:rsidRPr="007144B6" w:rsidRDefault="00AD3BDA" w:rsidP="007905C3">
            <w:pPr>
              <w:widowControl w:val="0"/>
              <w:autoSpaceDE w:val="0"/>
              <w:autoSpaceDN w:val="0"/>
              <w:adjustRightInd w:val="0"/>
              <w:spacing w:after="0"/>
              <w:ind w:right="64"/>
              <w:jc w:val="both"/>
              <w:rPr>
                <w:rFonts w:ascii="Times New Roman" w:hAnsi="Times New Roman"/>
                <w:color w:val="000000"/>
                <w:sz w:val="16"/>
                <w:szCs w:val="16"/>
              </w:rPr>
            </w:pPr>
            <w:r>
              <w:rPr>
                <w:rFonts w:ascii="Times New Roman" w:hAnsi="Times New Roman"/>
                <w:color w:val="000000"/>
                <w:sz w:val="16"/>
                <w:szCs w:val="16"/>
              </w:rPr>
              <w:t>Intarzieri in planificare si elaborarea documentatiilor. Riscuri privind desfasurarea procedurilor de atribuire</w:t>
            </w:r>
          </w:p>
        </w:tc>
        <w:tc>
          <w:tcPr>
            <w:tcW w:w="2127" w:type="dxa"/>
          </w:tcPr>
          <w:p w:rsidR="00AD3BDA" w:rsidRPr="007144B6" w:rsidRDefault="00AD3BDA" w:rsidP="007905C3">
            <w:pPr>
              <w:widowControl w:val="0"/>
              <w:autoSpaceDE w:val="0"/>
              <w:autoSpaceDN w:val="0"/>
              <w:adjustRightInd w:val="0"/>
              <w:spacing w:after="0"/>
              <w:ind w:right="64"/>
              <w:jc w:val="both"/>
              <w:rPr>
                <w:rFonts w:ascii="Times New Roman" w:hAnsi="Times New Roman"/>
                <w:color w:val="000000"/>
                <w:sz w:val="16"/>
                <w:szCs w:val="16"/>
              </w:rPr>
            </w:pPr>
            <w:r>
              <w:rPr>
                <w:rFonts w:ascii="Times New Roman" w:hAnsi="Times New Roman"/>
                <w:color w:val="000000"/>
                <w:sz w:val="16"/>
                <w:szCs w:val="16"/>
              </w:rPr>
              <w:t>Necunoasterea corelata de catre intregul personal disponibil a legislatiei, la nivelul cerut</w:t>
            </w:r>
          </w:p>
        </w:tc>
        <w:tc>
          <w:tcPr>
            <w:tcW w:w="2126" w:type="dxa"/>
          </w:tcPr>
          <w:p w:rsidR="00AD3BDA" w:rsidRPr="007144B6" w:rsidRDefault="00AD3BDA" w:rsidP="007905C3">
            <w:pPr>
              <w:widowControl w:val="0"/>
              <w:autoSpaceDE w:val="0"/>
              <w:autoSpaceDN w:val="0"/>
              <w:adjustRightInd w:val="0"/>
              <w:spacing w:after="0"/>
              <w:ind w:right="64"/>
              <w:jc w:val="both"/>
              <w:rPr>
                <w:rFonts w:ascii="Times New Roman" w:hAnsi="Times New Roman"/>
                <w:color w:val="000000"/>
                <w:sz w:val="16"/>
                <w:szCs w:val="16"/>
              </w:rPr>
            </w:pPr>
            <w:r>
              <w:rPr>
                <w:rFonts w:ascii="Times New Roman" w:hAnsi="Times New Roman"/>
                <w:color w:val="000000"/>
                <w:sz w:val="16"/>
                <w:szCs w:val="16"/>
              </w:rPr>
              <w:t>Asigurarea de resurse pentru dezbateri in comun si instruire unitara cu privire la aplicarea noilor prevederi legislative.</w:t>
            </w:r>
          </w:p>
        </w:tc>
      </w:tr>
      <w:tr w:rsidR="00AD3BDA" w:rsidRPr="007144B6" w:rsidTr="00AD3BDA">
        <w:tc>
          <w:tcPr>
            <w:tcW w:w="3127" w:type="dxa"/>
          </w:tcPr>
          <w:p w:rsidR="00AD3BDA" w:rsidRPr="007144B6" w:rsidRDefault="00AD3BDA" w:rsidP="007905C3">
            <w:pPr>
              <w:widowControl w:val="0"/>
              <w:autoSpaceDE w:val="0"/>
              <w:autoSpaceDN w:val="0"/>
              <w:adjustRightInd w:val="0"/>
              <w:spacing w:after="0"/>
              <w:ind w:right="64"/>
              <w:jc w:val="both"/>
              <w:rPr>
                <w:rFonts w:ascii="Times New Roman" w:hAnsi="Times New Roman"/>
                <w:color w:val="000000"/>
                <w:sz w:val="16"/>
                <w:szCs w:val="16"/>
              </w:rPr>
            </w:pPr>
            <w:r w:rsidRPr="007144B6">
              <w:rPr>
                <w:rFonts w:ascii="Times New Roman" w:hAnsi="Times New Roman"/>
                <w:color w:val="000000"/>
                <w:sz w:val="16"/>
                <w:szCs w:val="16"/>
              </w:rPr>
              <w:t>Urgenta si importanta atingerii tintelor prevazute prin legislatia in vigoare</w:t>
            </w:r>
          </w:p>
          <w:p w:rsidR="00AD3BDA" w:rsidRPr="007144B6" w:rsidRDefault="00AD3BDA" w:rsidP="007905C3">
            <w:pPr>
              <w:widowControl w:val="0"/>
              <w:autoSpaceDE w:val="0"/>
              <w:autoSpaceDN w:val="0"/>
              <w:adjustRightInd w:val="0"/>
              <w:spacing w:after="0"/>
              <w:ind w:right="64"/>
              <w:jc w:val="both"/>
              <w:rPr>
                <w:rFonts w:ascii="Times New Roman" w:hAnsi="Times New Roman"/>
                <w:color w:val="000000"/>
                <w:sz w:val="16"/>
                <w:szCs w:val="16"/>
              </w:rPr>
            </w:pPr>
          </w:p>
        </w:tc>
        <w:tc>
          <w:tcPr>
            <w:tcW w:w="2551" w:type="dxa"/>
          </w:tcPr>
          <w:p w:rsidR="00AD3BDA" w:rsidRPr="007144B6" w:rsidRDefault="00AD3BDA" w:rsidP="007905C3">
            <w:pPr>
              <w:widowControl w:val="0"/>
              <w:autoSpaceDE w:val="0"/>
              <w:autoSpaceDN w:val="0"/>
              <w:adjustRightInd w:val="0"/>
              <w:spacing w:after="0"/>
              <w:ind w:right="64"/>
              <w:jc w:val="both"/>
              <w:rPr>
                <w:rFonts w:ascii="Times New Roman" w:hAnsi="Times New Roman"/>
                <w:color w:val="000000"/>
                <w:sz w:val="16"/>
                <w:szCs w:val="16"/>
              </w:rPr>
            </w:pPr>
            <w:r>
              <w:rPr>
                <w:rFonts w:ascii="Times New Roman" w:hAnsi="Times New Roman"/>
                <w:color w:val="000000"/>
                <w:sz w:val="16"/>
                <w:szCs w:val="16"/>
              </w:rPr>
              <w:t>Presiune asupra activitatilor de planificare, desfasurare si atribuire a contractelor</w:t>
            </w:r>
          </w:p>
        </w:tc>
        <w:tc>
          <w:tcPr>
            <w:tcW w:w="2127" w:type="dxa"/>
          </w:tcPr>
          <w:p w:rsidR="00AD3BDA" w:rsidRDefault="00AD3BDA" w:rsidP="007905C3">
            <w:pPr>
              <w:widowControl w:val="0"/>
              <w:autoSpaceDE w:val="0"/>
              <w:autoSpaceDN w:val="0"/>
              <w:adjustRightInd w:val="0"/>
              <w:spacing w:after="0"/>
              <w:ind w:right="64"/>
              <w:jc w:val="both"/>
              <w:rPr>
                <w:rFonts w:ascii="Times New Roman" w:hAnsi="Times New Roman"/>
                <w:color w:val="000000"/>
                <w:sz w:val="16"/>
                <w:szCs w:val="16"/>
              </w:rPr>
            </w:pPr>
            <w:r>
              <w:rPr>
                <w:rFonts w:ascii="Times New Roman" w:hAnsi="Times New Roman"/>
                <w:color w:val="000000"/>
                <w:sz w:val="16"/>
                <w:szCs w:val="16"/>
              </w:rPr>
              <w:t>Personalul si metodele folosite nu corespund termenelor impuse de atingerea tintelor.</w:t>
            </w:r>
          </w:p>
          <w:p w:rsidR="00AD3BDA" w:rsidRPr="007144B6" w:rsidRDefault="00AD3BDA" w:rsidP="007905C3">
            <w:pPr>
              <w:widowControl w:val="0"/>
              <w:autoSpaceDE w:val="0"/>
              <w:autoSpaceDN w:val="0"/>
              <w:adjustRightInd w:val="0"/>
              <w:spacing w:after="0"/>
              <w:ind w:right="64"/>
              <w:jc w:val="both"/>
              <w:rPr>
                <w:rFonts w:ascii="Times New Roman" w:hAnsi="Times New Roman"/>
                <w:color w:val="000000"/>
                <w:sz w:val="16"/>
                <w:szCs w:val="16"/>
              </w:rPr>
            </w:pPr>
            <w:r>
              <w:rPr>
                <w:rFonts w:ascii="Times New Roman" w:hAnsi="Times New Roman"/>
                <w:color w:val="000000"/>
                <w:sz w:val="16"/>
                <w:szCs w:val="16"/>
              </w:rPr>
              <w:t>Cresterea taxelor platite de populatie, prin neatingerea indicatorilor de performanta ai SIMDSsi ai celor rezultati din modificarea acestor indicatori (clectarea deseurilor biodegradabile, colectarea separata a deseurilor periculoase, etc.</w:t>
            </w:r>
          </w:p>
        </w:tc>
        <w:tc>
          <w:tcPr>
            <w:tcW w:w="2126" w:type="dxa"/>
          </w:tcPr>
          <w:p w:rsidR="00AD3BDA" w:rsidRDefault="00AD3BDA" w:rsidP="007905C3">
            <w:pPr>
              <w:widowControl w:val="0"/>
              <w:autoSpaceDE w:val="0"/>
              <w:autoSpaceDN w:val="0"/>
              <w:adjustRightInd w:val="0"/>
              <w:spacing w:after="0"/>
              <w:ind w:right="64"/>
              <w:jc w:val="both"/>
              <w:rPr>
                <w:rFonts w:ascii="Times New Roman" w:hAnsi="Times New Roman"/>
                <w:color w:val="000000"/>
                <w:sz w:val="16"/>
                <w:szCs w:val="16"/>
              </w:rPr>
            </w:pPr>
            <w:r>
              <w:rPr>
                <w:rFonts w:ascii="Times New Roman" w:hAnsi="Times New Roman"/>
                <w:color w:val="000000"/>
                <w:sz w:val="16"/>
                <w:szCs w:val="16"/>
              </w:rPr>
              <w:t>Alocare de personal , instruire si alocarea de fonduri pentru accentuarea ritmului de contractare si de atinegere a tintelor</w:t>
            </w:r>
          </w:p>
          <w:p w:rsidR="00AD3BDA" w:rsidRPr="007144B6" w:rsidRDefault="00AD3BDA" w:rsidP="007905C3">
            <w:pPr>
              <w:widowControl w:val="0"/>
              <w:autoSpaceDE w:val="0"/>
              <w:autoSpaceDN w:val="0"/>
              <w:adjustRightInd w:val="0"/>
              <w:spacing w:after="0"/>
              <w:ind w:right="64"/>
              <w:jc w:val="both"/>
              <w:rPr>
                <w:rFonts w:ascii="Times New Roman" w:hAnsi="Times New Roman"/>
                <w:color w:val="000000"/>
                <w:sz w:val="16"/>
                <w:szCs w:val="16"/>
              </w:rPr>
            </w:pPr>
            <w:r>
              <w:rPr>
                <w:rFonts w:ascii="Times New Roman" w:hAnsi="Times New Roman"/>
                <w:color w:val="000000"/>
                <w:sz w:val="16"/>
                <w:szCs w:val="16"/>
              </w:rPr>
              <w:t>Revizuirea urgenta a planurilor de dezvoltare (aplicabil cu precadere in ceea ce priveste Statia TMB)</w:t>
            </w:r>
          </w:p>
        </w:tc>
      </w:tr>
      <w:tr w:rsidR="00AD3BDA" w:rsidRPr="007144B6" w:rsidTr="00AD3BDA">
        <w:tc>
          <w:tcPr>
            <w:tcW w:w="3127" w:type="dxa"/>
          </w:tcPr>
          <w:p w:rsidR="00AD3BDA" w:rsidRPr="007144B6" w:rsidRDefault="00AD3BDA" w:rsidP="007905C3">
            <w:pPr>
              <w:widowControl w:val="0"/>
              <w:autoSpaceDE w:val="0"/>
              <w:autoSpaceDN w:val="0"/>
              <w:adjustRightInd w:val="0"/>
              <w:spacing w:after="0"/>
              <w:ind w:right="64"/>
              <w:jc w:val="both"/>
              <w:rPr>
                <w:rFonts w:ascii="Times New Roman" w:hAnsi="Times New Roman"/>
                <w:color w:val="000000"/>
                <w:sz w:val="16"/>
                <w:szCs w:val="16"/>
              </w:rPr>
            </w:pPr>
            <w:r w:rsidRPr="007144B6">
              <w:rPr>
                <w:rFonts w:ascii="Times New Roman" w:hAnsi="Times New Roman"/>
                <w:color w:val="000000"/>
                <w:sz w:val="16"/>
                <w:szCs w:val="16"/>
              </w:rPr>
              <w:t>Intarzierile inregistrate in lansarea programelor de finantare nerambursabila a proiectelor noi de mediu, reducerea fondurilor alocate proiectelor noi in urma fazarii proiectelor anterioare</w:t>
            </w:r>
          </w:p>
        </w:tc>
        <w:tc>
          <w:tcPr>
            <w:tcW w:w="2551" w:type="dxa"/>
          </w:tcPr>
          <w:p w:rsidR="00AD3BDA" w:rsidRDefault="00AD3BDA" w:rsidP="007905C3">
            <w:pPr>
              <w:widowControl w:val="0"/>
              <w:autoSpaceDE w:val="0"/>
              <w:autoSpaceDN w:val="0"/>
              <w:adjustRightInd w:val="0"/>
              <w:spacing w:after="0"/>
              <w:ind w:right="64"/>
              <w:jc w:val="both"/>
              <w:rPr>
                <w:rFonts w:ascii="Times New Roman" w:hAnsi="Times New Roman"/>
                <w:color w:val="000000"/>
                <w:sz w:val="16"/>
                <w:szCs w:val="16"/>
              </w:rPr>
            </w:pPr>
            <w:r w:rsidRPr="007144B6">
              <w:rPr>
                <w:rFonts w:ascii="Times New Roman" w:hAnsi="Times New Roman"/>
                <w:color w:val="000000"/>
                <w:sz w:val="16"/>
                <w:szCs w:val="16"/>
              </w:rPr>
              <w:t>Neindeplinirea tintelor si obligatiilor, din lipsa de fonduri pentru investitii sau intarzierea investitiilor</w:t>
            </w:r>
            <w:r>
              <w:rPr>
                <w:rFonts w:ascii="Times New Roman" w:hAnsi="Times New Roman"/>
                <w:color w:val="000000"/>
                <w:sz w:val="16"/>
                <w:szCs w:val="16"/>
              </w:rPr>
              <w:t>.</w:t>
            </w:r>
          </w:p>
          <w:p w:rsidR="00AD3BDA" w:rsidRPr="007144B6" w:rsidRDefault="00AD3BDA" w:rsidP="007905C3">
            <w:pPr>
              <w:widowControl w:val="0"/>
              <w:autoSpaceDE w:val="0"/>
              <w:autoSpaceDN w:val="0"/>
              <w:adjustRightInd w:val="0"/>
              <w:spacing w:after="0"/>
              <w:ind w:right="64"/>
              <w:jc w:val="both"/>
              <w:rPr>
                <w:rFonts w:ascii="Times New Roman" w:hAnsi="Times New Roman"/>
                <w:color w:val="000000"/>
                <w:sz w:val="16"/>
                <w:szCs w:val="16"/>
              </w:rPr>
            </w:pPr>
            <w:r>
              <w:rPr>
                <w:rFonts w:ascii="Times New Roman" w:hAnsi="Times New Roman"/>
                <w:color w:val="000000"/>
                <w:sz w:val="16"/>
                <w:szCs w:val="16"/>
              </w:rPr>
              <w:t>Taxe suplimentare pentru populatie</w:t>
            </w:r>
          </w:p>
        </w:tc>
        <w:tc>
          <w:tcPr>
            <w:tcW w:w="2127" w:type="dxa"/>
          </w:tcPr>
          <w:p w:rsidR="00AD3BDA" w:rsidRPr="007144B6" w:rsidRDefault="00AD3BDA" w:rsidP="007905C3">
            <w:pPr>
              <w:widowControl w:val="0"/>
              <w:autoSpaceDE w:val="0"/>
              <w:autoSpaceDN w:val="0"/>
              <w:adjustRightInd w:val="0"/>
              <w:spacing w:after="0"/>
              <w:ind w:right="64"/>
              <w:jc w:val="both"/>
              <w:rPr>
                <w:rFonts w:ascii="Times New Roman" w:hAnsi="Times New Roman"/>
                <w:color w:val="000000"/>
                <w:sz w:val="16"/>
                <w:szCs w:val="16"/>
              </w:rPr>
            </w:pPr>
            <w:r>
              <w:rPr>
                <w:rFonts w:ascii="Times New Roman" w:hAnsi="Times New Roman"/>
                <w:color w:val="000000"/>
                <w:sz w:val="16"/>
                <w:szCs w:val="16"/>
              </w:rPr>
              <w:t>NU exista disponibilitati un Fondul  IID care sa permita angajarea de finantari (ne3rambursabile sau credite)</w:t>
            </w:r>
          </w:p>
        </w:tc>
        <w:tc>
          <w:tcPr>
            <w:tcW w:w="2126" w:type="dxa"/>
          </w:tcPr>
          <w:p w:rsidR="00AD3BDA" w:rsidRPr="007144B6" w:rsidRDefault="00AD3BDA" w:rsidP="007905C3">
            <w:pPr>
              <w:widowControl w:val="0"/>
              <w:autoSpaceDE w:val="0"/>
              <w:autoSpaceDN w:val="0"/>
              <w:adjustRightInd w:val="0"/>
              <w:spacing w:after="0"/>
              <w:ind w:right="64"/>
              <w:jc w:val="both"/>
              <w:rPr>
                <w:rFonts w:ascii="Times New Roman" w:hAnsi="Times New Roman"/>
                <w:color w:val="000000"/>
                <w:sz w:val="16"/>
                <w:szCs w:val="16"/>
              </w:rPr>
            </w:pPr>
            <w:r>
              <w:rPr>
                <w:rFonts w:ascii="Times New Roman" w:hAnsi="Times New Roman"/>
                <w:color w:val="000000"/>
                <w:sz w:val="16"/>
                <w:szCs w:val="16"/>
              </w:rPr>
              <w:t>Proceduri de atribuire desfasurate rapid si intrare in operare cat mai rapida, pentru asigurarea de resurse de dezvoltare prin alimentarea Fondului IID.</w:t>
            </w:r>
          </w:p>
        </w:tc>
      </w:tr>
      <w:tr w:rsidR="00AD3BDA" w:rsidRPr="007144B6" w:rsidTr="00AD3BDA">
        <w:tc>
          <w:tcPr>
            <w:tcW w:w="3127" w:type="dxa"/>
          </w:tcPr>
          <w:p w:rsidR="00AD3BDA" w:rsidRPr="007144B6" w:rsidRDefault="00AD3BDA" w:rsidP="007905C3">
            <w:pPr>
              <w:widowControl w:val="0"/>
              <w:autoSpaceDE w:val="0"/>
              <w:autoSpaceDN w:val="0"/>
              <w:adjustRightInd w:val="0"/>
              <w:spacing w:after="0"/>
              <w:ind w:right="64"/>
              <w:jc w:val="both"/>
              <w:rPr>
                <w:rFonts w:ascii="Times New Roman" w:hAnsi="Times New Roman"/>
                <w:color w:val="000000"/>
                <w:sz w:val="16"/>
                <w:szCs w:val="16"/>
              </w:rPr>
            </w:pPr>
            <w:r w:rsidRPr="007144B6">
              <w:rPr>
                <w:rFonts w:ascii="Times New Roman" w:hAnsi="Times New Roman"/>
                <w:color w:val="000000"/>
                <w:sz w:val="16"/>
                <w:szCs w:val="16"/>
              </w:rPr>
              <w:t>Nivelul scazut de instruire a Utilizatorilor casnici si non-casnici cu privire la utilizarea SIMD</w:t>
            </w:r>
            <w:r w:rsidR="008E15BB">
              <w:rPr>
                <w:rFonts w:ascii="Times New Roman" w:hAnsi="Times New Roman"/>
                <w:color w:val="000000"/>
                <w:sz w:val="16"/>
                <w:szCs w:val="16"/>
              </w:rPr>
              <w:t xml:space="preserve"> si la efectele benefice ale acestuia, inclusive din punct de vedere al controlului taxelor.</w:t>
            </w:r>
          </w:p>
        </w:tc>
        <w:tc>
          <w:tcPr>
            <w:tcW w:w="2551" w:type="dxa"/>
          </w:tcPr>
          <w:p w:rsidR="00AD3BDA" w:rsidRPr="007144B6" w:rsidRDefault="00AD3BDA" w:rsidP="007905C3">
            <w:pPr>
              <w:widowControl w:val="0"/>
              <w:autoSpaceDE w:val="0"/>
              <w:autoSpaceDN w:val="0"/>
              <w:adjustRightInd w:val="0"/>
              <w:spacing w:after="0"/>
              <w:ind w:right="64"/>
              <w:jc w:val="both"/>
              <w:rPr>
                <w:rFonts w:ascii="Times New Roman" w:hAnsi="Times New Roman"/>
                <w:color w:val="000000"/>
                <w:sz w:val="16"/>
                <w:szCs w:val="16"/>
              </w:rPr>
            </w:pPr>
            <w:r w:rsidRPr="007144B6">
              <w:rPr>
                <w:rFonts w:ascii="Times New Roman" w:hAnsi="Times New Roman"/>
                <w:color w:val="000000"/>
                <w:sz w:val="16"/>
                <w:szCs w:val="16"/>
              </w:rPr>
              <w:t>Participarea scazuta la sustinerea si dezvoltarea SIMD</w:t>
            </w:r>
          </w:p>
        </w:tc>
        <w:tc>
          <w:tcPr>
            <w:tcW w:w="2127" w:type="dxa"/>
          </w:tcPr>
          <w:p w:rsidR="00AD3BDA" w:rsidRPr="007144B6" w:rsidRDefault="00AD3BDA" w:rsidP="007905C3">
            <w:pPr>
              <w:widowControl w:val="0"/>
              <w:autoSpaceDE w:val="0"/>
              <w:autoSpaceDN w:val="0"/>
              <w:adjustRightInd w:val="0"/>
              <w:spacing w:after="0"/>
              <w:ind w:right="64"/>
              <w:jc w:val="both"/>
              <w:rPr>
                <w:rFonts w:ascii="Times New Roman" w:hAnsi="Times New Roman"/>
                <w:color w:val="000000"/>
                <w:sz w:val="16"/>
                <w:szCs w:val="16"/>
              </w:rPr>
            </w:pPr>
            <w:r w:rsidRPr="007144B6">
              <w:rPr>
                <w:rFonts w:ascii="Times New Roman" w:hAnsi="Times New Roman"/>
                <w:color w:val="000000"/>
                <w:sz w:val="16"/>
                <w:szCs w:val="16"/>
              </w:rPr>
              <w:t>Nu exista fon</w:t>
            </w:r>
            <w:r>
              <w:rPr>
                <w:rFonts w:ascii="Times New Roman" w:hAnsi="Times New Roman"/>
                <w:color w:val="000000"/>
                <w:sz w:val="16"/>
                <w:szCs w:val="16"/>
              </w:rPr>
              <w:t>d</w:t>
            </w:r>
            <w:r w:rsidRPr="007144B6">
              <w:rPr>
                <w:rFonts w:ascii="Times New Roman" w:hAnsi="Times New Roman"/>
                <w:color w:val="000000"/>
                <w:sz w:val="16"/>
                <w:szCs w:val="16"/>
              </w:rPr>
              <w:t>uri suficiente si date concludente pentru instruire si constientizare</w:t>
            </w:r>
          </w:p>
        </w:tc>
        <w:tc>
          <w:tcPr>
            <w:tcW w:w="2126" w:type="dxa"/>
          </w:tcPr>
          <w:p w:rsidR="00AD3BDA" w:rsidRPr="007144B6" w:rsidRDefault="00AD3BDA" w:rsidP="007905C3">
            <w:pPr>
              <w:widowControl w:val="0"/>
              <w:autoSpaceDE w:val="0"/>
              <w:autoSpaceDN w:val="0"/>
              <w:adjustRightInd w:val="0"/>
              <w:spacing w:after="0"/>
              <w:ind w:right="64"/>
              <w:jc w:val="both"/>
              <w:rPr>
                <w:rFonts w:ascii="Times New Roman" w:hAnsi="Times New Roman"/>
                <w:color w:val="000000"/>
                <w:sz w:val="16"/>
                <w:szCs w:val="16"/>
              </w:rPr>
            </w:pPr>
            <w:r>
              <w:rPr>
                <w:rFonts w:ascii="Times New Roman" w:hAnsi="Times New Roman"/>
                <w:color w:val="000000"/>
                <w:sz w:val="16"/>
                <w:szCs w:val="16"/>
              </w:rPr>
              <w:t>Indeplinirea o</w:t>
            </w:r>
            <w:r w:rsidRPr="007144B6">
              <w:rPr>
                <w:rFonts w:ascii="Times New Roman" w:hAnsi="Times New Roman"/>
                <w:color w:val="000000"/>
                <w:sz w:val="16"/>
                <w:szCs w:val="16"/>
              </w:rPr>
              <w:t>bligatii</w:t>
            </w:r>
            <w:r>
              <w:rPr>
                <w:rFonts w:ascii="Times New Roman" w:hAnsi="Times New Roman"/>
                <w:color w:val="000000"/>
                <w:sz w:val="16"/>
                <w:szCs w:val="16"/>
              </w:rPr>
              <w:t>lor</w:t>
            </w:r>
            <w:r w:rsidRPr="007144B6">
              <w:rPr>
                <w:rFonts w:ascii="Times New Roman" w:hAnsi="Times New Roman"/>
                <w:color w:val="000000"/>
                <w:sz w:val="16"/>
                <w:szCs w:val="16"/>
              </w:rPr>
              <w:t xml:space="preserve"> privind intalnirile cu utilizatorii, participarea la intalniri </w:t>
            </w:r>
            <w:r w:rsidR="008E15BB">
              <w:rPr>
                <w:rFonts w:ascii="Times New Roman" w:hAnsi="Times New Roman"/>
                <w:color w:val="000000"/>
                <w:sz w:val="16"/>
                <w:szCs w:val="16"/>
              </w:rPr>
              <w:pgNum/>
            </w:r>
            <w:r w:rsidR="008E15BB">
              <w:rPr>
                <w:rFonts w:ascii="Times New Roman" w:hAnsi="Times New Roman"/>
                <w:color w:val="000000"/>
                <w:sz w:val="16"/>
                <w:szCs w:val="16"/>
              </w:rPr>
              <w:t>ufficie</w:t>
            </w:r>
            <w:r w:rsidRPr="007144B6">
              <w:rPr>
                <w:rFonts w:ascii="Times New Roman" w:hAnsi="Times New Roman"/>
                <w:color w:val="000000"/>
                <w:sz w:val="16"/>
                <w:szCs w:val="16"/>
              </w:rPr>
              <w:t>, detine date concludente si convingatoare.</w:t>
            </w:r>
          </w:p>
        </w:tc>
      </w:tr>
      <w:tr w:rsidR="00AD3BDA" w:rsidRPr="007144B6" w:rsidTr="00AD3BDA">
        <w:tc>
          <w:tcPr>
            <w:tcW w:w="3127" w:type="dxa"/>
          </w:tcPr>
          <w:p w:rsidR="00AD3BDA" w:rsidRPr="007144B6" w:rsidRDefault="00AD3BDA" w:rsidP="007905C3">
            <w:pPr>
              <w:widowControl w:val="0"/>
              <w:autoSpaceDE w:val="0"/>
              <w:autoSpaceDN w:val="0"/>
              <w:adjustRightInd w:val="0"/>
              <w:spacing w:after="0"/>
              <w:ind w:right="64"/>
              <w:jc w:val="both"/>
              <w:rPr>
                <w:rFonts w:ascii="Times New Roman" w:hAnsi="Times New Roman"/>
                <w:color w:val="000000"/>
                <w:sz w:val="16"/>
                <w:szCs w:val="16"/>
              </w:rPr>
            </w:pPr>
            <w:r w:rsidRPr="007144B6">
              <w:rPr>
                <w:rFonts w:ascii="Times New Roman" w:hAnsi="Times New Roman"/>
                <w:color w:val="000000"/>
                <w:sz w:val="16"/>
                <w:szCs w:val="16"/>
              </w:rPr>
              <w:lastRenderedPageBreak/>
              <w:t xml:space="preserve">Nivelul scazut si ramanerile in urma cu privire la colectarea </w:t>
            </w:r>
            <w:r w:rsidR="008E15BB">
              <w:rPr>
                <w:rFonts w:ascii="Times New Roman" w:hAnsi="Times New Roman"/>
                <w:color w:val="000000"/>
                <w:sz w:val="16"/>
                <w:szCs w:val="16"/>
              </w:rPr>
              <w:pgNum/>
            </w:r>
            <w:r w:rsidR="008E15BB">
              <w:rPr>
                <w:rFonts w:ascii="Times New Roman" w:hAnsi="Times New Roman"/>
                <w:color w:val="000000"/>
                <w:sz w:val="16"/>
                <w:szCs w:val="16"/>
              </w:rPr>
              <w:t>ufficie</w:t>
            </w:r>
            <w:r w:rsidRPr="007144B6">
              <w:rPr>
                <w:rFonts w:ascii="Times New Roman" w:hAnsi="Times New Roman"/>
                <w:color w:val="000000"/>
                <w:sz w:val="16"/>
                <w:szCs w:val="16"/>
              </w:rPr>
              <w:t xml:space="preserve"> a deseurilor (</w:t>
            </w:r>
            <w:r w:rsidR="008E15BB">
              <w:rPr>
                <w:rFonts w:ascii="Times New Roman" w:hAnsi="Times New Roman"/>
                <w:color w:val="000000"/>
                <w:sz w:val="16"/>
                <w:szCs w:val="16"/>
              </w:rPr>
              <w:pgNum/>
            </w:r>
            <w:r w:rsidR="008E15BB">
              <w:rPr>
                <w:rFonts w:ascii="Times New Roman" w:hAnsi="Times New Roman"/>
                <w:color w:val="000000"/>
                <w:sz w:val="16"/>
                <w:szCs w:val="16"/>
              </w:rPr>
              <w:t>ufficien</w:t>
            </w:r>
            <w:r w:rsidRPr="007144B6">
              <w:rPr>
                <w:rFonts w:ascii="Times New Roman" w:hAnsi="Times New Roman"/>
                <w:color w:val="000000"/>
                <w:sz w:val="16"/>
                <w:szCs w:val="16"/>
              </w:rPr>
              <w:t xml:space="preserve"> a celor reziduale</w:t>
            </w:r>
            <w:r>
              <w:rPr>
                <w:rFonts w:ascii="Times New Roman" w:hAnsi="Times New Roman"/>
                <w:color w:val="000000"/>
                <w:sz w:val="16"/>
                <w:szCs w:val="16"/>
              </w:rPr>
              <w:t>)</w:t>
            </w:r>
          </w:p>
        </w:tc>
        <w:tc>
          <w:tcPr>
            <w:tcW w:w="2551" w:type="dxa"/>
          </w:tcPr>
          <w:p w:rsidR="00AD3BDA" w:rsidRPr="007144B6" w:rsidRDefault="00AD3BDA" w:rsidP="007905C3">
            <w:pPr>
              <w:widowControl w:val="0"/>
              <w:autoSpaceDE w:val="0"/>
              <w:autoSpaceDN w:val="0"/>
              <w:adjustRightInd w:val="0"/>
              <w:spacing w:after="0"/>
              <w:ind w:right="64"/>
              <w:jc w:val="both"/>
              <w:rPr>
                <w:rFonts w:ascii="Times New Roman" w:hAnsi="Times New Roman"/>
                <w:color w:val="000000"/>
                <w:sz w:val="16"/>
                <w:szCs w:val="16"/>
              </w:rPr>
            </w:pPr>
            <w:r w:rsidRPr="007144B6">
              <w:rPr>
                <w:rFonts w:ascii="Times New Roman" w:hAnsi="Times New Roman"/>
                <w:color w:val="000000"/>
                <w:sz w:val="16"/>
                <w:szCs w:val="16"/>
              </w:rPr>
              <w:t>Risc de neconformare din punct de vedere al calitatii deseurilor la intrarea in TMB</w:t>
            </w:r>
          </w:p>
        </w:tc>
        <w:tc>
          <w:tcPr>
            <w:tcW w:w="2127" w:type="dxa"/>
          </w:tcPr>
          <w:p w:rsidR="00AD3BDA" w:rsidRPr="007144B6" w:rsidRDefault="00AD3BDA" w:rsidP="007905C3">
            <w:pPr>
              <w:widowControl w:val="0"/>
              <w:autoSpaceDE w:val="0"/>
              <w:autoSpaceDN w:val="0"/>
              <w:adjustRightInd w:val="0"/>
              <w:spacing w:after="0"/>
              <w:ind w:right="64"/>
              <w:jc w:val="both"/>
              <w:rPr>
                <w:rFonts w:ascii="Times New Roman" w:hAnsi="Times New Roman"/>
                <w:color w:val="000000"/>
                <w:sz w:val="16"/>
                <w:szCs w:val="16"/>
              </w:rPr>
            </w:pPr>
            <w:r w:rsidRPr="007144B6">
              <w:rPr>
                <w:rFonts w:ascii="Times New Roman" w:hAnsi="Times New Roman"/>
                <w:color w:val="000000"/>
                <w:sz w:val="16"/>
                <w:szCs w:val="16"/>
              </w:rPr>
              <w:t>Nu detine date suficiente pentru orientarea si adaptarea activitatilor de colectare separata</w:t>
            </w:r>
          </w:p>
        </w:tc>
        <w:tc>
          <w:tcPr>
            <w:tcW w:w="2126" w:type="dxa"/>
          </w:tcPr>
          <w:p w:rsidR="00AD3BDA" w:rsidRPr="007144B6" w:rsidRDefault="00AD3BDA" w:rsidP="007905C3">
            <w:pPr>
              <w:widowControl w:val="0"/>
              <w:autoSpaceDE w:val="0"/>
              <w:autoSpaceDN w:val="0"/>
              <w:adjustRightInd w:val="0"/>
              <w:spacing w:after="0"/>
              <w:ind w:right="64"/>
              <w:jc w:val="both"/>
              <w:rPr>
                <w:rFonts w:ascii="Times New Roman" w:hAnsi="Times New Roman"/>
                <w:color w:val="000000"/>
                <w:sz w:val="16"/>
                <w:szCs w:val="16"/>
              </w:rPr>
            </w:pPr>
            <w:r w:rsidRPr="007144B6">
              <w:rPr>
                <w:rFonts w:ascii="Times New Roman" w:hAnsi="Times New Roman"/>
                <w:color w:val="000000"/>
                <w:sz w:val="16"/>
                <w:szCs w:val="16"/>
              </w:rPr>
              <w:t xml:space="preserve">Poate orienta , prin activitatea depusa, colectarea </w:t>
            </w:r>
            <w:r w:rsidR="008E15BB">
              <w:rPr>
                <w:rFonts w:ascii="Times New Roman" w:hAnsi="Times New Roman"/>
                <w:color w:val="000000"/>
                <w:sz w:val="16"/>
                <w:szCs w:val="16"/>
              </w:rPr>
              <w:pgNum/>
            </w:r>
            <w:r w:rsidR="008E15BB">
              <w:rPr>
                <w:rFonts w:ascii="Times New Roman" w:hAnsi="Times New Roman"/>
                <w:color w:val="000000"/>
                <w:sz w:val="16"/>
                <w:szCs w:val="16"/>
              </w:rPr>
              <w:t>ufficie</w:t>
            </w:r>
            <w:r w:rsidRPr="007144B6">
              <w:rPr>
                <w:rFonts w:ascii="Times New Roman" w:hAnsi="Times New Roman"/>
                <w:color w:val="000000"/>
                <w:sz w:val="16"/>
                <w:szCs w:val="16"/>
              </w:rPr>
              <w:t xml:space="preserve"> si asigura respectarea calitatii deseurilor reziduale si reciclabile</w:t>
            </w:r>
          </w:p>
        </w:tc>
      </w:tr>
      <w:tr w:rsidR="00AD3BDA" w:rsidRPr="007144B6" w:rsidTr="00AD3BDA">
        <w:tc>
          <w:tcPr>
            <w:tcW w:w="3127" w:type="dxa"/>
          </w:tcPr>
          <w:p w:rsidR="00AD3BDA" w:rsidRPr="007144B6" w:rsidRDefault="00AD3BDA" w:rsidP="007905C3">
            <w:pPr>
              <w:widowControl w:val="0"/>
              <w:autoSpaceDE w:val="0"/>
              <w:autoSpaceDN w:val="0"/>
              <w:adjustRightInd w:val="0"/>
              <w:spacing w:after="0"/>
              <w:ind w:right="64"/>
              <w:jc w:val="both"/>
              <w:rPr>
                <w:rFonts w:ascii="Times New Roman" w:hAnsi="Times New Roman"/>
                <w:color w:val="000000"/>
                <w:sz w:val="16"/>
                <w:szCs w:val="16"/>
              </w:rPr>
            </w:pPr>
            <w:r w:rsidRPr="007144B6">
              <w:rPr>
                <w:rFonts w:ascii="Times New Roman" w:hAnsi="Times New Roman"/>
                <w:color w:val="000000"/>
                <w:sz w:val="16"/>
                <w:szCs w:val="16"/>
              </w:rPr>
              <w:t xml:space="preserve">Lipsa unui sistem </w:t>
            </w:r>
            <w:r w:rsidR="008E15BB">
              <w:rPr>
                <w:rFonts w:ascii="Times New Roman" w:hAnsi="Times New Roman"/>
                <w:color w:val="000000"/>
                <w:sz w:val="16"/>
                <w:szCs w:val="16"/>
              </w:rPr>
              <w:pgNum/>
            </w:r>
            <w:r w:rsidR="008E15BB">
              <w:rPr>
                <w:rFonts w:ascii="Times New Roman" w:hAnsi="Times New Roman"/>
                <w:color w:val="000000"/>
                <w:sz w:val="16"/>
                <w:szCs w:val="16"/>
              </w:rPr>
              <w:t>ufficient</w:t>
            </w:r>
            <w:r w:rsidR="008E15BB">
              <w:rPr>
                <w:rFonts w:ascii="Times New Roman" w:hAnsi="Times New Roman"/>
                <w:color w:val="000000"/>
                <w:sz w:val="16"/>
                <w:szCs w:val="16"/>
              </w:rPr>
              <w:pgNum/>
            </w:r>
            <w:r w:rsidRPr="007144B6">
              <w:rPr>
                <w:rFonts w:ascii="Times New Roman" w:hAnsi="Times New Roman"/>
                <w:color w:val="000000"/>
                <w:sz w:val="16"/>
                <w:szCs w:val="16"/>
              </w:rPr>
              <w:t xml:space="preserve"> </w:t>
            </w:r>
            <w:r w:rsidR="008E15BB">
              <w:rPr>
                <w:rFonts w:ascii="Times New Roman" w:hAnsi="Times New Roman"/>
                <w:color w:val="000000"/>
                <w:sz w:val="16"/>
                <w:szCs w:val="16"/>
              </w:rPr>
              <w:pgNum/>
            </w:r>
            <w:r w:rsidR="008E15BB">
              <w:rPr>
                <w:rFonts w:ascii="Times New Roman" w:hAnsi="Times New Roman"/>
                <w:color w:val="000000"/>
                <w:sz w:val="16"/>
                <w:szCs w:val="16"/>
              </w:rPr>
              <w:t>uffici</w:t>
            </w:r>
            <w:r w:rsidRPr="007144B6">
              <w:rPr>
                <w:rFonts w:ascii="Times New Roman" w:hAnsi="Times New Roman"/>
                <w:color w:val="000000"/>
                <w:sz w:val="16"/>
                <w:szCs w:val="16"/>
              </w:rPr>
              <w:t xml:space="preserve">, </w:t>
            </w:r>
            <w:r w:rsidR="008E15BB">
              <w:rPr>
                <w:rFonts w:ascii="Times New Roman" w:hAnsi="Times New Roman"/>
                <w:color w:val="000000"/>
                <w:sz w:val="16"/>
                <w:szCs w:val="16"/>
              </w:rPr>
              <w:pgNum/>
            </w:r>
            <w:r w:rsidR="008E15BB">
              <w:rPr>
                <w:rFonts w:ascii="Times New Roman" w:hAnsi="Times New Roman"/>
                <w:color w:val="000000"/>
                <w:sz w:val="16"/>
                <w:szCs w:val="16"/>
              </w:rPr>
              <w:t>ufficien</w:t>
            </w:r>
            <w:r w:rsidRPr="007144B6">
              <w:rPr>
                <w:rFonts w:ascii="Times New Roman" w:hAnsi="Times New Roman"/>
                <w:color w:val="000000"/>
                <w:sz w:val="16"/>
                <w:szCs w:val="16"/>
              </w:rPr>
              <w:t xml:space="preserve"> </w:t>
            </w:r>
            <w:r w:rsidR="008E15BB">
              <w:rPr>
                <w:rFonts w:ascii="Times New Roman" w:hAnsi="Times New Roman"/>
                <w:color w:val="000000"/>
                <w:sz w:val="16"/>
                <w:szCs w:val="16"/>
              </w:rPr>
              <w:pgNum/>
            </w:r>
            <w:r w:rsidR="008E15BB">
              <w:rPr>
                <w:rFonts w:ascii="Times New Roman" w:hAnsi="Times New Roman"/>
                <w:color w:val="000000"/>
                <w:sz w:val="16"/>
                <w:szCs w:val="16"/>
              </w:rPr>
              <w:t>ufficien</w:t>
            </w:r>
            <w:r w:rsidRPr="007144B6">
              <w:rPr>
                <w:rFonts w:ascii="Times New Roman" w:hAnsi="Times New Roman"/>
                <w:color w:val="000000"/>
                <w:sz w:val="16"/>
                <w:szCs w:val="16"/>
              </w:rPr>
              <w:t xml:space="preserve"> de comunicare in timp real, pentru fiecare activitate </w:t>
            </w:r>
            <w:r w:rsidR="008E15BB">
              <w:rPr>
                <w:rFonts w:ascii="Times New Roman" w:hAnsi="Times New Roman"/>
                <w:color w:val="000000"/>
                <w:sz w:val="16"/>
                <w:szCs w:val="16"/>
              </w:rPr>
              <w:pgNum/>
            </w:r>
            <w:r w:rsidR="008E15BB">
              <w:rPr>
                <w:rFonts w:ascii="Times New Roman" w:hAnsi="Times New Roman"/>
                <w:color w:val="000000"/>
                <w:sz w:val="16"/>
                <w:szCs w:val="16"/>
              </w:rPr>
              <w:t>uffi</w:t>
            </w:r>
            <w:r w:rsidRPr="007144B6">
              <w:rPr>
                <w:rFonts w:ascii="Times New Roman" w:hAnsi="Times New Roman"/>
                <w:color w:val="000000"/>
                <w:sz w:val="16"/>
                <w:szCs w:val="16"/>
              </w:rPr>
              <w:t xml:space="preserve"> intreg</w:t>
            </w:r>
          </w:p>
        </w:tc>
        <w:tc>
          <w:tcPr>
            <w:tcW w:w="2551" w:type="dxa"/>
          </w:tcPr>
          <w:p w:rsidR="00AD3BDA" w:rsidRPr="007144B6" w:rsidRDefault="00AD3BDA" w:rsidP="007905C3">
            <w:pPr>
              <w:widowControl w:val="0"/>
              <w:autoSpaceDE w:val="0"/>
              <w:autoSpaceDN w:val="0"/>
              <w:adjustRightInd w:val="0"/>
              <w:spacing w:after="0"/>
              <w:ind w:right="64"/>
              <w:jc w:val="both"/>
              <w:rPr>
                <w:rFonts w:ascii="Times New Roman" w:hAnsi="Times New Roman"/>
                <w:color w:val="000000"/>
                <w:sz w:val="16"/>
                <w:szCs w:val="16"/>
              </w:rPr>
            </w:pPr>
            <w:r w:rsidRPr="007144B6">
              <w:rPr>
                <w:rFonts w:ascii="Times New Roman" w:hAnsi="Times New Roman"/>
                <w:color w:val="000000"/>
                <w:sz w:val="16"/>
                <w:szCs w:val="16"/>
              </w:rPr>
              <w:t>Risc de comunicare, raportare, monitorizare, indeplinire obiective si tinte, control</w:t>
            </w:r>
          </w:p>
        </w:tc>
        <w:tc>
          <w:tcPr>
            <w:tcW w:w="2127" w:type="dxa"/>
          </w:tcPr>
          <w:p w:rsidR="00AD3BDA" w:rsidRPr="007144B6" w:rsidRDefault="00AD3BDA" w:rsidP="007905C3">
            <w:pPr>
              <w:widowControl w:val="0"/>
              <w:autoSpaceDE w:val="0"/>
              <w:autoSpaceDN w:val="0"/>
              <w:adjustRightInd w:val="0"/>
              <w:spacing w:after="0"/>
              <w:ind w:right="64"/>
              <w:jc w:val="both"/>
              <w:rPr>
                <w:rFonts w:ascii="Times New Roman" w:hAnsi="Times New Roman"/>
                <w:color w:val="000000"/>
                <w:sz w:val="16"/>
                <w:szCs w:val="16"/>
              </w:rPr>
            </w:pPr>
            <w:r>
              <w:rPr>
                <w:rFonts w:ascii="Times New Roman" w:hAnsi="Times New Roman"/>
                <w:color w:val="000000"/>
                <w:sz w:val="16"/>
                <w:szCs w:val="16"/>
              </w:rPr>
              <w:t>Nu exista fond</w:t>
            </w:r>
            <w:r w:rsidRPr="007144B6">
              <w:rPr>
                <w:rFonts w:ascii="Times New Roman" w:hAnsi="Times New Roman"/>
                <w:color w:val="000000"/>
                <w:sz w:val="16"/>
                <w:szCs w:val="16"/>
              </w:rPr>
              <w:t>uri si proiect</w:t>
            </w:r>
          </w:p>
        </w:tc>
        <w:tc>
          <w:tcPr>
            <w:tcW w:w="2126" w:type="dxa"/>
          </w:tcPr>
          <w:p w:rsidR="00AD3BDA" w:rsidRPr="007144B6" w:rsidRDefault="00AD3BDA" w:rsidP="007905C3">
            <w:pPr>
              <w:widowControl w:val="0"/>
              <w:autoSpaceDE w:val="0"/>
              <w:autoSpaceDN w:val="0"/>
              <w:adjustRightInd w:val="0"/>
              <w:spacing w:after="0"/>
              <w:ind w:right="64"/>
              <w:jc w:val="both"/>
              <w:rPr>
                <w:rFonts w:ascii="Times New Roman" w:hAnsi="Times New Roman"/>
                <w:color w:val="000000"/>
                <w:sz w:val="16"/>
                <w:szCs w:val="16"/>
              </w:rPr>
            </w:pPr>
            <w:r w:rsidRPr="007144B6">
              <w:rPr>
                <w:rFonts w:ascii="Times New Roman" w:hAnsi="Times New Roman"/>
                <w:color w:val="000000"/>
                <w:sz w:val="16"/>
                <w:szCs w:val="16"/>
              </w:rPr>
              <w:t xml:space="preserve">Elaboreaza si ib vesteste in sistemul </w:t>
            </w:r>
            <w:r w:rsidR="008E15BB">
              <w:rPr>
                <w:rFonts w:ascii="Times New Roman" w:hAnsi="Times New Roman"/>
                <w:color w:val="000000"/>
                <w:sz w:val="16"/>
                <w:szCs w:val="16"/>
              </w:rPr>
              <w:pgNum/>
            </w:r>
            <w:r w:rsidR="008E15BB">
              <w:rPr>
                <w:rFonts w:ascii="Times New Roman" w:hAnsi="Times New Roman"/>
                <w:color w:val="000000"/>
                <w:sz w:val="16"/>
                <w:szCs w:val="16"/>
              </w:rPr>
              <w:t>ufficient</w:t>
            </w:r>
            <w:r w:rsidR="008E15BB">
              <w:rPr>
                <w:rFonts w:ascii="Times New Roman" w:hAnsi="Times New Roman"/>
                <w:color w:val="000000"/>
                <w:sz w:val="16"/>
                <w:szCs w:val="16"/>
              </w:rPr>
              <w:pgNum/>
            </w:r>
            <w:r w:rsidRPr="007144B6">
              <w:rPr>
                <w:rFonts w:ascii="Times New Roman" w:hAnsi="Times New Roman"/>
                <w:color w:val="000000"/>
                <w:sz w:val="16"/>
                <w:szCs w:val="16"/>
              </w:rPr>
              <w:t xml:space="preserve"> specific activitatii SIMD (incluzand SCADA) si asigura intrgrarea in SI </w:t>
            </w:r>
            <w:r w:rsidR="008E15BB">
              <w:rPr>
                <w:rFonts w:ascii="Times New Roman" w:hAnsi="Times New Roman"/>
                <w:color w:val="000000"/>
                <w:sz w:val="16"/>
                <w:szCs w:val="16"/>
              </w:rPr>
              <w:pgNum/>
            </w:r>
            <w:r w:rsidR="008E15BB">
              <w:rPr>
                <w:rFonts w:ascii="Times New Roman" w:hAnsi="Times New Roman"/>
                <w:color w:val="000000"/>
                <w:sz w:val="16"/>
                <w:szCs w:val="16"/>
              </w:rPr>
              <w:t>uffici</w:t>
            </w:r>
            <w:r w:rsidRPr="007144B6">
              <w:rPr>
                <w:rFonts w:ascii="Times New Roman" w:hAnsi="Times New Roman"/>
                <w:color w:val="000000"/>
                <w:sz w:val="16"/>
                <w:szCs w:val="16"/>
              </w:rPr>
              <w:t>, sub coordonarea Operatorului DDN</w:t>
            </w:r>
          </w:p>
        </w:tc>
      </w:tr>
      <w:tr w:rsidR="00AD3BDA" w:rsidRPr="007144B6" w:rsidTr="00AD3BDA">
        <w:tc>
          <w:tcPr>
            <w:tcW w:w="3127" w:type="dxa"/>
          </w:tcPr>
          <w:p w:rsidR="00AD3BDA" w:rsidRPr="007144B6" w:rsidRDefault="00AD3BDA" w:rsidP="007905C3">
            <w:pPr>
              <w:widowControl w:val="0"/>
              <w:autoSpaceDE w:val="0"/>
              <w:autoSpaceDN w:val="0"/>
              <w:adjustRightInd w:val="0"/>
              <w:spacing w:after="0"/>
              <w:ind w:right="64"/>
              <w:jc w:val="both"/>
              <w:rPr>
                <w:rFonts w:ascii="Times New Roman" w:hAnsi="Times New Roman"/>
                <w:color w:val="000000"/>
                <w:sz w:val="16"/>
                <w:szCs w:val="16"/>
              </w:rPr>
            </w:pPr>
            <w:r>
              <w:rPr>
                <w:rFonts w:ascii="Times New Roman" w:hAnsi="Times New Roman"/>
                <w:color w:val="000000"/>
                <w:sz w:val="16"/>
                <w:szCs w:val="16"/>
              </w:rPr>
              <w:t xml:space="preserve">Numarul </w:t>
            </w:r>
            <w:r w:rsidR="008E15BB">
              <w:rPr>
                <w:rFonts w:ascii="Times New Roman" w:hAnsi="Times New Roman"/>
                <w:color w:val="000000"/>
                <w:sz w:val="16"/>
                <w:szCs w:val="16"/>
              </w:rPr>
              <w:pgNum/>
            </w:r>
            <w:r w:rsidR="008E15BB">
              <w:rPr>
                <w:rFonts w:ascii="Times New Roman" w:hAnsi="Times New Roman"/>
                <w:color w:val="000000"/>
                <w:sz w:val="16"/>
                <w:szCs w:val="16"/>
              </w:rPr>
              <w:t>uffici</w:t>
            </w:r>
            <w:r>
              <w:rPr>
                <w:rFonts w:ascii="Times New Roman" w:hAnsi="Times New Roman"/>
                <w:color w:val="000000"/>
                <w:sz w:val="16"/>
                <w:szCs w:val="16"/>
              </w:rPr>
              <w:t xml:space="preserve"> de mic de operatori care, desi activitatea TMB nu necesita licentiere) ar putea participa la procedura de atribuire</w:t>
            </w:r>
          </w:p>
        </w:tc>
        <w:tc>
          <w:tcPr>
            <w:tcW w:w="2551" w:type="dxa"/>
          </w:tcPr>
          <w:p w:rsidR="00AD3BDA" w:rsidRPr="007144B6" w:rsidRDefault="00AD3BDA" w:rsidP="007905C3">
            <w:pPr>
              <w:widowControl w:val="0"/>
              <w:autoSpaceDE w:val="0"/>
              <w:autoSpaceDN w:val="0"/>
              <w:adjustRightInd w:val="0"/>
              <w:spacing w:after="0"/>
              <w:ind w:right="64"/>
              <w:jc w:val="both"/>
              <w:rPr>
                <w:rFonts w:ascii="Times New Roman" w:hAnsi="Times New Roman"/>
                <w:color w:val="000000"/>
                <w:sz w:val="16"/>
                <w:szCs w:val="16"/>
              </w:rPr>
            </w:pPr>
            <w:r>
              <w:rPr>
                <w:rFonts w:ascii="Times New Roman" w:hAnsi="Times New Roman"/>
                <w:color w:val="000000"/>
                <w:sz w:val="16"/>
                <w:szCs w:val="16"/>
              </w:rPr>
              <w:t>Calitate a ofertelor scazuta sau neprezentarea la procedura. Intarzieri . reluarea procedurii</w:t>
            </w:r>
          </w:p>
        </w:tc>
        <w:tc>
          <w:tcPr>
            <w:tcW w:w="2127" w:type="dxa"/>
          </w:tcPr>
          <w:p w:rsidR="00AD3BDA" w:rsidRPr="007144B6" w:rsidRDefault="00AD3BDA" w:rsidP="007905C3">
            <w:pPr>
              <w:widowControl w:val="0"/>
              <w:autoSpaceDE w:val="0"/>
              <w:autoSpaceDN w:val="0"/>
              <w:adjustRightInd w:val="0"/>
              <w:spacing w:after="0"/>
              <w:ind w:right="64"/>
              <w:jc w:val="both"/>
              <w:rPr>
                <w:rFonts w:ascii="Times New Roman" w:hAnsi="Times New Roman"/>
                <w:color w:val="000000"/>
                <w:sz w:val="16"/>
                <w:szCs w:val="16"/>
              </w:rPr>
            </w:pPr>
            <w:r>
              <w:rPr>
                <w:rFonts w:ascii="Times New Roman" w:hAnsi="Times New Roman"/>
                <w:color w:val="000000"/>
                <w:sz w:val="16"/>
                <w:szCs w:val="16"/>
              </w:rPr>
              <w:t xml:space="preserve">Nu sunt prevazute fonduri si </w:t>
            </w:r>
            <w:r w:rsidR="008E15BB">
              <w:rPr>
                <w:rFonts w:ascii="Times New Roman" w:hAnsi="Times New Roman"/>
                <w:color w:val="000000"/>
                <w:sz w:val="16"/>
                <w:szCs w:val="16"/>
              </w:rPr>
              <w:pgNum/>
            </w:r>
            <w:r w:rsidR="008E15BB">
              <w:rPr>
                <w:rFonts w:ascii="Times New Roman" w:hAnsi="Times New Roman"/>
                <w:color w:val="000000"/>
                <w:sz w:val="16"/>
                <w:szCs w:val="16"/>
              </w:rPr>
              <w:t>ufficient</w:t>
            </w:r>
            <w:r>
              <w:rPr>
                <w:rFonts w:ascii="Times New Roman" w:hAnsi="Times New Roman"/>
                <w:color w:val="000000"/>
                <w:sz w:val="16"/>
                <w:szCs w:val="16"/>
              </w:rPr>
              <w:t xml:space="preserve"> pentru reluarea procedurii din cauzele expuse</w:t>
            </w:r>
          </w:p>
        </w:tc>
        <w:tc>
          <w:tcPr>
            <w:tcW w:w="2126" w:type="dxa"/>
          </w:tcPr>
          <w:p w:rsidR="00AD3BDA" w:rsidRPr="007144B6" w:rsidRDefault="00AD3BDA" w:rsidP="007905C3">
            <w:pPr>
              <w:widowControl w:val="0"/>
              <w:autoSpaceDE w:val="0"/>
              <w:autoSpaceDN w:val="0"/>
              <w:adjustRightInd w:val="0"/>
              <w:spacing w:after="0"/>
              <w:ind w:right="64"/>
              <w:jc w:val="both"/>
              <w:rPr>
                <w:rFonts w:ascii="Times New Roman" w:hAnsi="Times New Roman"/>
                <w:color w:val="000000"/>
                <w:sz w:val="16"/>
                <w:szCs w:val="16"/>
              </w:rPr>
            </w:pPr>
            <w:r>
              <w:rPr>
                <w:rFonts w:ascii="Times New Roman" w:hAnsi="Times New Roman"/>
                <w:color w:val="000000"/>
                <w:sz w:val="16"/>
                <w:szCs w:val="16"/>
              </w:rPr>
              <w:t xml:space="preserve">Prevederea de timp si personal </w:t>
            </w:r>
            <w:r w:rsidR="008E15BB">
              <w:rPr>
                <w:rFonts w:ascii="Times New Roman" w:hAnsi="Times New Roman"/>
                <w:color w:val="000000"/>
                <w:sz w:val="16"/>
                <w:szCs w:val="16"/>
              </w:rPr>
              <w:pgNum/>
            </w:r>
            <w:r w:rsidR="008E15BB">
              <w:rPr>
                <w:rFonts w:ascii="Times New Roman" w:hAnsi="Times New Roman"/>
                <w:color w:val="000000"/>
                <w:sz w:val="16"/>
                <w:szCs w:val="16"/>
              </w:rPr>
              <w:t>ufficient</w:t>
            </w:r>
            <w:r>
              <w:rPr>
                <w:rFonts w:ascii="Times New Roman" w:hAnsi="Times New Roman"/>
                <w:color w:val="000000"/>
                <w:sz w:val="16"/>
                <w:szCs w:val="16"/>
              </w:rPr>
              <w:t xml:space="preserve"> pentru revizuirea documentatiei si a procedurii si desfasurarea unei noi proceduri</w:t>
            </w:r>
          </w:p>
        </w:tc>
      </w:tr>
      <w:tr w:rsidR="008E15BB" w:rsidRPr="007144B6" w:rsidTr="00AD3BDA">
        <w:tc>
          <w:tcPr>
            <w:tcW w:w="3127" w:type="dxa"/>
          </w:tcPr>
          <w:p w:rsidR="008E15BB" w:rsidRDefault="008E15BB" w:rsidP="007905C3">
            <w:pPr>
              <w:widowControl w:val="0"/>
              <w:autoSpaceDE w:val="0"/>
              <w:autoSpaceDN w:val="0"/>
              <w:adjustRightInd w:val="0"/>
              <w:spacing w:after="0"/>
              <w:ind w:right="64"/>
              <w:jc w:val="both"/>
              <w:rPr>
                <w:rFonts w:ascii="Times New Roman" w:hAnsi="Times New Roman"/>
                <w:color w:val="000000"/>
                <w:sz w:val="16"/>
                <w:szCs w:val="16"/>
              </w:rPr>
            </w:pPr>
            <w:r>
              <w:rPr>
                <w:rFonts w:ascii="Times New Roman" w:hAnsi="Times New Roman"/>
                <w:color w:val="000000"/>
                <w:sz w:val="16"/>
                <w:szCs w:val="16"/>
              </w:rPr>
              <w:t>Capacitate de reacite scazuta in caz de reziliere a contractelor</w:t>
            </w:r>
          </w:p>
        </w:tc>
        <w:tc>
          <w:tcPr>
            <w:tcW w:w="2551" w:type="dxa"/>
          </w:tcPr>
          <w:p w:rsidR="008E15BB" w:rsidRDefault="008E15BB" w:rsidP="007905C3">
            <w:pPr>
              <w:widowControl w:val="0"/>
              <w:autoSpaceDE w:val="0"/>
              <w:autoSpaceDN w:val="0"/>
              <w:adjustRightInd w:val="0"/>
              <w:spacing w:after="0"/>
              <w:ind w:right="64"/>
              <w:jc w:val="both"/>
              <w:rPr>
                <w:rFonts w:ascii="Times New Roman" w:hAnsi="Times New Roman"/>
                <w:color w:val="000000"/>
                <w:sz w:val="16"/>
                <w:szCs w:val="16"/>
              </w:rPr>
            </w:pPr>
            <w:r>
              <w:rPr>
                <w:rFonts w:ascii="Times New Roman" w:hAnsi="Times New Roman"/>
                <w:color w:val="000000"/>
                <w:sz w:val="16"/>
                <w:szCs w:val="16"/>
              </w:rPr>
              <w:t xml:space="preserve">Risc de intrerupere a unor activitati de salubrizare, de la rezilierea unui contract /parasirea de catre Operator si pana la reluare, </w:t>
            </w:r>
          </w:p>
        </w:tc>
        <w:tc>
          <w:tcPr>
            <w:tcW w:w="2127" w:type="dxa"/>
          </w:tcPr>
          <w:p w:rsidR="008E15BB" w:rsidRDefault="008E15BB" w:rsidP="007905C3">
            <w:pPr>
              <w:widowControl w:val="0"/>
              <w:autoSpaceDE w:val="0"/>
              <w:autoSpaceDN w:val="0"/>
              <w:adjustRightInd w:val="0"/>
              <w:spacing w:after="0"/>
              <w:ind w:right="64"/>
              <w:jc w:val="both"/>
              <w:rPr>
                <w:rFonts w:ascii="Times New Roman" w:hAnsi="Times New Roman"/>
                <w:color w:val="000000"/>
                <w:sz w:val="16"/>
                <w:szCs w:val="16"/>
              </w:rPr>
            </w:pPr>
            <w:r>
              <w:rPr>
                <w:rFonts w:ascii="Times New Roman" w:hAnsi="Times New Roman"/>
                <w:color w:val="000000"/>
                <w:sz w:val="16"/>
                <w:szCs w:val="16"/>
              </w:rPr>
              <w:t xml:space="preserve">Nu exista proce4duri special in acest caz. </w:t>
            </w:r>
          </w:p>
          <w:p w:rsidR="008E15BB" w:rsidRDefault="008E15BB" w:rsidP="007905C3">
            <w:pPr>
              <w:widowControl w:val="0"/>
              <w:autoSpaceDE w:val="0"/>
              <w:autoSpaceDN w:val="0"/>
              <w:adjustRightInd w:val="0"/>
              <w:spacing w:after="0"/>
              <w:ind w:right="64"/>
              <w:jc w:val="both"/>
              <w:rPr>
                <w:rFonts w:ascii="Times New Roman" w:hAnsi="Times New Roman"/>
                <w:color w:val="000000"/>
                <w:sz w:val="16"/>
                <w:szCs w:val="16"/>
              </w:rPr>
            </w:pPr>
            <w:r>
              <w:rPr>
                <w:rFonts w:ascii="Times New Roman" w:hAnsi="Times New Roman"/>
                <w:color w:val="000000"/>
                <w:sz w:val="16"/>
                <w:szCs w:val="16"/>
              </w:rPr>
              <w:t>Nu exista o Societate Comnerciala a ADI Ecolect, cu capital public, in nmasura sa preia, pe perioade determinate, sarcina asigurarii continuitatii serviciilor de salubrizare.</w:t>
            </w:r>
          </w:p>
        </w:tc>
        <w:tc>
          <w:tcPr>
            <w:tcW w:w="2126" w:type="dxa"/>
          </w:tcPr>
          <w:p w:rsidR="008E15BB" w:rsidRDefault="008E15BB" w:rsidP="007905C3">
            <w:pPr>
              <w:widowControl w:val="0"/>
              <w:autoSpaceDE w:val="0"/>
              <w:autoSpaceDN w:val="0"/>
              <w:adjustRightInd w:val="0"/>
              <w:spacing w:after="0"/>
              <w:ind w:right="64"/>
              <w:jc w:val="both"/>
              <w:rPr>
                <w:rFonts w:ascii="Times New Roman" w:hAnsi="Times New Roman"/>
                <w:color w:val="000000"/>
                <w:sz w:val="16"/>
                <w:szCs w:val="16"/>
              </w:rPr>
            </w:pPr>
            <w:r>
              <w:rPr>
                <w:rFonts w:ascii="Times New Roman" w:hAnsi="Times New Roman"/>
                <w:color w:val="000000"/>
                <w:sz w:val="16"/>
                <w:szCs w:val="16"/>
              </w:rPr>
              <w:t>Infiintarea unei societati comerciale a ADI Ecolect, cu capital de stat, al carei management sa fie pregatit sa preia in orice moment exploatarea activitatii.</w:t>
            </w:r>
          </w:p>
          <w:p w:rsidR="008E15BB" w:rsidRDefault="008E15BB" w:rsidP="007905C3">
            <w:pPr>
              <w:widowControl w:val="0"/>
              <w:autoSpaceDE w:val="0"/>
              <w:autoSpaceDN w:val="0"/>
              <w:adjustRightInd w:val="0"/>
              <w:spacing w:after="0"/>
              <w:ind w:right="64"/>
              <w:jc w:val="both"/>
              <w:rPr>
                <w:rFonts w:ascii="Times New Roman" w:hAnsi="Times New Roman"/>
                <w:color w:val="000000"/>
                <w:sz w:val="16"/>
                <w:szCs w:val="16"/>
              </w:rPr>
            </w:pPr>
            <w:r>
              <w:rPr>
                <w:rFonts w:ascii="Times New Roman" w:hAnsi="Times New Roman"/>
                <w:color w:val="000000"/>
                <w:sz w:val="16"/>
                <w:szCs w:val="16"/>
              </w:rPr>
              <w:t>Elaborarea unei procedure special pentru acest caz.</w:t>
            </w:r>
          </w:p>
        </w:tc>
      </w:tr>
      <w:tr w:rsidR="008F59BD" w:rsidRPr="007144B6" w:rsidTr="00AD3BDA">
        <w:tc>
          <w:tcPr>
            <w:tcW w:w="3127" w:type="dxa"/>
          </w:tcPr>
          <w:p w:rsidR="008F59BD" w:rsidRDefault="008F59BD" w:rsidP="007905C3">
            <w:pPr>
              <w:widowControl w:val="0"/>
              <w:autoSpaceDE w:val="0"/>
              <w:autoSpaceDN w:val="0"/>
              <w:adjustRightInd w:val="0"/>
              <w:spacing w:after="0"/>
              <w:ind w:right="64"/>
              <w:jc w:val="both"/>
              <w:rPr>
                <w:rFonts w:ascii="Times New Roman" w:hAnsi="Times New Roman"/>
                <w:color w:val="000000"/>
                <w:sz w:val="16"/>
                <w:szCs w:val="16"/>
              </w:rPr>
            </w:pPr>
            <w:r>
              <w:rPr>
                <w:rFonts w:ascii="Times New Roman" w:hAnsi="Times New Roman"/>
                <w:color w:val="000000"/>
                <w:sz w:val="16"/>
                <w:szCs w:val="16"/>
              </w:rPr>
              <w:t>Posibilitati financiare si de atragere de fonduri reduse</w:t>
            </w:r>
          </w:p>
        </w:tc>
        <w:tc>
          <w:tcPr>
            <w:tcW w:w="2551" w:type="dxa"/>
          </w:tcPr>
          <w:p w:rsidR="008F59BD" w:rsidRDefault="008F59BD" w:rsidP="007905C3">
            <w:pPr>
              <w:widowControl w:val="0"/>
              <w:autoSpaceDE w:val="0"/>
              <w:autoSpaceDN w:val="0"/>
              <w:adjustRightInd w:val="0"/>
              <w:spacing w:after="0"/>
              <w:ind w:right="64"/>
              <w:jc w:val="both"/>
              <w:rPr>
                <w:rFonts w:ascii="Times New Roman" w:hAnsi="Times New Roman"/>
                <w:color w:val="000000"/>
                <w:sz w:val="16"/>
                <w:szCs w:val="16"/>
              </w:rPr>
            </w:pPr>
            <w:r>
              <w:rPr>
                <w:rFonts w:ascii="Times New Roman" w:hAnsi="Times New Roman"/>
                <w:color w:val="000000"/>
                <w:sz w:val="16"/>
                <w:szCs w:val="16"/>
              </w:rPr>
              <w:t>Riscul suportarii de penalitati majore datorita neachitarii situatiilor de plata</w:t>
            </w:r>
          </w:p>
        </w:tc>
        <w:tc>
          <w:tcPr>
            <w:tcW w:w="2127" w:type="dxa"/>
          </w:tcPr>
          <w:p w:rsidR="008F59BD" w:rsidRDefault="008F59BD" w:rsidP="007905C3">
            <w:pPr>
              <w:widowControl w:val="0"/>
              <w:autoSpaceDE w:val="0"/>
              <w:autoSpaceDN w:val="0"/>
              <w:adjustRightInd w:val="0"/>
              <w:spacing w:after="0"/>
              <w:ind w:right="64"/>
              <w:jc w:val="both"/>
              <w:rPr>
                <w:rFonts w:ascii="Times New Roman" w:hAnsi="Times New Roman"/>
                <w:color w:val="000000"/>
                <w:sz w:val="16"/>
                <w:szCs w:val="16"/>
              </w:rPr>
            </w:pPr>
            <w:r>
              <w:rPr>
                <w:rFonts w:ascii="Times New Roman" w:hAnsi="Times New Roman"/>
                <w:color w:val="000000"/>
                <w:sz w:val="16"/>
                <w:szCs w:val="16"/>
              </w:rPr>
              <w:t>Planificarea activitatilor lasa de dorit, ca si dezvoltarea si adaptarea lor, in limitele impuse de finantarea prin care s- au realizat</w:t>
            </w:r>
          </w:p>
        </w:tc>
        <w:tc>
          <w:tcPr>
            <w:tcW w:w="2126" w:type="dxa"/>
          </w:tcPr>
          <w:p w:rsidR="008F59BD" w:rsidRDefault="008F59BD" w:rsidP="007905C3">
            <w:pPr>
              <w:widowControl w:val="0"/>
              <w:autoSpaceDE w:val="0"/>
              <w:autoSpaceDN w:val="0"/>
              <w:adjustRightInd w:val="0"/>
              <w:spacing w:after="0"/>
              <w:ind w:right="64"/>
              <w:jc w:val="both"/>
              <w:rPr>
                <w:rFonts w:ascii="Times New Roman" w:hAnsi="Times New Roman"/>
                <w:color w:val="000000"/>
                <w:sz w:val="16"/>
                <w:szCs w:val="16"/>
              </w:rPr>
            </w:pPr>
            <w:r>
              <w:rPr>
                <w:rFonts w:ascii="Times New Roman" w:hAnsi="Times New Roman"/>
                <w:color w:val="000000"/>
                <w:sz w:val="16"/>
                <w:szCs w:val="16"/>
              </w:rPr>
              <w:t>Preluarea initiative nde catre ADI de a integra si mecansimul financiar si contabil, prin infiintarea unei societati comerciale cu capital de stat, al membtilor ADI</w:t>
            </w:r>
          </w:p>
        </w:tc>
      </w:tr>
    </w:tbl>
    <w:p w:rsidR="00AD3BDA" w:rsidRPr="00FF391E" w:rsidRDefault="00AD3BDA" w:rsidP="007905C3">
      <w:pPr>
        <w:widowControl w:val="0"/>
        <w:autoSpaceDE w:val="0"/>
        <w:autoSpaceDN w:val="0"/>
        <w:adjustRightInd w:val="0"/>
        <w:spacing w:after="0"/>
        <w:ind w:left="100" w:right="64"/>
        <w:jc w:val="both"/>
        <w:rPr>
          <w:rFonts w:ascii="Times New Roman" w:hAnsi="Times New Roman"/>
          <w:color w:val="000000"/>
          <w:sz w:val="24"/>
          <w:szCs w:val="24"/>
        </w:rPr>
      </w:pPr>
    </w:p>
    <w:p w:rsidR="00AD3BDA" w:rsidRDefault="00AD3BDA" w:rsidP="00AD0644">
      <w:pPr>
        <w:widowControl w:val="0"/>
        <w:autoSpaceDE w:val="0"/>
        <w:autoSpaceDN w:val="0"/>
        <w:adjustRightInd w:val="0"/>
        <w:spacing w:after="0"/>
        <w:ind w:right="64"/>
        <w:jc w:val="both"/>
        <w:rPr>
          <w:rFonts w:ascii="Times New Roman" w:hAnsi="Times New Roman"/>
          <w:color w:val="000000"/>
          <w:sz w:val="24"/>
          <w:szCs w:val="24"/>
        </w:rPr>
      </w:pPr>
      <w:r w:rsidRPr="00FF391E">
        <w:rPr>
          <w:rFonts w:ascii="Times New Roman" w:hAnsi="Times New Roman"/>
          <w:color w:val="000000"/>
          <w:sz w:val="24"/>
          <w:szCs w:val="24"/>
        </w:rPr>
        <w:t xml:space="preserve">Resursele luate in considerare pentru </w:t>
      </w:r>
      <w:r>
        <w:rPr>
          <w:rFonts w:ascii="Times New Roman" w:hAnsi="Times New Roman"/>
          <w:color w:val="000000"/>
          <w:sz w:val="24"/>
          <w:szCs w:val="24"/>
        </w:rPr>
        <w:t>implementarea in executie a</w:t>
      </w:r>
      <w:r w:rsidRPr="00FF391E">
        <w:rPr>
          <w:rFonts w:ascii="Times New Roman" w:hAnsi="Times New Roman"/>
          <w:color w:val="000000"/>
          <w:sz w:val="24"/>
          <w:szCs w:val="24"/>
        </w:rPr>
        <w:t xml:space="preserve"> Obiectului contractului sunt, pana in acest moment, strict legate dea</w:t>
      </w:r>
      <w:r w:rsidR="003D3775">
        <w:rPr>
          <w:rFonts w:ascii="Times New Roman" w:hAnsi="Times New Roman"/>
          <w:color w:val="000000"/>
          <w:sz w:val="24"/>
          <w:szCs w:val="24"/>
        </w:rPr>
        <w:t xml:space="preserve"> </w:t>
      </w:r>
      <w:r w:rsidRPr="00FF391E">
        <w:rPr>
          <w:rFonts w:ascii="Times New Roman" w:hAnsi="Times New Roman"/>
          <w:color w:val="000000"/>
          <w:sz w:val="24"/>
          <w:szCs w:val="24"/>
        </w:rPr>
        <w:t>ctualul stadiu de implementare a p</w:t>
      </w:r>
      <w:r>
        <w:rPr>
          <w:rFonts w:ascii="Times New Roman" w:hAnsi="Times New Roman"/>
          <w:color w:val="000000"/>
          <w:sz w:val="24"/>
          <w:szCs w:val="24"/>
        </w:rPr>
        <w:t>roiectului POS Mediu, neavand inclusa componenta si intensitatea necesare pentru faza de implementare (monitorizare si supervizare) a Contractului. Fonduri</w:t>
      </w:r>
      <w:r w:rsidR="003D3775">
        <w:rPr>
          <w:rFonts w:ascii="Times New Roman" w:hAnsi="Times New Roman"/>
          <w:color w:val="000000"/>
          <w:sz w:val="24"/>
          <w:szCs w:val="24"/>
        </w:rPr>
        <w:t>le</w:t>
      </w:r>
      <w:r>
        <w:rPr>
          <w:rFonts w:ascii="Times New Roman" w:hAnsi="Times New Roman"/>
          <w:color w:val="000000"/>
          <w:sz w:val="24"/>
          <w:szCs w:val="24"/>
        </w:rPr>
        <w:t xml:space="preserve"> necesare exercitarii functiei de monitorizare si control a CJ Mures vor fi generate in momentul colectarii taxelor judetene, dupa instituirea sistemului de taxe la nivel judetean , local si national.</w:t>
      </w:r>
    </w:p>
    <w:p w:rsidR="00AD3BDA" w:rsidRPr="00FF391E" w:rsidRDefault="00AD3BDA" w:rsidP="007905C3">
      <w:pPr>
        <w:widowControl w:val="0"/>
        <w:autoSpaceDE w:val="0"/>
        <w:autoSpaceDN w:val="0"/>
        <w:adjustRightInd w:val="0"/>
        <w:spacing w:after="0"/>
        <w:ind w:left="100" w:right="64" w:firstLine="608"/>
        <w:jc w:val="both"/>
        <w:rPr>
          <w:rFonts w:ascii="Times New Roman" w:hAnsi="Times New Roman"/>
          <w:color w:val="000000"/>
          <w:sz w:val="24"/>
          <w:szCs w:val="24"/>
        </w:rPr>
      </w:pPr>
    </w:p>
    <w:p w:rsidR="00AD3BDA" w:rsidRPr="00FF391E" w:rsidRDefault="00AD3BDA" w:rsidP="007905C3">
      <w:pPr>
        <w:widowControl w:val="0"/>
        <w:autoSpaceDE w:val="0"/>
        <w:autoSpaceDN w:val="0"/>
        <w:adjustRightInd w:val="0"/>
        <w:spacing w:after="0"/>
        <w:ind w:right="64"/>
        <w:jc w:val="both"/>
        <w:rPr>
          <w:rFonts w:ascii="Times New Roman" w:hAnsi="Times New Roman"/>
          <w:color w:val="000000"/>
          <w:sz w:val="24"/>
          <w:szCs w:val="24"/>
        </w:rPr>
      </w:pPr>
      <w:r w:rsidRPr="00FF391E">
        <w:rPr>
          <w:rFonts w:ascii="Times New Roman" w:hAnsi="Times New Roman"/>
          <w:color w:val="000000"/>
          <w:sz w:val="24"/>
          <w:szCs w:val="24"/>
        </w:rPr>
        <w:t xml:space="preserve">In ceea ce priveste dezvoltarea Statiei TMB, pentru a asigura, asa cum s- a aratat mai sus, tintele stabilite prin prevederile legale, nici </w:t>
      </w:r>
      <w:r w:rsidR="008F59BD">
        <w:rPr>
          <w:rFonts w:ascii="Times New Roman" w:hAnsi="Times New Roman"/>
          <w:color w:val="000000"/>
          <w:sz w:val="24"/>
          <w:szCs w:val="24"/>
        </w:rPr>
        <w:t>Autoritatea</w:t>
      </w:r>
      <w:r w:rsidRPr="00FF391E">
        <w:rPr>
          <w:rFonts w:ascii="Times New Roman" w:hAnsi="Times New Roman"/>
          <w:color w:val="000000"/>
          <w:sz w:val="24"/>
          <w:szCs w:val="24"/>
        </w:rPr>
        <w:t xml:space="preserve"> Contractanta , nici ADI Ecolect nu au prevazute fonduri necesare investitiilor. Acestea urmeaz</w:t>
      </w:r>
      <w:r w:rsidR="003D3775">
        <w:rPr>
          <w:rFonts w:ascii="Times New Roman" w:hAnsi="Times New Roman"/>
          <w:color w:val="000000"/>
          <w:sz w:val="24"/>
          <w:szCs w:val="24"/>
        </w:rPr>
        <w:t>a</w:t>
      </w:r>
      <w:r w:rsidRPr="00FF391E">
        <w:rPr>
          <w:rFonts w:ascii="Times New Roman" w:hAnsi="Times New Roman"/>
          <w:color w:val="000000"/>
          <w:sz w:val="24"/>
          <w:szCs w:val="24"/>
        </w:rPr>
        <w:t xml:space="preserve"> a fi asigurate prin alimentarea Fondului de Inlocuiri, Investitii si dezvoltare in principal pe calea </w:t>
      </w:r>
      <w:r w:rsidR="003D3775">
        <w:rPr>
          <w:rFonts w:ascii="Times New Roman" w:hAnsi="Times New Roman"/>
          <w:color w:val="000000"/>
          <w:sz w:val="24"/>
          <w:szCs w:val="24"/>
        </w:rPr>
        <w:t xml:space="preserve">instituirii unei taxe locale suplimentare de depozitare si a </w:t>
      </w:r>
      <w:r w:rsidRPr="00FF391E">
        <w:rPr>
          <w:rFonts w:ascii="Times New Roman" w:hAnsi="Times New Roman"/>
          <w:color w:val="000000"/>
          <w:sz w:val="24"/>
          <w:szCs w:val="24"/>
        </w:rPr>
        <w:t>redeventelor platite de O</w:t>
      </w:r>
      <w:r>
        <w:rPr>
          <w:rFonts w:ascii="Times New Roman" w:hAnsi="Times New Roman"/>
          <w:color w:val="000000"/>
          <w:sz w:val="24"/>
          <w:szCs w:val="24"/>
        </w:rPr>
        <w:t>peratorii carora li se vor atri</w:t>
      </w:r>
      <w:r w:rsidRPr="00FF391E">
        <w:rPr>
          <w:rFonts w:ascii="Times New Roman" w:hAnsi="Times New Roman"/>
          <w:color w:val="000000"/>
          <w:sz w:val="24"/>
          <w:szCs w:val="24"/>
        </w:rPr>
        <w:t>bui Contracte.</w:t>
      </w:r>
      <w:r>
        <w:rPr>
          <w:rFonts w:ascii="Times New Roman" w:hAnsi="Times New Roman"/>
          <w:color w:val="000000"/>
          <w:sz w:val="24"/>
          <w:szCs w:val="24"/>
        </w:rPr>
        <w:t xml:space="preserve"> Operatorul Statiei TMB va avea obligatia de a elabora studiul de fundamentare si </w:t>
      </w:r>
      <w:r w:rsidR="003D3775">
        <w:rPr>
          <w:rFonts w:ascii="Times New Roman" w:hAnsi="Times New Roman"/>
          <w:color w:val="000000"/>
          <w:sz w:val="24"/>
          <w:szCs w:val="24"/>
        </w:rPr>
        <w:t xml:space="preserve">solutia </w:t>
      </w:r>
      <w:r>
        <w:rPr>
          <w:rFonts w:ascii="Times New Roman" w:hAnsi="Times New Roman"/>
          <w:color w:val="000000"/>
          <w:sz w:val="24"/>
          <w:szCs w:val="24"/>
        </w:rPr>
        <w:t xml:space="preserve">de extindere a Statiei TMB, pe cheltuiala sa proprie, intr- un interval de 18 luni de la data inceperii executiei </w:t>
      </w:r>
      <w:r>
        <w:rPr>
          <w:rFonts w:ascii="Times New Roman" w:hAnsi="Times New Roman"/>
          <w:color w:val="000000"/>
          <w:sz w:val="24"/>
          <w:szCs w:val="24"/>
        </w:rPr>
        <w:lastRenderedPageBreak/>
        <w:t>activitatilor TMB</w:t>
      </w:r>
      <w:r w:rsidR="003D3775">
        <w:rPr>
          <w:rFonts w:ascii="Times New Roman" w:hAnsi="Times New Roman"/>
          <w:color w:val="000000"/>
          <w:sz w:val="24"/>
          <w:szCs w:val="24"/>
        </w:rPr>
        <w:t>, in vederea exprimarii optiunii sale de prelungire a duratei contractului (doar pentru cazul in care isi va asuma integral sau partial finantarea unor investitii in de</w:t>
      </w:r>
      <w:r>
        <w:rPr>
          <w:rFonts w:ascii="Times New Roman" w:hAnsi="Times New Roman"/>
          <w:color w:val="000000"/>
          <w:sz w:val="24"/>
          <w:szCs w:val="24"/>
        </w:rPr>
        <w:t>.</w:t>
      </w:r>
    </w:p>
    <w:p w:rsidR="00AD3BDA" w:rsidRPr="00FF391E" w:rsidRDefault="00AD3BDA" w:rsidP="007905C3">
      <w:pPr>
        <w:widowControl w:val="0"/>
        <w:autoSpaceDE w:val="0"/>
        <w:autoSpaceDN w:val="0"/>
        <w:adjustRightInd w:val="0"/>
        <w:spacing w:after="0"/>
        <w:ind w:right="64" w:firstLine="708"/>
        <w:jc w:val="both"/>
        <w:rPr>
          <w:rFonts w:ascii="Times New Roman" w:hAnsi="Times New Roman"/>
          <w:color w:val="000000"/>
          <w:sz w:val="24"/>
          <w:szCs w:val="24"/>
        </w:rPr>
      </w:pPr>
    </w:p>
    <w:p w:rsidR="00AD3BDA" w:rsidRDefault="00AD3BDA" w:rsidP="007905C3">
      <w:pPr>
        <w:widowControl w:val="0"/>
        <w:autoSpaceDE w:val="0"/>
        <w:autoSpaceDN w:val="0"/>
        <w:adjustRightInd w:val="0"/>
        <w:spacing w:after="0"/>
        <w:ind w:right="64"/>
        <w:jc w:val="both"/>
        <w:rPr>
          <w:rFonts w:ascii="Times New Roman" w:hAnsi="Times New Roman"/>
          <w:color w:val="000000"/>
          <w:sz w:val="24"/>
          <w:szCs w:val="24"/>
        </w:rPr>
      </w:pPr>
      <w:r w:rsidRPr="00FF391E">
        <w:rPr>
          <w:rFonts w:ascii="Times New Roman" w:hAnsi="Times New Roman"/>
          <w:color w:val="000000"/>
          <w:sz w:val="24"/>
          <w:szCs w:val="24"/>
        </w:rPr>
        <w:t>istemul informatic necesar pentru monitorizare</w:t>
      </w:r>
      <w:r w:rsidR="003D3775">
        <w:rPr>
          <w:rFonts w:ascii="Times New Roman" w:hAnsi="Times New Roman"/>
          <w:color w:val="000000"/>
          <w:sz w:val="24"/>
          <w:szCs w:val="24"/>
        </w:rPr>
        <w:t>a</w:t>
      </w:r>
      <w:r w:rsidRPr="00FF391E">
        <w:rPr>
          <w:rFonts w:ascii="Times New Roman" w:hAnsi="Times New Roman"/>
          <w:color w:val="000000"/>
          <w:sz w:val="24"/>
          <w:szCs w:val="24"/>
        </w:rPr>
        <w:t xml:space="preserve"> si supervizarea activitatilor </w:t>
      </w:r>
      <w:r w:rsidR="003D3775">
        <w:rPr>
          <w:rFonts w:ascii="Times New Roman" w:hAnsi="Times New Roman"/>
          <w:color w:val="000000"/>
          <w:sz w:val="24"/>
          <w:szCs w:val="24"/>
        </w:rPr>
        <w:t xml:space="preserve">nu este complet iar completarea sa </w:t>
      </w:r>
      <w:r w:rsidRPr="00FF391E">
        <w:rPr>
          <w:rFonts w:ascii="Times New Roman" w:hAnsi="Times New Roman"/>
          <w:color w:val="000000"/>
          <w:sz w:val="24"/>
          <w:szCs w:val="24"/>
        </w:rPr>
        <w:t xml:space="preserve">nu are prevazuta in prezent o finantare. De aceea, </w:t>
      </w:r>
      <w:r w:rsidR="008F59BD">
        <w:rPr>
          <w:rFonts w:ascii="Times New Roman" w:hAnsi="Times New Roman"/>
          <w:color w:val="000000"/>
          <w:sz w:val="24"/>
          <w:szCs w:val="24"/>
        </w:rPr>
        <w:t>completarea Sistemului Informatic cu un terminal inteligent si programarea transmiterii de date, rapoarte si statistici din amplasament va fi realizata, pe costuri de productie , de catre Concesionar. Data fiind valoarea foarte mica (max 10000 Euro a acestor cheltuieli fata de valoarea estimat</w:t>
      </w:r>
      <w:r w:rsidR="003D3775">
        <w:rPr>
          <w:rFonts w:ascii="Times New Roman" w:hAnsi="Times New Roman"/>
          <w:color w:val="000000"/>
          <w:sz w:val="24"/>
          <w:szCs w:val="24"/>
        </w:rPr>
        <w:t>a</w:t>
      </w:r>
      <w:r w:rsidR="008F59BD">
        <w:rPr>
          <w:rFonts w:ascii="Times New Roman" w:hAnsi="Times New Roman"/>
          <w:color w:val="000000"/>
          <w:sz w:val="24"/>
          <w:szCs w:val="24"/>
        </w:rPr>
        <w:t xml:space="preserve"> a Contractului, aceste completari vor fi realizate pe cheltuieli de exploatare s</w:t>
      </w:r>
      <w:r w:rsidR="003D3775">
        <w:rPr>
          <w:rFonts w:ascii="Times New Roman" w:hAnsi="Times New Roman"/>
          <w:color w:val="000000"/>
          <w:sz w:val="24"/>
          <w:szCs w:val="24"/>
        </w:rPr>
        <w:t xml:space="preserve">cuprinse in </w:t>
      </w:r>
      <w:r w:rsidR="008F59BD">
        <w:rPr>
          <w:rFonts w:ascii="Times New Roman" w:hAnsi="Times New Roman"/>
          <w:color w:val="000000"/>
          <w:sz w:val="24"/>
          <w:szCs w:val="24"/>
        </w:rPr>
        <w:t xml:space="preserve"> tariful </w:t>
      </w:r>
      <w:r w:rsidR="003D3775">
        <w:rPr>
          <w:rFonts w:ascii="Times New Roman" w:hAnsi="Times New Roman"/>
          <w:color w:val="000000"/>
          <w:sz w:val="24"/>
          <w:szCs w:val="24"/>
        </w:rPr>
        <w:t xml:space="preserve">oferit </w:t>
      </w:r>
      <w:r w:rsidR="008F59BD">
        <w:rPr>
          <w:rFonts w:ascii="Times New Roman" w:hAnsi="Times New Roman"/>
          <w:color w:val="000000"/>
          <w:sz w:val="24"/>
          <w:szCs w:val="24"/>
        </w:rPr>
        <w:t xml:space="preserve">de </w:t>
      </w:r>
      <w:r w:rsidR="003D3775">
        <w:rPr>
          <w:rFonts w:ascii="Times New Roman" w:hAnsi="Times New Roman"/>
          <w:color w:val="000000"/>
          <w:sz w:val="24"/>
          <w:szCs w:val="24"/>
        </w:rPr>
        <w:t>C</w:t>
      </w:r>
      <w:r w:rsidR="008F59BD">
        <w:rPr>
          <w:rFonts w:ascii="Times New Roman" w:hAnsi="Times New Roman"/>
          <w:color w:val="000000"/>
          <w:sz w:val="24"/>
          <w:szCs w:val="24"/>
        </w:rPr>
        <w:t>oncesionarul castigator.</w:t>
      </w:r>
      <w:r w:rsidRPr="00FF391E">
        <w:rPr>
          <w:rFonts w:ascii="Times New Roman" w:hAnsi="Times New Roman"/>
          <w:color w:val="000000"/>
          <w:sz w:val="24"/>
          <w:szCs w:val="24"/>
        </w:rPr>
        <w:t xml:space="preserve"> Sistemul Informatic (avand o componenta economico-financiara)  va fi realizata, ca bun de preluare, de catre Operatorii din cadrul SIMD, unitatea si coerenta sistemului fiind asigurate prin coordonarea acestuia de catre operatorul DDN.</w:t>
      </w:r>
    </w:p>
    <w:p w:rsidR="002D1EB8" w:rsidRDefault="002D1EB8" w:rsidP="007905C3">
      <w:pPr>
        <w:widowControl w:val="0"/>
        <w:autoSpaceDE w:val="0"/>
        <w:autoSpaceDN w:val="0"/>
        <w:adjustRightInd w:val="0"/>
        <w:spacing w:after="0"/>
        <w:ind w:right="64"/>
        <w:jc w:val="both"/>
        <w:rPr>
          <w:rFonts w:ascii="Times New Roman" w:hAnsi="Times New Roman"/>
          <w:color w:val="000000"/>
          <w:sz w:val="24"/>
          <w:szCs w:val="24"/>
        </w:rPr>
      </w:pPr>
    </w:p>
    <w:p w:rsidR="002D1EB8" w:rsidRDefault="002D1EB8" w:rsidP="007905C3">
      <w:pPr>
        <w:widowControl w:val="0"/>
        <w:autoSpaceDE w:val="0"/>
        <w:autoSpaceDN w:val="0"/>
        <w:adjustRightInd w:val="0"/>
        <w:spacing w:after="0"/>
        <w:ind w:right="64"/>
        <w:jc w:val="both"/>
        <w:rPr>
          <w:rFonts w:ascii="Times New Roman" w:hAnsi="Times New Roman"/>
          <w:color w:val="000000"/>
          <w:sz w:val="24"/>
          <w:szCs w:val="24"/>
        </w:rPr>
      </w:pPr>
      <w:r>
        <w:rPr>
          <w:rFonts w:ascii="Times New Roman" w:hAnsi="Times New Roman"/>
          <w:color w:val="000000"/>
          <w:sz w:val="24"/>
          <w:szCs w:val="24"/>
        </w:rPr>
        <w:t xml:space="preserve">Asigurarea utilitatilor trebuie facuta de la Operatorul DDN care se afla pe acelasi amplasament, in baza unui Contract de Concesiune cu o durata de 8 ani. Asigurarea utilitatilor de catre acest Operator este urmarea unei viziuni unitare asupra functionarii Statiei TMB si a Depozitului si a hotararii luate(si exprimate in Studiul de Fezabilitate0 de a atribui separate managementul acestor doua component ale SIMDS. </w:t>
      </w:r>
    </w:p>
    <w:p w:rsidR="002D1EB8" w:rsidRDefault="002D1EB8" w:rsidP="007905C3">
      <w:pPr>
        <w:widowControl w:val="0"/>
        <w:autoSpaceDE w:val="0"/>
        <w:autoSpaceDN w:val="0"/>
        <w:adjustRightInd w:val="0"/>
        <w:spacing w:after="0"/>
        <w:ind w:right="64"/>
        <w:jc w:val="both"/>
        <w:rPr>
          <w:rFonts w:ascii="Times New Roman" w:hAnsi="Times New Roman"/>
          <w:color w:val="000000"/>
          <w:sz w:val="24"/>
          <w:szCs w:val="24"/>
        </w:rPr>
      </w:pPr>
    </w:p>
    <w:p w:rsidR="002D1EB8" w:rsidRPr="00FF391E" w:rsidRDefault="002D1EB8" w:rsidP="007905C3">
      <w:pPr>
        <w:widowControl w:val="0"/>
        <w:autoSpaceDE w:val="0"/>
        <w:autoSpaceDN w:val="0"/>
        <w:adjustRightInd w:val="0"/>
        <w:spacing w:after="0"/>
        <w:ind w:right="64"/>
        <w:jc w:val="both"/>
        <w:rPr>
          <w:rFonts w:ascii="Times New Roman" w:hAnsi="Times New Roman"/>
          <w:color w:val="000000"/>
          <w:sz w:val="24"/>
          <w:szCs w:val="24"/>
        </w:rPr>
      </w:pPr>
      <w:r>
        <w:rPr>
          <w:rFonts w:ascii="Times New Roman" w:hAnsi="Times New Roman"/>
          <w:color w:val="000000"/>
          <w:sz w:val="24"/>
          <w:szCs w:val="24"/>
        </w:rPr>
        <w:t xml:space="preserve">De aceea, Concesionarul activitatii TMB va trebui sa instaleze, pe cheltuiala propie , sisteme si aparate de masura proprii, acceptate de Concesionarul DDN, </w:t>
      </w:r>
      <w:r w:rsidR="003D3775">
        <w:rPr>
          <w:rFonts w:ascii="Times New Roman" w:hAnsi="Times New Roman"/>
          <w:color w:val="000000"/>
          <w:sz w:val="24"/>
          <w:szCs w:val="24"/>
        </w:rPr>
        <w:t xml:space="preserve">caruia </w:t>
      </w:r>
      <w:r>
        <w:rPr>
          <w:rFonts w:ascii="Times New Roman" w:hAnsi="Times New Roman"/>
          <w:color w:val="000000"/>
          <w:sz w:val="24"/>
          <w:szCs w:val="24"/>
        </w:rPr>
        <w:t>i- au fost date in folosinta aceste utilitati), in vederea separarii costurilor. Deoarece nivelul costurilor generate este mic in comp</w:t>
      </w:r>
      <w:r w:rsidR="003D3775">
        <w:rPr>
          <w:rFonts w:ascii="Times New Roman" w:hAnsi="Times New Roman"/>
          <w:color w:val="000000"/>
          <w:sz w:val="24"/>
          <w:szCs w:val="24"/>
        </w:rPr>
        <w:t xml:space="preserve"> </w:t>
      </w:r>
      <w:r>
        <w:rPr>
          <w:rFonts w:ascii="Times New Roman" w:hAnsi="Times New Roman"/>
          <w:color w:val="000000"/>
          <w:sz w:val="24"/>
          <w:szCs w:val="24"/>
        </w:rPr>
        <w:t xml:space="preserve">aratie cu valoarea estimate a contractului </w:t>
      </w:r>
      <w:r w:rsidR="003D3775">
        <w:rPr>
          <w:rFonts w:ascii="Times New Roman" w:hAnsi="Times New Roman"/>
          <w:color w:val="000000"/>
          <w:sz w:val="24"/>
          <w:szCs w:val="24"/>
        </w:rPr>
        <w:t>(</w:t>
      </w:r>
      <w:r>
        <w:rPr>
          <w:rFonts w:ascii="Times New Roman" w:hAnsi="Times New Roman"/>
          <w:color w:val="000000"/>
          <w:sz w:val="24"/>
          <w:szCs w:val="24"/>
        </w:rPr>
        <w:t xml:space="preserve">de ordinal a pana la </w:t>
      </w:r>
      <w:r w:rsidR="003D3775">
        <w:rPr>
          <w:rFonts w:ascii="Times New Roman" w:hAnsi="Times New Roman"/>
          <w:color w:val="000000"/>
          <w:sz w:val="24"/>
          <w:szCs w:val="24"/>
        </w:rPr>
        <w:t>max 14300</w:t>
      </w:r>
      <w:r>
        <w:rPr>
          <w:rFonts w:ascii="Times New Roman" w:hAnsi="Times New Roman"/>
          <w:color w:val="000000"/>
          <w:sz w:val="24"/>
          <w:szCs w:val="24"/>
        </w:rPr>
        <w:t xml:space="preserve"> Euro, aceste cheltuieli se vor deconta pe costuri de exploatare, in cadrul tarifului oferit de Concesionarul castigator.</w:t>
      </w:r>
    </w:p>
    <w:p w:rsidR="00AD3BDA" w:rsidRPr="00FF391E" w:rsidRDefault="00AD3BDA" w:rsidP="007905C3">
      <w:pPr>
        <w:widowControl w:val="0"/>
        <w:autoSpaceDE w:val="0"/>
        <w:autoSpaceDN w:val="0"/>
        <w:adjustRightInd w:val="0"/>
        <w:spacing w:after="0"/>
        <w:ind w:right="64"/>
        <w:jc w:val="both"/>
        <w:rPr>
          <w:rFonts w:ascii="Times New Roman" w:hAnsi="Times New Roman"/>
          <w:color w:val="000000"/>
          <w:sz w:val="24"/>
          <w:szCs w:val="24"/>
        </w:rPr>
      </w:pPr>
    </w:p>
    <w:p w:rsidR="00AD3BDA" w:rsidRPr="00FF391E" w:rsidRDefault="00AD3BDA" w:rsidP="007905C3">
      <w:pPr>
        <w:widowControl w:val="0"/>
        <w:autoSpaceDE w:val="0"/>
        <w:autoSpaceDN w:val="0"/>
        <w:adjustRightInd w:val="0"/>
        <w:spacing w:after="0"/>
        <w:ind w:right="64"/>
        <w:jc w:val="both"/>
        <w:rPr>
          <w:rFonts w:ascii="Times New Roman" w:hAnsi="Times New Roman"/>
          <w:color w:val="000000"/>
          <w:sz w:val="24"/>
          <w:szCs w:val="24"/>
        </w:rPr>
      </w:pPr>
      <w:r w:rsidRPr="00FF391E">
        <w:rPr>
          <w:rFonts w:ascii="Times New Roman" w:hAnsi="Times New Roman"/>
          <w:color w:val="000000"/>
          <w:sz w:val="24"/>
          <w:szCs w:val="24"/>
        </w:rPr>
        <w:t xml:space="preserve">Resursele umane existente </w:t>
      </w:r>
      <w:r>
        <w:rPr>
          <w:rFonts w:ascii="Times New Roman" w:hAnsi="Times New Roman"/>
          <w:color w:val="000000"/>
          <w:sz w:val="24"/>
          <w:szCs w:val="24"/>
        </w:rPr>
        <w:t xml:space="preserve">(la nivelul AC si ADI) </w:t>
      </w:r>
      <w:r w:rsidRPr="00FF391E">
        <w:rPr>
          <w:rFonts w:ascii="Times New Roman" w:hAnsi="Times New Roman"/>
          <w:color w:val="000000"/>
          <w:sz w:val="24"/>
          <w:szCs w:val="24"/>
        </w:rPr>
        <w:t>vor fi instruite corespunzator de catre fiecare Operator, potrivit specificului fiecarei activitati, cheltuielile asociate fiind suportate de catre Operatori.</w:t>
      </w:r>
    </w:p>
    <w:p w:rsidR="00AD3BDA" w:rsidRPr="00FF391E" w:rsidRDefault="00AD3BDA" w:rsidP="007905C3">
      <w:pPr>
        <w:widowControl w:val="0"/>
        <w:autoSpaceDE w:val="0"/>
        <w:autoSpaceDN w:val="0"/>
        <w:adjustRightInd w:val="0"/>
        <w:spacing w:after="0"/>
        <w:ind w:right="64" w:firstLine="708"/>
        <w:jc w:val="both"/>
        <w:rPr>
          <w:rFonts w:ascii="Times New Roman" w:hAnsi="Times New Roman"/>
          <w:color w:val="000000"/>
          <w:sz w:val="24"/>
          <w:szCs w:val="24"/>
        </w:rPr>
      </w:pPr>
    </w:p>
    <w:p w:rsidR="00AD3BDA" w:rsidRPr="00FF391E" w:rsidRDefault="00AD3BDA" w:rsidP="007905C3">
      <w:pPr>
        <w:widowControl w:val="0"/>
        <w:autoSpaceDE w:val="0"/>
        <w:autoSpaceDN w:val="0"/>
        <w:adjustRightInd w:val="0"/>
        <w:spacing w:after="0"/>
        <w:ind w:right="64" w:firstLine="708"/>
        <w:jc w:val="both"/>
        <w:rPr>
          <w:rFonts w:ascii="Times New Roman" w:hAnsi="Times New Roman"/>
          <w:color w:val="000000"/>
          <w:sz w:val="24"/>
          <w:szCs w:val="24"/>
        </w:rPr>
      </w:pPr>
      <w:r w:rsidRPr="00FF391E">
        <w:rPr>
          <w:rFonts w:ascii="Times New Roman" w:hAnsi="Times New Roman"/>
          <w:color w:val="000000"/>
          <w:sz w:val="24"/>
          <w:szCs w:val="24"/>
        </w:rPr>
        <w:t xml:space="preserve">Participarea constienta si informata a Utilizatorilor la implementarea si dezvoltarea </w:t>
      </w:r>
    </w:p>
    <w:p w:rsidR="00AD3BDA" w:rsidRPr="00FF391E" w:rsidRDefault="003D3775" w:rsidP="007905C3">
      <w:pPr>
        <w:widowControl w:val="0"/>
        <w:autoSpaceDE w:val="0"/>
        <w:autoSpaceDN w:val="0"/>
        <w:adjustRightInd w:val="0"/>
        <w:spacing w:after="0"/>
        <w:ind w:right="64"/>
        <w:jc w:val="both"/>
        <w:rPr>
          <w:rFonts w:ascii="Times New Roman" w:hAnsi="Times New Roman"/>
          <w:color w:val="000000"/>
          <w:sz w:val="24"/>
          <w:szCs w:val="24"/>
        </w:rPr>
      </w:pPr>
      <w:r w:rsidRPr="00FF391E">
        <w:rPr>
          <w:rFonts w:ascii="Times New Roman" w:hAnsi="Times New Roman"/>
          <w:color w:val="000000"/>
          <w:sz w:val="24"/>
          <w:szCs w:val="24"/>
        </w:rPr>
        <w:t>Planuril</w:t>
      </w:r>
      <w:r>
        <w:rPr>
          <w:rFonts w:ascii="Times New Roman" w:hAnsi="Times New Roman"/>
          <w:color w:val="000000"/>
          <w:sz w:val="24"/>
          <w:szCs w:val="24"/>
        </w:rPr>
        <w:t>or</w:t>
      </w:r>
      <w:r w:rsidRPr="00FF391E">
        <w:rPr>
          <w:rFonts w:ascii="Times New Roman" w:hAnsi="Times New Roman"/>
          <w:color w:val="000000"/>
          <w:sz w:val="24"/>
          <w:szCs w:val="24"/>
        </w:rPr>
        <w:t xml:space="preserve"> </w:t>
      </w:r>
      <w:r w:rsidR="00AD3BDA" w:rsidRPr="00FF391E">
        <w:rPr>
          <w:rFonts w:ascii="Times New Roman" w:hAnsi="Times New Roman"/>
          <w:color w:val="000000"/>
          <w:sz w:val="24"/>
          <w:szCs w:val="24"/>
        </w:rPr>
        <w:t xml:space="preserve">si </w:t>
      </w:r>
      <w:r w:rsidRPr="00FF391E">
        <w:rPr>
          <w:rFonts w:ascii="Times New Roman" w:hAnsi="Times New Roman"/>
          <w:color w:val="000000"/>
          <w:sz w:val="24"/>
          <w:szCs w:val="24"/>
        </w:rPr>
        <w:t>Programel</w:t>
      </w:r>
      <w:r>
        <w:rPr>
          <w:rFonts w:ascii="Times New Roman" w:hAnsi="Times New Roman"/>
          <w:color w:val="000000"/>
          <w:sz w:val="24"/>
          <w:szCs w:val="24"/>
        </w:rPr>
        <w:t>or</w:t>
      </w:r>
      <w:r w:rsidRPr="00FF391E">
        <w:rPr>
          <w:rFonts w:ascii="Times New Roman" w:hAnsi="Times New Roman"/>
          <w:color w:val="000000"/>
          <w:sz w:val="24"/>
          <w:szCs w:val="24"/>
        </w:rPr>
        <w:t xml:space="preserve"> </w:t>
      </w:r>
      <w:r w:rsidR="00AD3BDA" w:rsidRPr="00FF391E">
        <w:rPr>
          <w:rFonts w:ascii="Times New Roman" w:hAnsi="Times New Roman"/>
          <w:color w:val="000000"/>
          <w:sz w:val="24"/>
          <w:szCs w:val="24"/>
        </w:rPr>
        <w:t xml:space="preserve">de </w:t>
      </w:r>
      <w:r>
        <w:rPr>
          <w:rFonts w:ascii="Times New Roman" w:hAnsi="Times New Roman"/>
          <w:color w:val="000000"/>
          <w:sz w:val="24"/>
          <w:szCs w:val="24"/>
        </w:rPr>
        <w:t>exploatare a</w:t>
      </w:r>
      <w:r w:rsidR="00AD3BDA" w:rsidRPr="00FF391E">
        <w:rPr>
          <w:rFonts w:ascii="Times New Roman" w:hAnsi="Times New Roman"/>
          <w:color w:val="000000"/>
          <w:sz w:val="24"/>
          <w:szCs w:val="24"/>
        </w:rPr>
        <w:t xml:space="preserve"> statiei TMB (</w:t>
      </w:r>
      <w:r>
        <w:rPr>
          <w:rFonts w:ascii="Times New Roman" w:hAnsi="Times New Roman"/>
          <w:color w:val="000000"/>
          <w:sz w:val="24"/>
          <w:szCs w:val="24"/>
        </w:rPr>
        <w:t>operare propriu-zisa, dar si toate celelalte activitati</w:t>
      </w:r>
      <w:r w:rsidR="00AD3BDA" w:rsidRPr="00FF391E">
        <w:rPr>
          <w:rFonts w:ascii="Times New Roman" w:hAnsi="Times New Roman"/>
          <w:color w:val="000000"/>
          <w:sz w:val="24"/>
          <w:szCs w:val="24"/>
        </w:rPr>
        <w:t>), ca si planurile asociate (al fortei de munca, SSM, Sanatate si Situatii Speciale</w:t>
      </w:r>
      <w:r>
        <w:rPr>
          <w:rFonts w:ascii="Times New Roman" w:hAnsi="Times New Roman"/>
          <w:color w:val="000000"/>
          <w:sz w:val="24"/>
          <w:szCs w:val="24"/>
        </w:rPr>
        <w:t>, Constientizare a Utilizatorilor si Informare si Educatie a Publicului, etc.</w:t>
      </w:r>
      <w:r w:rsidR="00AD3BDA" w:rsidRPr="00FF391E">
        <w:rPr>
          <w:rFonts w:ascii="Times New Roman" w:hAnsi="Times New Roman"/>
          <w:color w:val="000000"/>
          <w:sz w:val="24"/>
          <w:szCs w:val="24"/>
        </w:rPr>
        <w:t xml:space="preserve">) vor fi intocmite de catre operatori in Perioada de Mobilizare. </w:t>
      </w:r>
      <w:r>
        <w:rPr>
          <w:rFonts w:ascii="Times New Roman" w:hAnsi="Times New Roman"/>
          <w:color w:val="000000"/>
          <w:sz w:val="24"/>
          <w:szCs w:val="24"/>
        </w:rPr>
        <w:t>Lista planurilor si programelor, ca si continutul acestora va fi cuprins in Caietul de sarcini al Concesiunii. Concesionarul declarat va</w:t>
      </w:r>
      <w:r w:rsidR="00AD3BDA">
        <w:rPr>
          <w:rFonts w:ascii="Times New Roman" w:hAnsi="Times New Roman"/>
          <w:color w:val="000000"/>
          <w:sz w:val="24"/>
          <w:szCs w:val="24"/>
        </w:rPr>
        <w:t xml:space="preserve"> asocia resursele necesare (umane, materiale si banesti, </w:t>
      </w:r>
      <w:r w:rsidR="00B3477F">
        <w:rPr>
          <w:rFonts w:ascii="Times New Roman" w:hAnsi="Times New Roman"/>
          <w:color w:val="000000"/>
          <w:sz w:val="24"/>
          <w:szCs w:val="24"/>
        </w:rPr>
        <w:t xml:space="preserve">prezentate </w:t>
      </w:r>
      <w:r w:rsidR="00AD3BDA">
        <w:rPr>
          <w:rFonts w:ascii="Times New Roman" w:hAnsi="Times New Roman"/>
          <w:color w:val="000000"/>
          <w:sz w:val="24"/>
          <w:szCs w:val="24"/>
        </w:rPr>
        <w:t>corespunzator in ofertele lor</w:t>
      </w:r>
      <w:r w:rsidR="00B3477F">
        <w:rPr>
          <w:rFonts w:ascii="Times New Roman" w:hAnsi="Times New Roman"/>
          <w:color w:val="000000"/>
          <w:sz w:val="24"/>
          <w:szCs w:val="24"/>
        </w:rPr>
        <w:t>)</w:t>
      </w:r>
      <w:r w:rsidR="00AD3BDA">
        <w:rPr>
          <w:rFonts w:ascii="Times New Roman" w:hAnsi="Times New Roman"/>
          <w:color w:val="000000"/>
          <w:sz w:val="24"/>
          <w:szCs w:val="24"/>
        </w:rPr>
        <w:t>, in vederea executarii tuturor activitatilor prezentate in oferte.</w:t>
      </w:r>
    </w:p>
    <w:p w:rsidR="00AD3BDA" w:rsidRPr="00FF391E" w:rsidRDefault="00AD3BDA" w:rsidP="007905C3">
      <w:pPr>
        <w:widowControl w:val="0"/>
        <w:autoSpaceDE w:val="0"/>
        <w:autoSpaceDN w:val="0"/>
        <w:adjustRightInd w:val="0"/>
        <w:spacing w:after="0"/>
        <w:ind w:right="64"/>
        <w:jc w:val="both"/>
        <w:rPr>
          <w:rFonts w:ascii="Times New Roman" w:hAnsi="Times New Roman"/>
          <w:color w:val="000000"/>
          <w:sz w:val="24"/>
          <w:szCs w:val="24"/>
        </w:rPr>
      </w:pPr>
    </w:p>
    <w:p w:rsidR="00AD3BDA" w:rsidRPr="00515664" w:rsidRDefault="00AD3BDA" w:rsidP="007905C3">
      <w:pPr>
        <w:widowControl w:val="0"/>
        <w:autoSpaceDE w:val="0"/>
        <w:autoSpaceDN w:val="0"/>
        <w:adjustRightInd w:val="0"/>
        <w:spacing w:after="0"/>
        <w:ind w:right="64" w:firstLine="708"/>
        <w:jc w:val="both"/>
        <w:rPr>
          <w:rFonts w:ascii="Times New Roman" w:hAnsi="Times New Roman"/>
          <w:b/>
          <w:color w:val="000000"/>
          <w:sz w:val="24"/>
          <w:szCs w:val="24"/>
        </w:rPr>
      </w:pPr>
      <w:r w:rsidRPr="00515664">
        <w:rPr>
          <w:rFonts w:ascii="Times New Roman" w:hAnsi="Times New Roman"/>
          <w:b/>
          <w:color w:val="000000"/>
          <w:sz w:val="24"/>
          <w:szCs w:val="24"/>
        </w:rPr>
        <w:lastRenderedPageBreak/>
        <w:t xml:space="preserve">Din analiza obiectului activitatii, a constrangerilor expuse (si a riscurilor asociate), precum si a resurselor existente in momentul de fata, </w:t>
      </w:r>
      <w:r w:rsidR="00B3477F" w:rsidRPr="00515664">
        <w:rPr>
          <w:rFonts w:ascii="Times New Roman" w:hAnsi="Times New Roman"/>
          <w:b/>
          <w:color w:val="000000"/>
          <w:sz w:val="24"/>
          <w:szCs w:val="24"/>
        </w:rPr>
        <w:t xml:space="preserve">pe baza studiului de Fundamentare intocmit si aprobat de CJ Mures, </w:t>
      </w:r>
      <w:r w:rsidRPr="00515664">
        <w:rPr>
          <w:rFonts w:ascii="Times New Roman" w:hAnsi="Times New Roman"/>
          <w:b/>
          <w:color w:val="000000"/>
          <w:sz w:val="24"/>
          <w:szCs w:val="24"/>
        </w:rPr>
        <w:t xml:space="preserve">CJ Mures nu are o alta optiune decat aceea de a concesiona aceasta activitate, pe baza unui Contract de Delegare prin Concesiune. </w:t>
      </w:r>
    </w:p>
    <w:p w:rsidR="00515664" w:rsidRPr="00515664" w:rsidRDefault="00515664" w:rsidP="007905C3">
      <w:pPr>
        <w:widowControl w:val="0"/>
        <w:autoSpaceDE w:val="0"/>
        <w:autoSpaceDN w:val="0"/>
        <w:adjustRightInd w:val="0"/>
        <w:spacing w:after="0"/>
        <w:ind w:right="64" w:firstLine="708"/>
        <w:jc w:val="both"/>
        <w:rPr>
          <w:rFonts w:ascii="Times New Roman" w:hAnsi="Times New Roman"/>
          <w:b/>
          <w:color w:val="000000"/>
          <w:sz w:val="24"/>
          <w:szCs w:val="24"/>
        </w:rPr>
      </w:pPr>
    </w:p>
    <w:p w:rsidR="00AD3BDA" w:rsidRPr="00FF391E" w:rsidRDefault="00AD3BDA" w:rsidP="007905C3">
      <w:pPr>
        <w:widowControl w:val="0"/>
        <w:autoSpaceDE w:val="0"/>
        <w:autoSpaceDN w:val="0"/>
        <w:adjustRightInd w:val="0"/>
        <w:spacing w:after="0"/>
        <w:ind w:right="64"/>
        <w:jc w:val="both"/>
        <w:rPr>
          <w:rFonts w:ascii="Times New Roman" w:hAnsi="Times New Roman"/>
          <w:color w:val="000000"/>
          <w:sz w:val="24"/>
          <w:szCs w:val="24"/>
        </w:rPr>
      </w:pPr>
    </w:p>
    <w:p w:rsidR="00AD3BDA" w:rsidRPr="00FF391E" w:rsidRDefault="00B3477F" w:rsidP="00B3477F">
      <w:pPr>
        <w:widowControl w:val="0"/>
        <w:autoSpaceDE w:val="0"/>
        <w:autoSpaceDN w:val="0"/>
        <w:adjustRightInd w:val="0"/>
        <w:spacing w:after="0"/>
        <w:ind w:right="71"/>
        <w:jc w:val="both"/>
        <w:rPr>
          <w:rFonts w:ascii="Times New Roman" w:hAnsi="Times New Roman"/>
          <w:color w:val="000000"/>
          <w:sz w:val="24"/>
          <w:szCs w:val="24"/>
        </w:rPr>
      </w:pPr>
      <w:r>
        <w:rPr>
          <w:rFonts w:ascii="Times New Roman" w:hAnsi="Times New Roman"/>
          <w:color w:val="000000"/>
          <w:sz w:val="24"/>
          <w:szCs w:val="24"/>
        </w:rPr>
        <w:t xml:space="preserve">Atribuirea unui Contract pentru Exploatarea </w:t>
      </w:r>
      <w:r>
        <w:rPr>
          <w:rFonts w:ascii="Times New Roman" w:hAnsi="Times New Roman"/>
          <w:color w:val="000000"/>
          <w:spacing w:val="2"/>
          <w:sz w:val="24"/>
          <w:szCs w:val="24"/>
        </w:rPr>
        <w:t>A</w:t>
      </w:r>
      <w:r w:rsidR="00AD3BDA" w:rsidRPr="00FF391E">
        <w:rPr>
          <w:rFonts w:ascii="Times New Roman" w:hAnsi="Times New Roman"/>
          <w:color w:val="000000"/>
          <w:spacing w:val="2"/>
          <w:sz w:val="24"/>
          <w:szCs w:val="24"/>
        </w:rPr>
        <w:t xml:space="preserve">ctivitatii de Tratere </w:t>
      </w:r>
      <w:r>
        <w:rPr>
          <w:rFonts w:ascii="Times New Roman" w:hAnsi="Times New Roman"/>
          <w:color w:val="000000"/>
          <w:spacing w:val="2"/>
          <w:sz w:val="24"/>
          <w:szCs w:val="24"/>
        </w:rPr>
        <w:t>M</w:t>
      </w:r>
      <w:r w:rsidR="00AD3BDA" w:rsidRPr="00FF391E">
        <w:rPr>
          <w:rFonts w:ascii="Times New Roman" w:hAnsi="Times New Roman"/>
          <w:color w:val="000000"/>
          <w:spacing w:val="2"/>
          <w:sz w:val="24"/>
          <w:szCs w:val="24"/>
        </w:rPr>
        <w:t xml:space="preserve">ecanica si Biologica </w:t>
      </w:r>
      <w:r w:rsidR="00AD3BDA" w:rsidRPr="00FF391E">
        <w:rPr>
          <w:rFonts w:ascii="Times New Roman" w:hAnsi="Times New Roman"/>
          <w:color w:val="000000"/>
          <w:sz w:val="24"/>
          <w:szCs w:val="24"/>
        </w:rPr>
        <w:t>este</w:t>
      </w:r>
      <w:r>
        <w:rPr>
          <w:rFonts w:ascii="Times New Roman" w:hAnsi="Times New Roman"/>
          <w:color w:val="000000"/>
          <w:sz w:val="24"/>
          <w:szCs w:val="24"/>
        </w:rPr>
        <w:t xml:space="preserve"> prevazuta in Programul Annual de Achizitii Publice, </w:t>
      </w:r>
      <w:r w:rsidRPr="00B3477F">
        <w:rPr>
          <w:rFonts w:ascii="Times New Roman" w:hAnsi="Times New Roman"/>
          <w:color w:val="000000"/>
          <w:sz w:val="24"/>
          <w:szCs w:val="24"/>
          <w:highlight w:val="yellow"/>
        </w:rPr>
        <w:t>la pozitia nr.</w:t>
      </w:r>
      <w:r w:rsidR="00AD3BDA" w:rsidRPr="00B3477F">
        <w:rPr>
          <w:rFonts w:ascii="Times New Roman" w:hAnsi="Times New Roman"/>
          <w:color w:val="000000"/>
          <w:sz w:val="24"/>
          <w:szCs w:val="24"/>
          <w:highlight w:val="yellow"/>
        </w:rPr>
        <w:t>.....</w:t>
      </w:r>
    </w:p>
    <w:p w:rsidR="00AD3BDA" w:rsidRPr="00AD3BDA" w:rsidRDefault="00AD3BDA" w:rsidP="007905C3">
      <w:pPr>
        <w:jc w:val="both"/>
        <w:rPr>
          <w:rFonts w:ascii="Times New Roman" w:hAnsi="Times New Roman"/>
          <w:b/>
          <w:sz w:val="24"/>
          <w:szCs w:val="24"/>
        </w:rPr>
      </w:pPr>
    </w:p>
    <w:p w:rsidR="008F59BD" w:rsidRPr="00AD0644" w:rsidRDefault="00D22348" w:rsidP="00AD0644">
      <w:pPr>
        <w:jc w:val="both"/>
        <w:rPr>
          <w:rFonts w:ascii="Times New Roman" w:hAnsi="Times New Roman"/>
          <w:b/>
          <w:sz w:val="24"/>
          <w:szCs w:val="24"/>
        </w:rPr>
      </w:pPr>
      <w:r w:rsidRPr="00AD0644">
        <w:rPr>
          <w:rFonts w:ascii="Times New Roman" w:hAnsi="Times New Roman"/>
          <w:b/>
          <w:sz w:val="24"/>
          <w:szCs w:val="24"/>
        </w:rPr>
        <w:t>Constrangeri generate de</w:t>
      </w:r>
      <w:r w:rsidR="00E33A8E">
        <w:rPr>
          <w:rFonts w:ascii="Times New Roman" w:hAnsi="Times New Roman"/>
          <w:b/>
          <w:sz w:val="24"/>
          <w:szCs w:val="24"/>
        </w:rPr>
        <w:t xml:space="preserve"> existent si </w:t>
      </w:r>
      <w:r w:rsidRPr="00AD0644">
        <w:rPr>
          <w:rFonts w:ascii="Times New Roman" w:hAnsi="Times New Roman"/>
          <w:b/>
          <w:sz w:val="24"/>
          <w:szCs w:val="24"/>
        </w:rPr>
        <w:t xml:space="preserve"> concurenta Operatorilor</w:t>
      </w:r>
      <w:r w:rsidR="00E33A8E">
        <w:rPr>
          <w:rFonts w:ascii="Times New Roman" w:hAnsi="Times New Roman"/>
          <w:b/>
          <w:sz w:val="24"/>
          <w:szCs w:val="24"/>
        </w:rPr>
        <w:t xml:space="preserve"> licentiate pentru administrarea activitatii TMB a serviciului de salubrizare.</w:t>
      </w:r>
    </w:p>
    <w:p w:rsidR="00E33A8E" w:rsidRDefault="00AD3BDA" w:rsidP="007905C3">
      <w:pPr>
        <w:jc w:val="both"/>
        <w:rPr>
          <w:rFonts w:ascii="Times New Roman" w:hAnsi="Times New Roman"/>
          <w:sz w:val="24"/>
          <w:szCs w:val="24"/>
        </w:rPr>
      </w:pPr>
      <w:r w:rsidRPr="008F59BD">
        <w:rPr>
          <w:rFonts w:ascii="Times New Roman" w:hAnsi="Times New Roman"/>
          <w:sz w:val="24"/>
          <w:szCs w:val="24"/>
        </w:rPr>
        <w:t xml:space="preserve">Constrangeri </w:t>
      </w:r>
      <w:r w:rsidR="008F59BD" w:rsidRPr="008F59BD">
        <w:rPr>
          <w:rFonts w:ascii="Times New Roman" w:hAnsi="Times New Roman"/>
          <w:sz w:val="24"/>
          <w:szCs w:val="24"/>
        </w:rPr>
        <w:t xml:space="preserve">asupra procedurii de atribuire </w:t>
      </w:r>
      <w:r w:rsidRPr="008F59BD">
        <w:rPr>
          <w:rFonts w:ascii="Times New Roman" w:hAnsi="Times New Roman"/>
          <w:sz w:val="24"/>
          <w:szCs w:val="24"/>
        </w:rPr>
        <w:t>sunt generate de</w:t>
      </w:r>
      <w:r w:rsidRPr="00331F23">
        <w:rPr>
          <w:rFonts w:ascii="Times New Roman" w:hAnsi="Times New Roman"/>
          <w:b/>
          <w:sz w:val="24"/>
          <w:szCs w:val="24"/>
        </w:rPr>
        <w:t xml:space="preserve"> gradul scazut de utilizare a TMB in Romania si de experienta scazuta pe plan national </w:t>
      </w:r>
      <w:r w:rsidR="00331F23">
        <w:rPr>
          <w:rFonts w:ascii="Times New Roman" w:hAnsi="Times New Roman"/>
          <w:b/>
          <w:sz w:val="24"/>
          <w:szCs w:val="24"/>
        </w:rPr>
        <w:t xml:space="preserve">in domeniul TMB </w:t>
      </w:r>
      <w:r w:rsidR="008F59BD" w:rsidRPr="00331F23">
        <w:rPr>
          <w:rFonts w:ascii="Times New Roman" w:hAnsi="Times New Roman"/>
          <w:b/>
          <w:sz w:val="24"/>
          <w:szCs w:val="24"/>
        </w:rPr>
        <w:t>a Operatorilor de Salubrizare</w:t>
      </w:r>
      <w:r w:rsidR="008F59BD" w:rsidRPr="008F59BD">
        <w:rPr>
          <w:rFonts w:ascii="Times New Roman" w:hAnsi="Times New Roman"/>
          <w:sz w:val="24"/>
          <w:szCs w:val="24"/>
        </w:rPr>
        <w:t>, de n</w:t>
      </w:r>
      <w:r w:rsidRPr="008F59BD">
        <w:rPr>
          <w:rFonts w:ascii="Times New Roman" w:hAnsi="Times New Roman"/>
          <w:sz w:val="24"/>
          <w:szCs w:val="24"/>
        </w:rPr>
        <w:t>umarul</w:t>
      </w:r>
      <w:r w:rsidR="008F59BD">
        <w:rPr>
          <w:rFonts w:ascii="Times New Roman" w:hAnsi="Times New Roman"/>
          <w:sz w:val="24"/>
          <w:szCs w:val="24"/>
        </w:rPr>
        <w:t xml:space="preserve"> scazut de operatori licentiat</w:t>
      </w:r>
      <w:r w:rsidR="00E33A8E">
        <w:rPr>
          <w:rFonts w:ascii="Times New Roman" w:hAnsi="Times New Roman"/>
          <w:sz w:val="24"/>
          <w:szCs w:val="24"/>
        </w:rPr>
        <w:t>i</w:t>
      </w:r>
      <w:r w:rsidR="008F59BD">
        <w:rPr>
          <w:rFonts w:ascii="Times New Roman" w:hAnsi="Times New Roman"/>
          <w:sz w:val="24"/>
          <w:szCs w:val="24"/>
        </w:rPr>
        <w:t xml:space="preserve"> pentru aceasta activitate. </w:t>
      </w:r>
    </w:p>
    <w:p w:rsidR="00D34B1F" w:rsidRDefault="008F59BD" w:rsidP="007905C3">
      <w:pPr>
        <w:jc w:val="both"/>
        <w:rPr>
          <w:rFonts w:ascii="Times New Roman" w:hAnsi="Times New Roman"/>
          <w:sz w:val="24"/>
          <w:szCs w:val="24"/>
        </w:rPr>
      </w:pPr>
      <w:r>
        <w:rPr>
          <w:rFonts w:ascii="Times New Roman" w:hAnsi="Times New Roman"/>
          <w:sz w:val="24"/>
          <w:szCs w:val="24"/>
        </w:rPr>
        <w:t xml:space="preserve">De acest lucru se time seama, cerintele de calificare prevazand </w:t>
      </w:r>
      <w:r w:rsidR="00E33A8E">
        <w:rPr>
          <w:rFonts w:ascii="Times New Roman" w:hAnsi="Times New Roman"/>
          <w:sz w:val="24"/>
          <w:szCs w:val="24"/>
        </w:rPr>
        <w:t xml:space="preserve">posibilitatea ca p-articipantii la procedura sa isi poata demonstra </w:t>
      </w:r>
      <w:r w:rsidR="00331F23">
        <w:rPr>
          <w:rFonts w:ascii="Times New Roman" w:hAnsi="Times New Roman"/>
          <w:sz w:val="24"/>
          <w:szCs w:val="24"/>
        </w:rPr>
        <w:t xml:space="preserve"> </w:t>
      </w:r>
      <w:r w:rsidR="00E33A8E">
        <w:rPr>
          <w:rFonts w:ascii="Times New Roman" w:hAnsi="Times New Roman"/>
          <w:sz w:val="24"/>
          <w:szCs w:val="24"/>
        </w:rPr>
        <w:t xml:space="preserve">experienta similara nu doar prin prezentarea de rezultate corespunzatoare contractelor de administrare a statiilor TMB, dar si a unor statii cu activitati asemanatoare  (Statii de Compostare – aeroba sau anaeroba-, Depozite de deseuri nepericuloase, Statii de Productie a Combustibililor derivati din Deseuri, S </w:t>
      </w:r>
      <w:r w:rsidR="00331F23">
        <w:rPr>
          <w:rFonts w:ascii="Times New Roman" w:hAnsi="Times New Roman"/>
          <w:sz w:val="24"/>
          <w:szCs w:val="24"/>
        </w:rPr>
        <w:t xml:space="preserve"> TMB, in care exista o mai buna experienta (Administrarea Statiilor de Compostare)</w:t>
      </w:r>
    </w:p>
    <w:p w:rsidR="00F97962" w:rsidRPr="00FA1FB2" w:rsidRDefault="0056062C" w:rsidP="007905C3">
      <w:pPr>
        <w:jc w:val="both"/>
        <w:rPr>
          <w:rFonts w:ascii="Times New Roman" w:hAnsi="Times New Roman"/>
          <w:i/>
          <w:sz w:val="24"/>
          <w:szCs w:val="24"/>
        </w:rPr>
      </w:pPr>
      <w:r w:rsidRPr="00FA1FB2">
        <w:rPr>
          <w:rFonts w:ascii="Times New Roman" w:hAnsi="Times New Roman"/>
          <w:i/>
          <w:sz w:val="24"/>
          <w:szCs w:val="24"/>
        </w:rPr>
        <w:t xml:space="preserve">Avandu- se in vedere prevederile legale privind acordarea licentelor pentru activitatile de salubrizare a localitatilor si experienta potrivit careia multi participant la procedurile de atribuire a acestor activitati prezinta o licenta emisa pe termen limitat de ANRSC (valabila pana la finalizarea procedurii de achizitie sau concesiune si care trebuie finalizata de orice ofertant castigator dupa </w:t>
      </w:r>
      <w:r w:rsidR="00F97962" w:rsidRPr="00FA1FB2">
        <w:rPr>
          <w:rFonts w:ascii="Times New Roman" w:hAnsi="Times New Roman"/>
          <w:i/>
          <w:sz w:val="24"/>
          <w:szCs w:val="24"/>
        </w:rPr>
        <w:t>atribuirea unui Contract), Autoritatea Contractanta va fi obligata sa:</w:t>
      </w:r>
    </w:p>
    <w:p w:rsidR="00F97962" w:rsidRPr="00FA1FB2" w:rsidRDefault="00F97962" w:rsidP="00F97962">
      <w:pPr>
        <w:pStyle w:val="ListParagraph"/>
        <w:numPr>
          <w:ilvl w:val="0"/>
          <w:numId w:val="54"/>
        </w:numPr>
        <w:jc w:val="both"/>
        <w:rPr>
          <w:rFonts w:ascii="Times New Roman" w:hAnsi="Times New Roman"/>
          <w:i/>
          <w:sz w:val="24"/>
          <w:szCs w:val="24"/>
        </w:rPr>
      </w:pPr>
      <w:r w:rsidRPr="00FA1FB2">
        <w:rPr>
          <w:rFonts w:ascii="Times New Roman" w:hAnsi="Times New Roman"/>
          <w:i/>
          <w:sz w:val="24"/>
          <w:szCs w:val="24"/>
        </w:rPr>
        <w:t>Verifice, daca ea considera necesare, documentele prezentate de orice ofertant la ANRSC pentru obtinerea licentei provizorii</w:t>
      </w:r>
      <w:r w:rsidR="007A069F" w:rsidRPr="00FA1FB2">
        <w:rPr>
          <w:rFonts w:ascii="Times New Roman" w:hAnsi="Times New Roman"/>
          <w:i/>
          <w:sz w:val="24"/>
          <w:szCs w:val="24"/>
        </w:rPr>
        <w:t xml:space="preserve"> (care trebuie sa aibe continutul celui prezentat in cadrul procedurii de atribuire)</w:t>
      </w:r>
    </w:p>
    <w:p w:rsidR="00F97962" w:rsidRDefault="00F97962" w:rsidP="00F97962">
      <w:pPr>
        <w:pStyle w:val="ListParagraph"/>
        <w:numPr>
          <w:ilvl w:val="0"/>
          <w:numId w:val="54"/>
        </w:numPr>
        <w:jc w:val="both"/>
        <w:rPr>
          <w:rFonts w:ascii="Times New Roman" w:hAnsi="Times New Roman"/>
          <w:i/>
          <w:sz w:val="24"/>
          <w:szCs w:val="24"/>
        </w:rPr>
      </w:pPr>
      <w:r w:rsidRPr="00FA1FB2">
        <w:rPr>
          <w:rFonts w:ascii="Times New Roman" w:hAnsi="Times New Roman"/>
          <w:i/>
          <w:sz w:val="24"/>
          <w:szCs w:val="24"/>
        </w:rPr>
        <w:t xml:space="preserve">Sa introduca in contract obligatia Concesionarului de a prezenta o licenta definitiva pana la expirarea Perioadei de </w:t>
      </w:r>
      <w:r w:rsidR="007A069F" w:rsidRPr="00FA1FB2">
        <w:rPr>
          <w:rFonts w:ascii="Times New Roman" w:hAnsi="Times New Roman"/>
          <w:i/>
          <w:sz w:val="24"/>
          <w:szCs w:val="24"/>
        </w:rPr>
        <w:t>M</w:t>
      </w:r>
      <w:r w:rsidRPr="00FA1FB2">
        <w:rPr>
          <w:rFonts w:ascii="Times New Roman" w:hAnsi="Times New Roman"/>
          <w:i/>
          <w:sz w:val="24"/>
          <w:szCs w:val="24"/>
        </w:rPr>
        <w:t xml:space="preserve">obilizare. </w:t>
      </w:r>
    </w:p>
    <w:p w:rsidR="00307712" w:rsidRPr="00307712" w:rsidRDefault="00307712" w:rsidP="00307712">
      <w:pPr>
        <w:jc w:val="both"/>
        <w:rPr>
          <w:rFonts w:ascii="Times New Roman" w:hAnsi="Times New Roman"/>
          <w:b/>
          <w:sz w:val="24"/>
          <w:szCs w:val="24"/>
        </w:rPr>
      </w:pPr>
      <w:r w:rsidRPr="00307712">
        <w:rPr>
          <w:rFonts w:ascii="Times New Roman" w:hAnsi="Times New Roman"/>
          <w:b/>
          <w:sz w:val="24"/>
          <w:szCs w:val="24"/>
        </w:rPr>
        <w:t>Numarul scazut de competitori licentitati posibili (asa cum rezulta din cercetarile efectuate de AC)  limiteaza posibilitatile de alegere a procedurii de atribuire , in conformitate cu Art. 50 al Legii 100/2016. In mod special, dialogul competitive este neaplicabil.</w:t>
      </w:r>
    </w:p>
    <w:p w:rsidR="00307712" w:rsidRPr="00307712" w:rsidRDefault="00307712" w:rsidP="00307712">
      <w:pPr>
        <w:jc w:val="both"/>
        <w:rPr>
          <w:rFonts w:ascii="Times New Roman" w:hAnsi="Times New Roman"/>
          <w:b/>
          <w:sz w:val="24"/>
          <w:szCs w:val="24"/>
        </w:rPr>
      </w:pPr>
      <w:r w:rsidRPr="00307712">
        <w:rPr>
          <w:rFonts w:ascii="Times New Roman" w:hAnsi="Times New Roman"/>
          <w:b/>
          <w:sz w:val="24"/>
          <w:szCs w:val="24"/>
        </w:rPr>
        <w:lastRenderedPageBreak/>
        <w:t>De asemenea, intrucat nu se poate prevedea o participare numeroasa, organizarea in mai multe etape a procedurii nu este considerate aplicabila in acest moment.</w:t>
      </w:r>
    </w:p>
    <w:p w:rsidR="00307712" w:rsidRPr="00307712" w:rsidRDefault="00307712" w:rsidP="00307712">
      <w:pPr>
        <w:jc w:val="both"/>
        <w:rPr>
          <w:rFonts w:ascii="Times New Roman" w:hAnsi="Times New Roman"/>
          <w:b/>
          <w:sz w:val="24"/>
          <w:szCs w:val="24"/>
        </w:rPr>
      </w:pPr>
      <w:r w:rsidRPr="00307712">
        <w:rPr>
          <w:rFonts w:ascii="Times New Roman" w:hAnsi="Times New Roman"/>
          <w:b/>
          <w:sz w:val="24"/>
          <w:szCs w:val="24"/>
        </w:rPr>
        <w:t>Drept urmare, avand in vedere concurenta relative redusa si numarul redus de operatori licentiate TMB, procedura aleasa de AC este cea de Licitatie Deschisa, intr- o singura etapa.</w:t>
      </w:r>
    </w:p>
    <w:p w:rsidR="0056062C" w:rsidRDefault="0056062C" w:rsidP="007905C3">
      <w:pPr>
        <w:jc w:val="both"/>
        <w:rPr>
          <w:rFonts w:ascii="Times New Roman" w:hAnsi="Times New Roman"/>
          <w:b/>
          <w:sz w:val="24"/>
          <w:szCs w:val="24"/>
        </w:rPr>
      </w:pPr>
      <w:r>
        <w:rPr>
          <w:rFonts w:ascii="Times New Roman" w:hAnsi="Times New Roman"/>
          <w:b/>
          <w:sz w:val="24"/>
          <w:szCs w:val="24"/>
        </w:rPr>
        <w:t>Constrangeri privind complexitatea activitatii.</w:t>
      </w:r>
    </w:p>
    <w:p w:rsidR="005D0B56" w:rsidRPr="0056062C" w:rsidRDefault="00896CD2" w:rsidP="007905C3">
      <w:pPr>
        <w:jc w:val="both"/>
        <w:rPr>
          <w:rFonts w:ascii="Times New Roman" w:hAnsi="Times New Roman"/>
          <w:sz w:val="24"/>
          <w:szCs w:val="24"/>
        </w:rPr>
      </w:pPr>
      <w:r w:rsidRPr="00896CD2">
        <w:rPr>
          <w:rFonts w:ascii="Times New Roman" w:hAnsi="Times New Roman"/>
          <w:sz w:val="24"/>
          <w:szCs w:val="24"/>
        </w:rPr>
        <w:t xml:space="preserve">Desi din punct de vedere tehnic, activitatea nu are un grad foarte inalt de complexitate, in ansamblul ei este o activitate cu grad ridicat de complexitate. Activitatea presupune urmatoarele aspecte , precum si interconexiunea dintre ele </w:t>
      </w:r>
    </w:p>
    <w:p w:rsidR="005D0B56" w:rsidRDefault="005D0B56" w:rsidP="007905C3">
      <w:pPr>
        <w:widowControl w:val="0"/>
        <w:autoSpaceDE w:val="0"/>
        <w:autoSpaceDN w:val="0"/>
        <w:adjustRightInd w:val="0"/>
        <w:spacing w:after="0"/>
        <w:ind w:left="460" w:right="66"/>
        <w:jc w:val="both"/>
        <w:rPr>
          <w:rFonts w:ascii="Times New Roman" w:hAnsi="Times New Roman"/>
          <w:color w:val="000000"/>
          <w:sz w:val="24"/>
          <w:szCs w:val="24"/>
        </w:rPr>
      </w:pPr>
      <w:r>
        <w:rPr>
          <w:rFonts w:ascii="Times New Roman" w:hAnsi="Times New Roman"/>
          <w:color w:val="000000"/>
          <w:sz w:val="24"/>
          <w:szCs w:val="24"/>
        </w:rPr>
        <w:t>(i) O cunoastere exhaustiva a legislatiei referitoare la deseuri (deseurile reziduale avand o compozitie complexa;</w:t>
      </w:r>
    </w:p>
    <w:p w:rsidR="005D0B56" w:rsidRDefault="005D0B56" w:rsidP="007905C3">
      <w:pPr>
        <w:widowControl w:val="0"/>
        <w:autoSpaceDE w:val="0"/>
        <w:autoSpaceDN w:val="0"/>
        <w:adjustRightInd w:val="0"/>
        <w:spacing w:after="0"/>
        <w:ind w:left="460" w:right="66"/>
        <w:jc w:val="both"/>
        <w:rPr>
          <w:rFonts w:ascii="Times New Roman" w:hAnsi="Times New Roman"/>
          <w:color w:val="000000"/>
          <w:sz w:val="24"/>
          <w:szCs w:val="24"/>
        </w:rPr>
      </w:pPr>
      <w:r>
        <w:rPr>
          <w:rFonts w:ascii="Times New Roman" w:hAnsi="Times New Roman"/>
          <w:color w:val="000000"/>
          <w:sz w:val="24"/>
          <w:szCs w:val="24"/>
        </w:rPr>
        <w:t xml:space="preserve">(ii) O cunoastere competenta a caracteristicilor deseurilor reziduale, a specificatiilor privind filtrarea si separarea acestora, dar si </w:t>
      </w:r>
      <w:r w:rsidR="009E1E18">
        <w:rPr>
          <w:rFonts w:ascii="Times New Roman" w:hAnsi="Times New Roman"/>
          <w:color w:val="000000"/>
          <w:sz w:val="24"/>
          <w:szCs w:val="24"/>
        </w:rPr>
        <w:t xml:space="preserve">a </w:t>
      </w:r>
      <w:r>
        <w:rPr>
          <w:rFonts w:ascii="Times New Roman" w:hAnsi="Times New Roman"/>
          <w:color w:val="000000"/>
          <w:sz w:val="24"/>
          <w:szCs w:val="24"/>
        </w:rPr>
        <w:t>specificatiile pe care deseul prelucrat trebuie sa le intruneasca pentru eficienta</w:t>
      </w:r>
      <w:r w:rsidR="009E1E18">
        <w:rPr>
          <w:rFonts w:ascii="Times New Roman" w:hAnsi="Times New Roman"/>
          <w:color w:val="000000"/>
          <w:sz w:val="24"/>
          <w:szCs w:val="24"/>
        </w:rPr>
        <w:t xml:space="preserve"> statiei</w:t>
      </w:r>
      <w:r>
        <w:rPr>
          <w:rFonts w:ascii="Times New Roman" w:hAnsi="Times New Roman"/>
          <w:color w:val="000000"/>
          <w:sz w:val="24"/>
          <w:szCs w:val="24"/>
        </w:rPr>
        <w:t xml:space="preserve">, inclusiv </w:t>
      </w:r>
      <w:r w:rsidR="009E1E18">
        <w:rPr>
          <w:rFonts w:ascii="Times New Roman" w:hAnsi="Times New Roman"/>
          <w:color w:val="000000"/>
          <w:sz w:val="24"/>
          <w:szCs w:val="24"/>
        </w:rPr>
        <w:t>a specificatiilor privind</w:t>
      </w:r>
      <w:r>
        <w:rPr>
          <w:rFonts w:ascii="Times New Roman" w:hAnsi="Times New Roman"/>
          <w:color w:val="000000"/>
          <w:sz w:val="24"/>
          <w:szCs w:val="24"/>
        </w:rPr>
        <w:t xml:space="preserve"> valorificare energetica a fractiunilor separate, pre</w:t>
      </w:r>
      <w:r w:rsidR="009E1E18">
        <w:rPr>
          <w:rFonts w:ascii="Times New Roman" w:hAnsi="Times New Roman"/>
          <w:color w:val="000000"/>
          <w:sz w:val="24"/>
          <w:szCs w:val="24"/>
        </w:rPr>
        <w:t>u</w:t>
      </w:r>
      <w:r>
        <w:rPr>
          <w:rFonts w:ascii="Times New Roman" w:hAnsi="Times New Roman"/>
          <w:color w:val="000000"/>
          <w:sz w:val="24"/>
          <w:szCs w:val="24"/>
        </w:rPr>
        <w:t>im si o cunoastere foarte buna a specificatiilor privind deseurile periculoase din des</w:t>
      </w:r>
      <w:r w:rsidR="009E1E18">
        <w:rPr>
          <w:rFonts w:ascii="Times New Roman" w:hAnsi="Times New Roman"/>
          <w:color w:val="000000"/>
          <w:sz w:val="24"/>
          <w:szCs w:val="24"/>
        </w:rPr>
        <w:t>e</w:t>
      </w:r>
      <w:r>
        <w:rPr>
          <w:rFonts w:ascii="Times New Roman" w:hAnsi="Times New Roman"/>
          <w:color w:val="000000"/>
          <w:sz w:val="24"/>
          <w:szCs w:val="24"/>
        </w:rPr>
        <w:t>urile menajere si similar</w:t>
      </w:r>
      <w:r w:rsidR="009E1E18">
        <w:rPr>
          <w:rFonts w:ascii="Times New Roman" w:hAnsi="Times New Roman"/>
          <w:color w:val="000000"/>
          <w:sz w:val="24"/>
          <w:szCs w:val="24"/>
        </w:rPr>
        <w:t>e</w:t>
      </w:r>
      <w:r>
        <w:rPr>
          <w:rFonts w:ascii="Times New Roman" w:hAnsi="Times New Roman"/>
          <w:color w:val="000000"/>
          <w:sz w:val="24"/>
          <w:szCs w:val="24"/>
        </w:rPr>
        <w:t>, din constructii, din industrie, etc.</w:t>
      </w:r>
    </w:p>
    <w:p w:rsidR="0076246D" w:rsidRDefault="00F14FC1" w:rsidP="007905C3">
      <w:pPr>
        <w:widowControl w:val="0"/>
        <w:autoSpaceDE w:val="0"/>
        <w:autoSpaceDN w:val="0"/>
        <w:adjustRightInd w:val="0"/>
        <w:spacing w:after="0"/>
        <w:ind w:left="460" w:right="66"/>
        <w:jc w:val="both"/>
        <w:rPr>
          <w:rFonts w:ascii="Times New Roman" w:hAnsi="Times New Roman"/>
          <w:color w:val="000000"/>
          <w:sz w:val="24"/>
          <w:szCs w:val="24"/>
        </w:rPr>
      </w:pPr>
      <w:r>
        <w:rPr>
          <w:rFonts w:ascii="Times New Roman" w:hAnsi="Times New Roman"/>
          <w:color w:val="000000"/>
          <w:sz w:val="24"/>
          <w:szCs w:val="24"/>
        </w:rPr>
        <w:t xml:space="preserve">Aceasta cunoastere si experienta e necesara cu </w:t>
      </w:r>
      <w:r w:rsidR="0076246D">
        <w:rPr>
          <w:rFonts w:ascii="Times New Roman" w:hAnsi="Times New Roman"/>
          <w:color w:val="000000"/>
          <w:sz w:val="24"/>
          <w:szCs w:val="24"/>
        </w:rPr>
        <w:t xml:space="preserve">atat mai mult cu cat </w:t>
      </w:r>
      <w:r w:rsidR="0076246D">
        <w:rPr>
          <w:rFonts w:ascii="Times New Roman" w:hAnsi="Times New Roman"/>
          <w:sz w:val="24"/>
          <w:szCs w:val="24"/>
        </w:rPr>
        <w:t>varianta 1 a Programului national de Gestiune a deseurilor  (nedefinitiva) din 27 aprilie 2017 prevede extinderea TMB, pentru a corespunde exigentelor privind valorificarea energeti</w:t>
      </w:r>
      <w:r>
        <w:rPr>
          <w:rFonts w:ascii="Times New Roman" w:hAnsi="Times New Roman"/>
          <w:sz w:val="24"/>
          <w:szCs w:val="24"/>
        </w:rPr>
        <w:t>a</w:t>
      </w:r>
      <w:r w:rsidR="0076246D">
        <w:rPr>
          <w:rFonts w:ascii="Times New Roman" w:hAnsi="Times New Roman"/>
          <w:sz w:val="24"/>
          <w:szCs w:val="24"/>
        </w:rPr>
        <w:t>c a deseurilor din ambalaje (in general a deseurilor reziduale colectate separat)</w:t>
      </w:r>
    </w:p>
    <w:p w:rsidR="005D0B56" w:rsidRDefault="005D0B56" w:rsidP="007905C3">
      <w:pPr>
        <w:widowControl w:val="0"/>
        <w:autoSpaceDE w:val="0"/>
        <w:autoSpaceDN w:val="0"/>
        <w:adjustRightInd w:val="0"/>
        <w:spacing w:after="0"/>
        <w:ind w:left="460" w:right="66"/>
        <w:jc w:val="both"/>
        <w:rPr>
          <w:rFonts w:ascii="Times New Roman" w:hAnsi="Times New Roman"/>
          <w:color w:val="000000"/>
          <w:sz w:val="24"/>
          <w:szCs w:val="24"/>
        </w:rPr>
      </w:pPr>
      <w:r>
        <w:rPr>
          <w:rFonts w:ascii="Times New Roman" w:hAnsi="Times New Roman"/>
          <w:color w:val="000000"/>
          <w:sz w:val="24"/>
          <w:szCs w:val="24"/>
        </w:rPr>
        <w:t>(iii) O stapanire profesionala si competenta a unui ansamblu de tehnologii (separare meca</w:t>
      </w:r>
      <w:r w:rsidR="00AE36F0">
        <w:rPr>
          <w:rFonts w:ascii="Times New Roman" w:hAnsi="Times New Roman"/>
          <w:color w:val="000000"/>
          <w:sz w:val="24"/>
          <w:szCs w:val="24"/>
        </w:rPr>
        <w:t>nica, tratare biologica aeroba</w:t>
      </w:r>
      <w:r>
        <w:rPr>
          <w:rFonts w:ascii="Times New Roman" w:hAnsi="Times New Roman"/>
          <w:color w:val="000000"/>
          <w:sz w:val="24"/>
          <w:szCs w:val="24"/>
        </w:rPr>
        <w:t>, tratare levigat, gestionare ape uzate in cantitati mari, ges</w:t>
      </w:r>
      <w:r w:rsidR="00AE36F0">
        <w:rPr>
          <w:rFonts w:ascii="Times New Roman" w:hAnsi="Times New Roman"/>
          <w:color w:val="000000"/>
          <w:sz w:val="24"/>
          <w:szCs w:val="24"/>
        </w:rPr>
        <w:t>tionare emisii in atmosfera, etc</w:t>
      </w:r>
      <w:r>
        <w:rPr>
          <w:rFonts w:ascii="Times New Roman" w:hAnsi="Times New Roman"/>
          <w:color w:val="000000"/>
          <w:sz w:val="24"/>
          <w:szCs w:val="24"/>
        </w:rPr>
        <w:t xml:space="preserve">, incluzand punerea in functiune, reparatiile, intretinerea echipamentelor intrunite in </w:t>
      </w:r>
      <w:r w:rsidR="00D9005A">
        <w:rPr>
          <w:rFonts w:ascii="Times New Roman" w:hAnsi="Times New Roman"/>
          <w:color w:val="000000"/>
          <w:sz w:val="24"/>
          <w:szCs w:val="24"/>
        </w:rPr>
        <w:t>process. Mai mult, se cere cunoasterea domeniului CDD/CSR, pentru a indeplini indicatorul de 60% din Legea 249/2013.</w:t>
      </w:r>
    </w:p>
    <w:p w:rsidR="005D0B56" w:rsidRDefault="005D0B56" w:rsidP="007905C3">
      <w:pPr>
        <w:widowControl w:val="0"/>
        <w:autoSpaceDE w:val="0"/>
        <w:autoSpaceDN w:val="0"/>
        <w:adjustRightInd w:val="0"/>
        <w:spacing w:after="0"/>
        <w:ind w:left="460" w:right="66"/>
        <w:jc w:val="both"/>
        <w:rPr>
          <w:rFonts w:ascii="Times New Roman" w:hAnsi="Times New Roman"/>
          <w:color w:val="000000"/>
          <w:sz w:val="24"/>
          <w:szCs w:val="24"/>
        </w:rPr>
      </w:pPr>
      <w:r>
        <w:rPr>
          <w:rFonts w:ascii="Times New Roman" w:hAnsi="Times New Roman"/>
          <w:color w:val="000000"/>
          <w:sz w:val="24"/>
          <w:szCs w:val="24"/>
        </w:rPr>
        <w:t xml:space="preserve">(iv) Stapanirea </w:t>
      </w:r>
      <w:r w:rsidR="00AE36F0">
        <w:rPr>
          <w:rFonts w:ascii="Times New Roman" w:hAnsi="Times New Roman"/>
          <w:color w:val="000000"/>
          <w:sz w:val="24"/>
          <w:szCs w:val="24"/>
        </w:rPr>
        <w:t>caracteristicilor</w:t>
      </w:r>
      <w:r>
        <w:rPr>
          <w:rFonts w:ascii="Times New Roman" w:hAnsi="Times New Roman"/>
          <w:color w:val="000000"/>
          <w:sz w:val="24"/>
          <w:szCs w:val="24"/>
        </w:rPr>
        <w:t xml:space="preserve"> echipamentelor de procesare, laborator si tratare, asociate in tipologie si numar mare unei Statii de tratare Mecanica si Biologica</w:t>
      </w:r>
      <w:r w:rsidR="00AE36F0">
        <w:rPr>
          <w:rFonts w:ascii="Times New Roman" w:hAnsi="Times New Roman"/>
          <w:color w:val="000000"/>
          <w:sz w:val="24"/>
          <w:szCs w:val="24"/>
        </w:rPr>
        <w:t>, atat in ceea ce priveste folosirea, cat si intretinerea si reparatia lor;</w:t>
      </w:r>
    </w:p>
    <w:p w:rsidR="005D0B56" w:rsidRDefault="005D0B56" w:rsidP="007905C3">
      <w:pPr>
        <w:widowControl w:val="0"/>
        <w:autoSpaceDE w:val="0"/>
        <w:autoSpaceDN w:val="0"/>
        <w:adjustRightInd w:val="0"/>
        <w:spacing w:after="0"/>
        <w:ind w:left="460" w:right="66"/>
        <w:jc w:val="both"/>
        <w:rPr>
          <w:rFonts w:ascii="Times New Roman" w:hAnsi="Times New Roman"/>
          <w:color w:val="000000"/>
          <w:sz w:val="24"/>
          <w:szCs w:val="24"/>
        </w:rPr>
      </w:pPr>
      <w:r>
        <w:rPr>
          <w:rFonts w:ascii="Times New Roman" w:hAnsi="Times New Roman"/>
          <w:color w:val="000000"/>
          <w:sz w:val="24"/>
          <w:szCs w:val="24"/>
        </w:rPr>
        <w:t>(v)</w:t>
      </w:r>
      <w:r w:rsidR="00AE36F0">
        <w:rPr>
          <w:rFonts w:ascii="Times New Roman" w:hAnsi="Times New Roman"/>
          <w:color w:val="000000"/>
          <w:sz w:val="24"/>
          <w:szCs w:val="24"/>
        </w:rPr>
        <w:t xml:space="preserve"> Cunoasterea si aplicarea cerin</w:t>
      </w:r>
      <w:r>
        <w:rPr>
          <w:rFonts w:ascii="Times New Roman" w:hAnsi="Times New Roman"/>
          <w:color w:val="000000"/>
          <w:sz w:val="24"/>
          <w:szCs w:val="24"/>
        </w:rPr>
        <w:t>telor privind monitorizarea de proces si de mediu</w:t>
      </w:r>
      <w:r w:rsidR="00F14FC1">
        <w:rPr>
          <w:rFonts w:ascii="Times New Roman" w:hAnsi="Times New Roman"/>
          <w:color w:val="000000"/>
          <w:sz w:val="24"/>
          <w:szCs w:val="24"/>
        </w:rPr>
        <w:t>, a standardelor si normelor aplicabile;</w:t>
      </w:r>
    </w:p>
    <w:p w:rsidR="005D0B56" w:rsidRDefault="005D0B56" w:rsidP="007905C3">
      <w:pPr>
        <w:widowControl w:val="0"/>
        <w:autoSpaceDE w:val="0"/>
        <w:autoSpaceDN w:val="0"/>
        <w:adjustRightInd w:val="0"/>
        <w:spacing w:after="0"/>
        <w:ind w:left="460" w:right="66"/>
        <w:jc w:val="both"/>
        <w:rPr>
          <w:rFonts w:ascii="Times New Roman" w:hAnsi="Times New Roman"/>
          <w:color w:val="000000"/>
          <w:sz w:val="24"/>
          <w:szCs w:val="24"/>
        </w:rPr>
      </w:pPr>
      <w:r>
        <w:rPr>
          <w:rFonts w:ascii="Times New Roman" w:hAnsi="Times New Roman"/>
          <w:color w:val="000000"/>
          <w:sz w:val="24"/>
          <w:szCs w:val="24"/>
        </w:rPr>
        <w:t xml:space="preserve">(vi) Cunoasterea si aplicarea de masuri si planuri de reducere si/sau eliminare a efectelor evenimentelor de mediu </w:t>
      </w:r>
    </w:p>
    <w:p w:rsidR="005D0B56" w:rsidRDefault="005D0B56" w:rsidP="007905C3">
      <w:pPr>
        <w:widowControl w:val="0"/>
        <w:autoSpaceDE w:val="0"/>
        <w:autoSpaceDN w:val="0"/>
        <w:adjustRightInd w:val="0"/>
        <w:spacing w:after="0"/>
        <w:ind w:left="460" w:right="66"/>
        <w:jc w:val="both"/>
        <w:rPr>
          <w:rFonts w:ascii="Times New Roman" w:hAnsi="Times New Roman"/>
          <w:color w:val="000000"/>
          <w:sz w:val="24"/>
          <w:szCs w:val="24"/>
        </w:rPr>
      </w:pPr>
      <w:r>
        <w:rPr>
          <w:rFonts w:ascii="Times New Roman" w:hAnsi="Times New Roman"/>
          <w:color w:val="000000"/>
          <w:sz w:val="24"/>
          <w:szCs w:val="24"/>
        </w:rPr>
        <w:t>(vii) O experienta dezvoltata in legatura cu recrutarea si formarea continua a fortei de munca</w:t>
      </w:r>
      <w:r w:rsidR="00AE36F0">
        <w:rPr>
          <w:rFonts w:ascii="Times New Roman" w:hAnsi="Times New Roman"/>
          <w:color w:val="000000"/>
          <w:sz w:val="24"/>
          <w:szCs w:val="24"/>
        </w:rPr>
        <w:t>;</w:t>
      </w:r>
    </w:p>
    <w:p w:rsidR="005D0B56" w:rsidRDefault="005D0B56" w:rsidP="007905C3">
      <w:pPr>
        <w:widowControl w:val="0"/>
        <w:autoSpaceDE w:val="0"/>
        <w:autoSpaceDN w:val="0"/>
        <w:adjustRightInd w:val="0"/>
        <w:spacing w:after="0"/>
        <w:ind w:left="460" w:right="66"/>
        <w:jc w:val="both"/>
        <w:rPr>
          <w:rFonts w:ascii="Times New Roman" w:hAnsi="Times New Roman"/>
          <w:color w:val="000000"/>
          <w:sz w:val="24"/>
          <w:szCs w:val="24"/>
        </w:rPr>
      </w:pPr>
      <w:r>
        <w:rPr>
          <w:rFonts w:ascii="Times New Roman" w:hAnsi="Times New Roman"/>
          <w:color w:val="000000"/>
          <w:sz w:val="24"/>
          <w:szCs w:val="24"/>
        </w:rPr>
        <w:t>(viii) Proceduri operationale si de asigurare a calitatii verificate si stabile</w:t>
      </w:r>
    </w:p>
    <w:p w:rsidR="00AE36F0" w:rsidRDefault="00AE36F0" w:rsidP="007905C3">
      <w:pPr>
        <w:widowControl w:val="0"/>
        <w:autoSpaceDE w:val="0"/>
        <w:autoSpaceDN w:val="0"/>
        <w:adjustRightInd w:val="0"/>
        <w:spacing w:after="0"/>
        <w:ind w:left="460" w:right="66"/>
        <w:jc w:val="both"/>
        <w:rPr>
          <w:rFonts w:ascii="Times New Roman" w:hAnsi="Times New Roman"/>
          <w:color w:val="000000"/>
          <w:sz w:val="24"/>
          <w:szCs w:val="24"/>
        </w:rPr>
      </w:pPr>
      <w:r>
        <w:rPr>
          <w:rFonts w:ascii="Times New Roman" w:hAnsi="Times New Roman"/>
          <w:color w:val="000000"/>
          <w:sz w:val="24"/>
          <w:szCs w:val="24"/>
        </w:rPr>
        <w:t xml:space="preserve">(ix) o foarte buna cunoastere a aspectelor de securtitate a muncii si de paza impotriva </w:t>
      </w:r>
      <w:r>
        <w:rPr>
          <w:rFonts w:ascii="Times New Roman" w:hAnsi="Times New Roman"/>
          <w:color w:val="000000"/>
          <w:sz w:val="24"/>
          <w:szCs w:val="24"/>
        </w:rPr>
        <w:lastRenderedPageBreak/>
        <w:t>incendiilor</w:t>
      </w:r>
    </w:p>
    <w:p w:rsidR="00AE36F0" w:rsidRDefault="00AE36F0" w:rsidP="007905C3">
      <w:pPr>
        <w:widowControl w:val="0"/>
        <w:autoSpaceDE w:val="0"/>
        <w:autoSpaceDN w:val="0"/>
        <w:adjustRightInd w:val="0"/>
        <w:spacing w:after="0"/>
        <w:ind w:left="460" w:right="66"/>
        <w:jc w:val="both"/>
        <w:rPr>
          <w:rFonts w:ascii="Times New Roman" w:hAnsi="Times New Roman"/>
          <w:color w:val="000000"/>
          <w:sz w:val="24"/>
          <w:szCs w:val="24"/>
        </w:rPr>
      </w:pPr>
      <w:r>
        <w:rPr>
          <w:rFonts w:ascii="Times New Roman" w:hAnsi="Times New Roman"/>
          <w:color w:val="000000"/>
          <w:sz w:val="24"/>
          <w:szCs w:val="24"/>
        </w:rPr>
        <w:t>(x) experienta dezvoltata in achizitia si prelucrarea de date, inclusive direct de la obiectele implicate in process, in analiza si raportarea coerenta a acestora.</w:t>
      </w:r>
    </w:p>
    <w:p w:rsidR="004F0524" w:rsidRDefault="004F0524">
      <w:pPr>
        <w:widowControl w:val="0"/>
        <w:autoSpaceDE w:val="0"/>
        <w:autoSpaceDN w:val="0"/>
        <w:adjustRightInd w:val="0"/>
        <w:spacing w:after="0"/>
        <w:ind w:right="66"/>
        <w:jc w:val="both"/>
        <w:rPr>
          <w:rFonts w:ascii="Times New Roman" w:hAnsi="Times New Roman"/>
          <w:color w:val="000000"/>
          <w:sz w:val="24"/>
          <w:szCs w:val="24"/>
        </w:rPr>
      </w:pPr>
    </w:p>
    <w:p w:rsidR="004F0524" w:rsidRDefault="00DB5050">
      <w:pPr>
        <w:widowControl w:val="0"/>
        <w:autoSpaceDE w:val="0"/>
        <w:autoSpaceDN w:val="0"/>
        <w:adjustRightInd w:val="0"/>
        <w:spacing w:after="0"/>
        <w:ind w:right="66"/>
        <w:jc w:val="both"/>
        <w:rPr>
          <w:rFonts w:ascii="Times New Roman" w:hAnsi="Times New Roman"/>
          <w:color w:val="000000"/>
          <w:sz w:val="24"/>
          <w:szCs w:val="24"/>
        </w:rPr>
      </w:pPr>
      <w:r>
        <w:rPr>
          <w:rFonts w:ascii="Times New Roman" w:hAnsi="Times New Roman"/>
          <w:color w:val="000000"/>
          <w:sz w:val="24"/>
          <w:szCs w:val="24"/>
        </w:rPr>
        <w:t>Intrucat este imposibil ca  in cadrul procedurii sa fie prezentate planuri si programe finale, AC va introduce in Caietul de Sarcini si in Contract obligatia ofertantului castigator de a elabora toate planurile si programele considerate necesare pentru acoperirea gradului de complexitate cerut de activitatea TMB, in baza Planului Preliminar de Executie a Activitatii prezentat in oferta) , aceste Planuri si Programe urmand a fo aprobate si supravegheate in aplicarea si actualizarea lor periodica de catre AC, pe tot parcursul Contractului.</w:t>
      </w:r>
    </w:p>
    <w:p w:rsidR="005D0B56" w:rsidRPr="00D34B1F" w:rsidRDefault="005D0B56" w:rsidP="007905C3">
      <w:pPr>
        <w:jc w:val="both"/>
        <w:rPr>
          <w:rFonts w:ascii="Times New Roman" w:hAnsi="Times New Roman"/>
          <w:b/>
          <w:sz w:val="24"/>
          <w:szCs w:val="24"/>
        </w:rPr>
      </w:pPr>
    </w:p>
    <w:p w:rsidR="00BD665A" w:rsidRPr="00AD0644" w:rsidRDefault="00D22348" w:rsidP="00AD0644">
      <w:pPr>
        <w:jc w:val="both"/>
        <w:rPr>
          <w:rFonts w:ascii="Times New Roman" w:hAnsi="Times New Roman"/>
          <w:b/>
          <w:sz w:val="24"/>
          <w:szCs w:val="24"/>
        </w:rPr>
      </w:pPr>
      <w:r w:rsidRPr="00AD0644">
        <w:rPr>
          <w:rFonts w:ascii="Times New Roman" w:hAnsi="Times New Roman"/>
          <w:b/>
          <w:sz w:val="24"/>
          <w:szCs w:val="24"/>
        </w:rPr>
        <w:t xml:space="preserve">Constrangeri </w:t>
      </w:r>
      <w:r w:rsidR="00BD665A" w:rsidRPr="00AD0644">
        <w:rPr>
          <w:rFonts w:ascii="Times New Roman" w:hAnsi="Times New Roman"/>
          <w:b/>
          <w:sz w:val="24"/>
          <w:szCs w:val="24"/>
        </w:rPr>
        <w:t xml:space="preserve">care rezulta din </w:t>
      </w:r>
      <w:r w:rsidRPr="00AD0644">
        <w:rPr>
          <w:rFonts w:ascii="Times New Roman" w:hAnsi="Times New Roman"/>
          <w:b/>
          <w:sz w:val="24"/>
          <w:szCs w:val="24"/>
        </w:rPr>
        <w:t xml:space="preserve">modificarile insemnate ale costului fortei de munca, </w:t>
      </w:r>
      <w:r w:rsidR="0056062C">
        <w:rPr>
          <w:rFonts w:ascii="Times New Roman" w:hAnsi="Times New Roman"/>
          <w:b/>
          <w:sz w:val="24"/>
          <w:szCs w:val="24"/>
        </w:rPr>
        <w:t xml:space="preserve">a variatiei Indicelui Preturilor de Consum Total si a celui pentru Bunurile Nealimentare </w:t>
      </w:r>
      <w:r w:rsidRPr="00AD0644">
        <w:rPr>
          <w:rFonts w:ascii="Times New Roman" w:hAnsi="Times New Roman"/>
          <w:b/>
          <w:sz w:val="24"/>
          <w:szCs w:val="24"/>
        </w:rPr>
        <w:t xml:space="preserve">si </w:t>
      </w:r>
      <w:r w:rsidR="0056062C">
        <w:rPr>
          <w:rFonts w:ascii="Times New Roman" w:hAnsi="Times New Roman"/>
          <w:b/>
          <w:sz w:val="24"/>
          <w:szCs w:val="24"/>
        </w:rPr>
        <w:t xml:space="preserve">a </w:t>
      </w:r>
      <w:r w:rsidRPr="00AD0644">
        <w:rPr>
          <w:rFonts w:ascii="Times New Roman" w:hAnsi="Times New Roman"/>
          <w:b/>
          <w:sz w:val="24"/>
          <w:szCs w:val="24"/>
        </w:rPr>
        <w:t>modificatilor in piata energetic</w:t>
      </w:r>
      <w:r w:rsidR="0056062C">
        <w:rPr>
          <w:rFonts w:ascii="Times New Roman" w:hAnsi="Times New Roman"/>
          <w:b/>
          <w:sz w:val="24"/>
          <w:szCs w:val="24"/>
        </w:rPr>
        <w:t>a</w:t>
      </w:r>
      <w:r w:rsidRPr="00AD0644">
        <w:rPr>
          <w:rFonts w:ascii="Times New Roman" w:hAnsi="Times New Roman"/>
          <w:b/>
          <w:sz w:val="24"/>
          <w:szCs w:val="24"/>
        </w:rPr>
        <w:t xml:space="preserve"> si a combustibililor in perioada </w:t>
      </w:r>
      <w:r w:rsidR="005A687A" w:rsidRPr="00AD0644">
        <w:rPr>
          <w:rFonts w:ascii="Times New Roman" w:hAnsi="Times New Roman"/>
          <w:b/>
          <w:sz w:val="24"/>
          <w:szCs w:val="24"/>
        </w:rPr>
        <w:t>2009 (semnarea</w:t>
      </w:r>
      <w:r w:rsidR="00AD0644">
        <w:rPr>
          <w:rFonts w:ascii="Times New Roman" w:hAnsi="Times New Roman"/>
          <w:b/>
          <w:sz w:val="24"/>
          <w:szCs w:val="24"/>
        </w:rPr>
        <w:t>Aplicatiei de Finantare), 2013</w:t>
      </w:r>
      <w:r w:rsidR="005A687A" w:rsidRPr="00AD0644">
        <w:rPr>
          <w:rFonts w:ascii="Times New Roman" w:hAnsi="Times New Roman"/>
          <w:b/>
          <w:sz w:val="24"/>
          <w:szCs w:val="24"/>
        </w:rPr>
        <w:t xml:space="preserve"> (atribuirea Contractului de proiectare si executie</w:t>
      </w:r>
      <w:r w:rsidR="00AD0644">
        <w:rPr>
          <w:rFonts w:ascii="Times New Roman" w:hAnsi="Times New Roman"/>
          <w:b/>
          <w:sz w:val="24"/>
          <w:szCs w:val="24"/>
        </w:rPr>
        <w:t>)</w:t>
      </w:r>
      <w:r w:rsidR="005A687A" w:rsidRPr="00AD0644">
        <w:rPr>
          <w:rFonts w:ascii="Times New Roman" w:hAnsi="Times New Roman"/>
          <w:b/>
          <w:sz w:val="24"/>
          <w:szCs w:val="24"/>
        </w:rPr>
        <w:t xml:space="preserve"> pana in prezent </w:t>
      </w:r>
    </w:p>
    <w:p w:rsidR="000749D7" w:rsidRPr="008E6A34" w:rsidRDefault="000749D7" w:rsidP="007905C3">
      <w:pPr>
        <w:jc w:val="both"/>
        <w:rPr>
          <w:rFonts w:ascii="Times New Roman" w:hAnsi="Times New Roman"/>
          <w:sz w:val="24"/>
          <w:szCs w:val="24"/>
        </w:rPr>
      </w:pPr>
      <w:r w:rsidRPr="008E6A34">
        <w:rPr>
          <w:rFonts w:ascii="Times New Roman" w:hAnsi="Times New Roman"/>
          <w:sz w:val="24"/>
          <w:szCs w:val="24"/>
        </w:rPr>
        <w:t>Tariful ofertat de</w:t>
      </w:r>
      <w:r w:rsidR="0010594D">
        <w:rPr>
          <w:rFonts w:ascii="Times New Roman" w:hAnsi="Times New Roman"/>
          <w:sz w:val="24"/>
          <w:szCs w:val="24"/>
        </w:rPr>
        <w:t xml:space="preserve"> constructo</w:t>
      </w:r>
      <w:r w:rsidRPr="008E6A34">
        <w:rPr>
          <w:rFonts w:ascii="Times New Roman" w:hAnsi="Times New Roman"/>
          <w:sz w:val="24"/>
          <w:szCs w:val="24"/>
        </w:rPr>
        <w:t xml:space="preserve">r este prezentat, pe componentele sale majore, in </w:t>
      </w:r>
      <w:r w:rsidR="00F232CD">
        <w:rPr>
          <w:rFonts w:ascii="Times New Roman" w:hAnsi="Times New Roman"/>
          <w:sz w:val="24"/>
          <w:szCs w:val="24"/>
        </w:rPr>
        <w:t>Tabelul [</w:t>
      </w:r>
      <w:r w:rsidR="00F232CD" w:rsidRPr="0056062C">
        <w:rPr>
          <w:rFonts w:ascii="Times New Roman" w:hAnsi="Times New Roman"/>
          <w:b/>
          <w:sz w:val="20"/>
          <w:szCs w:val="20"/>
        </w:rPr>
        <w:t>Actualizarea tarifului conform costurilor garantate de Antreprenorul care a construiti Statia TMB</w:t>
      </w:r>
      <w:r w:rsidR="00F232CD">
        <w:rPr>
          <w:rFonts w:ascii="Times New Roman" w:hAnsi="Times New Roman"/>
          <w:b/>
          <w:sz w:val="20"/>
          <w:szCs w:val="20"/>
        </w:rPr>
        <w:t xml:space="preserve">] </w:t>
      </w:r>
      <w:r w:rsidR="00896CD2" w:rsidRPr="00896CD2">
        <w:rPr>
          <w:rFonts w:ascii="Times New Roman" w:hAnsi="Times New Roman"/>
          <w:sz w:val="24"/>
          <w:szCs w:val="24"/>
        </w:rPr>
        <w:t xml:space="preserve">de la </w:t>
      </w:r>
      <w:r w:rsidR="00F232CD" w:rsidRPr="00F232CD">
        <w:rPr>
          <w:rFonts w:ascii="Times New Roman" w:hAnsi="Times New Roman"/>
          <w:sz w:val="24"/>
          <w:szCs w:val="24"/>
        </w:rPr>
        <w:t>pagina</w:t>
      </w:r>
      <w:r w:rsidR="00F232CD">
        <w:rPr>
          <w:rFonts w:ascii="Times New Roman" w:hAnsi="Times New Roman"/>
          <w:sz w:val="24"/>
          <w:szCs w:val="24"/>
        </w:rPr>
        <w:t xml:space="preserve"> 10</w:t>
      </w:r>
      <w:r w:rsidRPr="008E6A34">
        <w:rPr>
          <w:rFonts w:ascii="Times New Roman" w:hAnsi="Times New Roman"/>
          <w:sz w:val="24"/>
          <w:szCs w:val="24"/>
        </w:rPr>
        <w:t>.</w:t>
      </w:r>
    </w:p>
    <w:p w:rsidR="005A687A" w:rsidRDefault="005A687A" w:rsidP="007905C3">
      <w:pPr>
        <w:jc w:val="both"/>
        <w:rPr>
          <w:rFonts w:ascii="Times New Roman" w:hAnsi="Times New Roman"/>
          <w:sz w:val="24"/>
          <w:szCs w:val="24"/>
        </w:rPr>
      </w:pPr>
      <w:r>
        <w:rPr>
          <w:rFonts w:ascii="Times New Roman" w:hAnsi="Times New Roman"/>
          <w:sz w:val="24"/>
          <w:szCs w:val="24"/>
        </w:rPr>
        <w:t>Tarifele estimate in SF au fost comparate atent cu angajamentul luat de Constructor, care garanteaza costurile de operare si intretinere din oferta sa.  (C</w:t>
      </w:r>
      <w:r w:rsidR="004C400C">
        <w:rPr>
          <w:rFonts w:ascii="Times New Roman" w:hAnsi="Times New Roman"/>
          <w:sz w:val="24"/>
          <w:szCs w:val="24"/>
        </w:rPr>
        <w:t>osturile de Operare si intretinere reprezinta doar o parte a tarifului) .</w:t>
      </w:r>
      <w:r>
        <w:rPr>
          <w:rFonts w:ascii="Times New Roman" w:hAnsi="Times New Roman"/>
          <w:sz w:val="24"/>
          <w:szCs w:val="24"/>
        </w:rPr>
        <w:t xml:space="preserve">In tabelul </w:t>
      </w:r>
      <w:r w:rsidR="0056062C">
        <w:rPr>
          <w:rFonts w:ascii="Times New Roman" w:hAnsi="Times New Roman"/>
          <w:sz w:val="24"/>
          <w:szCs w:val="24"/>
        </w:rPr>
        <w:t xml:space="preserve">de la pagin a      a fost prezentata comparatia intre tariful din SF (propriu pentru o activitate de management, operare si intretinere si costurile </w:t>
      </w:r>
      <w:r w:rsidR="00F232CD">
        <w:rPr>
          <w:rFonts w:ascii="Times New Roman" w:hAnsi="Times New Roman"/>
          <w:sz w:val="24"/>
          <w:szCs w:val="24"/>
        </w:rPr>
        <w:t>de operare (</w:t>
      </w:r>
      <w:r w:rsidR="0056062C">
        <w:rPr>
          <w:rFonts w:ascii="Times New Roman" w:hAnsi="Times New Roman"/>
          <w:sz w:val="24"/>
          <w:szCs w:val="24"/>
        </w:rPr>
        <w:t xml:space="preserve">parte a acestui </w:t>
      </w:r>
      <w:r w:rsidR="00F232CD">
        <w:rPr>
          <w:rFonts w:ascii="Times New Roman" w:hAnsi="Times New Roman"/>
          <w:sz w:val="24"/>
          <w:szCs w:val="24"/>
        </w:rPr>
        <w:t>tarif</w:t>
      </w:r>
      <w:r w:rsidR="0056062C">
        <w:rPr>
          <w:rFonts w:ascii="Times New Roman" w:hAnsi="Times New Roman"/>
          <w:sz w:val="24"/>
          <w:szCs w:val="24"/>
        </w:rPr>
        <w:t>) din oferta Antreprenorului care a proiectat si executat Statia TMB.</w:t>
      </w:r>
      <w:r>
        <w:rPr>
          <w:rFonts w:ascii="Times New Roman" w:hAnsi="Times New Roman"/>
          <w:sz w:val="24"/>
          <w:szCs w:val="24"/>
        </w:rPr>
        <w:t xml:space="preserve">. </w:t>
      </w:r>
    </w:p>
    <w:p w:rsidR="00F71703" w:rsidRDefault="00F232CD" w:rsidP="00F71703">
      <w:pPr>
        <w:jc w:val="both"/>
        <w:rPr>
          <w:rFonts w:ascii="Times New Roman" w:hAnsi="Times New Roman"/>
          <w:sz w:val="24"/>
          <w:szCs w:val="24"/>
        </w:rPr>
      </w:pPr>
      <w:r>
        <w:rPr>
          <w:rFonts w:ascii="Times New Roman" w:hAnsi="Times New Roman"/>
          <w:sz w:val="24"/>
          <w:szCs w:val="24"/>
        </w:rPr>
        <w:t>In baza acestui tabel si a tarifelor previzionate  in anul 2010, a reezultat urmatorul tabel de tarife maxime.</w:t>
      </w:r>
      <w:r w:rsidR="00F71703" w:rsidRPr="00F71703">
        <w:rPr>
          <w:rFonts w:ascii="Times New Roman" w:hAnsi="Times New Roman"/>
          <w:sz w:val="24"/>
          <w:szCs w:val="24"/>
        </w:rPr>
        <w:t xml:space="preserve"> </w:t>
      </w:r>
    </w:p>
    <w:tbl>
      <w:tblPr>
        <w:tblW w:w="4750" w:type="pct"/>
        <w:tblInd w:w="93" w:type="dxa"/>
        <w:tblLook w:val="04A0"/>
      </w:tblPr>
      <w:tblGrid>
        <w:gridCol w:w="1063"/>
        <w:gridCol w:w="1173"/>
        <w:gridCol w:w="1032"/>
        <w:gridCol w:w="1361"/>
        <w:gridCol w:w="1103"/>
        <w:gridCol w:w="1197"/>
        <w:gridCol w:w="995"/>
        <w:gridCol w:w="1173"/>
      </w:tblGrid>
      <w:tr w:rsidR="00F71703" w:rsidRPr="00116280" w:rsidTr="00F71703">
        <w:trPr>
          <w:trHeight w:val="240"/>
        </w:trPr>
        <w:tc>
          <w:tcPr>
            <w:tcW w:w="1063" w:type="dxa"/>
            <w:tcBorders>
              <w:top w:val="nil"/>
              <w:left w:val="nil"/>
              <w:bottom w:val="single" w:sz="8" w:space="0" w:color="C8C7C7"/>
              <w:right w:val="nil"/>
            </w:tcBorders>
            <w:shd w:val="clear" w:color="auto" w:fill="C6D9F1" w:themeFill="text2" w:themeFillTint="33"/>
          </w:tcPr>
          <w:p w:rsidR="00F71703" w:rsidRPr="00116280" w:rsidRDefault="00F71703" w:rsidP="006666AA">
            <w:pPr>
              <w:jc w:val="both"/>
              <w:rPr>
                <w:rFonts w:ascii="Arial" w:hAnsi="Arial" w:cs="Arial"/>
                <w:sz w:val="16"/>
                <w:szCs w:val="16"/>
              </w:rPr>
            </w:pPr>
            <w:r w:rsidRPr="00116280">
              <w:rPr>
                <w:rFonts w:ascii="Arial" w:hAnsi="Arial" w:cs="Arial"/>
                <w:sz w:val="16"/>
                <w:szCs w:val="16"/>
              </w:rPr>
              <w:t>Anul</w:t>
            </w:r>
          </w:p>
        </w:tc>
        <w:tc>
          <w:tcPr>
            <w:tcW w:w="1173" w:type="dxa"/>
            <w:tcBorders>
              <w:top w:val="nil"/>
              <w:left w:val="nil"/>
              <w:bottom w:val="single" w:sz="8" w:space="0" w:color="C8C7C7"/>
              <w:right w:val="nil"/>
            </w:tcBorders>
            <w:shd w:val="clear" w:color="auto" w:fill="C6D9F1" w:themeFill="text2" w:themeFillTint="33"/>
            <w:noWrap/>
            <w:vAlign w:val="bottom"/>
            <w:hideMark/>
          </w:tcPr>
          <w:p w:rsidR="00F71703" w:rsidRPr="00116280" w:rsidRDefault="00F71703" w:rsidP="006666AA">
            <w:pPr>
              <w:jc w:val="both"/>
              <w:rPr>
                <w:rFonts w:ascii="Arial" w:hAnsi="Arial" w:cs="Arial"/>
                <w:sz w:val="16"/>
                <w:szCs w:val="16"/>
              </w:rPr>
            </w:pPr>
            <w:r w:rsidRPr="00116280">
              <w:rPr>
                <w:rFonts w:ascii="Arial" w:hAnsi="Arial" w:cs="Arial"/>
                <w:sz w:val="16"/>
                <w:szCs w:val="16"/>
              </w:rPr>
              <w:t>201</w:t>
            </w:r>
            <w:r>
              <w:rPr>
                <w:rFonts w:ascii="Arial" w:hAnsi="Arial" w:cs="Arial"/>
                <w:sz w:val="16"/>
                <w:szCs w:val="16"/>
              </w:rPr>
              <w:t>7</w:t>
            </w:r>
          </w:p>
        </w:tc>
        <w:tc>
          <w:tcPr>
            <w:tcW w:w="1032" w:type="dxa"/>
            <w:tcBorders>
              <w:top w:val="nil"/>
              <w:left w:val="nil"/>
              <w:bottom w:val="single" w:sz="8" w:space="0" w:color="C8C7C7"/>
              <w:right w:val="nil"/>
            </w:tcBorders>
            <w:shd w:val="clear" w:color="auto" w:fill="C6D9F1" w:themeFill="text2" w:themeFillTint="33"/>
            <w:noWrap/>
            <w:vAlign w:val="bottom"/>
            <w:hideMark/>
          </w:tcPr>
          <w:p w:rsidR="00F71703" w:rsidRDefault="00F71703" w:rsidP="006666AA">
            <w:pPr>
              <w:jc w:val="both"/>
              <w:rPr>
                <w:rFonts w:ascii="Arial" w:hAnsi="Arial" w:cs="Arial"/>
                <w:sz w:val="16"/>
                <w:szCs w:val="16"/>
              </w:rPr>
            </w:pPr>
            <w:r w:rsidRPr="00116280">
              <w:rPr>
                <w:rFonts w:ascii="Arial" w:hAnsi="Arial" w:cs="Arial"/>
                <w:sz w:val="16"/>
                <w:szCs w:val="16"/>
              </w:rPr>
              <w:t>201</w:t>
            </w:r>
            <w:r>
              <w:rPr>
                <w:rFonts w:ascii="Arial" w:hAnsi="Arial" w:cs="Arial"/>
                <w:sz w:val="16"/>
                <w:szCs w:val="16"/>
              </w:rPr>
              <w:t xml:space="preserve">8 </w:t>
            </w:r>
          </w:p>
          <w:p w:rsidR="00F71703" w:rsidRPr="00116280" w:rsidRDefault="00F71703" w:rsidP="006666AA">
            <w:pPr>
              <w:jc w:val="both"/>
              <w:rPr>
                <w:rFonts w:ascii="Arial" w:hAnsi="Arial" w:cs="Arial"/>
                <w:sz w:val="16"/>
                <w:szCs w:val="16"/>
              </w:rPr>
            </w:pPr>
            <w:r>
              <w:rPr>
                <w:rFonts w:ascii="Arial" w:hAnsi="Arial" w:cs="Arial"/>
                <w:sz w:val="16"/>
                <w:szCs w:val="16"/>
              </w:rPr>
              <w:t>(An 1)</w:t>
            </w:r>
          </w:p>
        </w:tc>
        <w:tc>
          <w:tcPr>
            <w:tcW w:w="1361" w:type="dxa"/>
            <w:tcBorders>
              <w:top w:val="nil"/>
              <w:left w:val="nil"/>
              <w:bottom w:val="single" w:sz="8" w:space="0" w:color="C8C7C7"/>
              <w:right w:val="nil"/>
            </w:tcBorders>
            <w:shd w:val="clear" w:color="auto" w:fill="C6D9F1" w:themeFill="text2" w:themeFillTint="33"/>
            <w:noWrap/>
            <w:vAlign w:val="bottom"/>
            <w:hideMark/>
          </w:tcPr>
          <w:p w:rsidR="00F71703" w:rsidRPr="00116280" w:rsidRDefault="00F71703" w:rsidP="006666AA">
            <w:pPr>
              <w:jc w:val="both"/>
              <w:rPr>
                <w:rFonts w:ascii="Arial" w:hAnsi="Arial" w:cs="Arial"/>
                <w:sz w:val="16"/>
                <w:szCs w:val="16"/>
              </w:rPr>
            </w:pPr>
            <w:r w:rsidRPr="00116280">
              <w:rPr>
                <w:rFonts w:ascii="Arial" w:hAnsi="Arial" w:cs="Arial"/>
                <w:sz w:val="16"/>
                <w:szCs w:val="16"/>
              </w:rPr>
              <w:t>201</w:t>
            </w:r>
            <w:r>
              <w:rPr>
                <w:rFonts w:ascii="Arial" w:hAnsi="Arial" w:cs="Arial"/>
                <w:sz w:val="16"/>
                <w:szCs w:val="16"/>
              </w:rPr>
              <w:t>9</w:t>
            </w:r>
          </w:p>
        </w:tc>
        <w:tc>
          <w:tcPr>
            <w:tcW w:w="1103" w:type="dxa"/>
            <w:tcBorders>
              <w:top w:val="nil"/>
              <w:left w:val="nil"/>
              <w:bottom w:val="single" w:sz="8" w:space="0" w:color="C8C7C7"/>
              <w:right w:val="nil"/>
            </w:tcBorders>
            <w:shd w:val="clear" w:color="auto" w:fill="C6D9F1" w:themeFill="text2" w:themeFillTint="33"/>
            <w:noWrap/>
            <w:vAlign w:val="bottom"/>
            <w:hideMark/>
          </w:tcPr>
          <w:p w:rsidR="00F71703" w:rsidRPr="00116280" w:rsidRDefault="00F71703" w:rsidP="006666AA">
            <w:pPr>
              <w:jc w:val="both"/>
              <w:rPr>
                <w:rFonts w:ascii="Arial" w:hAnsi="Arial" w:cs="Arial"/>
                <w:sz w:val="16"/>
                <w:szCs w:val="16"/>
              </w:rPr>
            </w:pPr>
            <w:r w:rsidRPr="00116280">
              <w:rPr>
                <w:rFonts w:ascii="Arial" w:hAnsi="Arial" w:cs="Arial"/>
                <w:sz w:val="16"/>
                <w:szCs w:val="16"/>
              </w:rPr>
              <w:t>20</w:t>
            </w:r>
            <w:r>
              <w:rPr>
                <w:rFonts w:ascii="Arial" w:hAnsi="Arial" w:cs="Arial"/>
                <w:sz w:val="16"/>
                <w:szCs w:val="16"/>
              </w:rPr>
              <w:t>20</w:t>
            </w:r>
          </w:p>
        </w:tc>
        <w:tc>
          <w:tcPr>
            <w:tcW w:w="1197" w:type="dxa"/>
            <w:tcBorders>
              <w:top w:val="nil"/>
              <w:left w:val="nil"/>
              <w:bottom w:val="single" w:sz="8" w:space="0" w:color="C8C7C7"/>
              <w:right w:val="nil"/>
            </w:tcBorders>
            <w:shd w:val="clear" w:color="auto" w:fill="C6D9F1" w:themeFill="text2" w:themeFillTint="33"/>
            <w:noWrap/>
            <w:vAlign w:val="bottom"/>
            <w:hideMark/>
          </w:tcPr>
          <w:p w:rsidR="00F71703" w:rsidRPr="00116280" w:rsidRDefault="00F71703" w:rsidP="006666AA">
            <w:pPr>
              <w:jc w:val="both"/>
              <w:rPr>
                <w:rFonts w:ascii="Arial" w:hAnsi="Arial" w:cs="Arial"/>
                <w:sz w:val="16"/>
                <w:szCs w:val="16"/>
              </w:rPr>
            </w:pPr>
            <w:r w:rsidRPr="00116280">
              <w:rPr>
                <w:rFonts w:ascii="Arial" w:hAnsi="Arial" w:cs="Arial"/>
                <w:sz w:val="16"/>
                <w:szCs w:val="16"/>
              </w:rPr>
              <w:t>20</w:t>
            </w:r>
            <w:r>
              <w:rPr>
                <w:rFonts w:ascii="Arial" w:hAnsi="Arial" w:cs="Arial"/>
                <w:sz w:val="16"/>
                <w:szCs w:val="16"/>
              </w:rPr>
              <w:t>21</w:t>
            </w:r>
          </w:p>
        </w:tc>
        <w:tc>
          <w:tcPr>
            <w:tcW w:w="995" w:type="dxa"/>
            <w:tcBorders>
              <w:top w:val="nil"/>
              <w:left w:val="nil"/>
              <w:bottom w:val="single" w:sz="8" w:space="0" w:color="C8C7C7"/>
              <w:right w:val="nil"/>
            </w:tcBorders>
            <w:shd w:val="clear" w:color="auto" w:fill="C6D9F1" w:themeFill="text2" w:themeFillTint="33"/>
            <w:noWrap/>
            <w:vAlign w:val="bottom"/>
            <w:hideMark/>
          </w:tcPr>
          <w:p w:rsidR="00F71703" w:rsidRPr="00116280" w:rsidRDefault="00F71703" w:rsidP="006666AA">
            <w:pPr>
              <w:jc w:val="both"/>
              <w:rPr>
                <w:rFonts w:ascii="Arial" w:hAnsi="Arial" w:cs="Arial"/>
                <w:sz w:val="16"/>
                <w:szCs w:val="16"/>
              </w:rPr>
            </w:pPr>
            <w:r w:rsidRPr="00116280">
              <w:rPr>
                <w:rFonts w:ascii="Arial" w:hAnsi="Arial" w:cs="Arial"/>
                <w:sz w:val="16"/>
                <w:szCs w:val="16"/>
              </w:rPr>
              <w:t>20</w:t>
            </w:r>
            <w:r>
              <w:rPr>
                <w:rFonts w:ascii="Arial" w:hAnsi="Arial" w:cs="Arial"/>
                <w:sz w:val="16"/>
                <w:szCs w:val="16"/>
              </w:rPr>
              <w:t>22</w:t>
            </w:r>
          </w:p>
        </w:tc>
        <w:tc>
          <w:tcPr>
            <w:tcW w:w="1173" w:type="dxa"/>
            <w:tcBorders>
              <w:top w:val="nil"/>
              <w:left w:val="nil"/>
              <w:bottom w:val="single" w:sz="8" w:space="0" w:color="C8C7C7"/>
              <w:right w:val="nil"/>
            </w:tcBorders>
            <w:shd w:val="clear" w:color="auto" w:fill="C6D9F1" w:themeFill="text2" w:themeFillTint="33"/>
            <w:noWrap/>
            <w:vAlign w:val="bottom"/>
            <w:hideMark/>
          </w:tcPr>
          <w:p w:rsidR="00F71703" w:rsidRPr="00116280" w:rsidRDefault="00F71703" w:rsidP="006666AA">
            <w:pPr>
              <w:jc w:val="both"/>
              <w:rPr>
                <w:rFonts w:ascii="Arial" w:hAnsi="Arial" w:cs="Arial"/>
                <w:sz w:val="16"/>
                <w:szCs w:val="16"/>
              </w:rPr>
            </w:pPr>
            <w:r w:rsidRPr="00116280">
              <w:rPr>
                <w:rFonts w:ascii="Arial" w:hAnsi="Arial" w:cs="Arial"/>
                <w:sz w:val="16"/>
                <w:szCs w:val="16"/>
              </w:rPr>
              <w:t>20</w:t>
            </w:r>
            <w:r>
              <w:rPr>
                <w:rFonts w:ascii="Arial" w:hAnsi="Arial" w:cs="Arial"/>
                <w:sz w:val="16"/>
                <w:szCs w:val="16"/>
              </w:rPr>
              <w:t>23</w:t>
            </w:r>
          </w:p>
        </w:tc>
      </w:tr>
      <w:tr w:rsidR="00F71703" w:rsidRPr="00116280" w:rsidTr="00F71703">
        <w:trPr>
          <w:trHeight w:val="240"/>
        </w:trPr>
        <w:tc>
          <w:tcPr>
            <w:tcW w:w="1063" w:type="dxa"/>
            <w:tcBorders>
              <w:top w:val="single" w:sz="8" w:space="0" w:color="C8C7C7"/>
              <w:left w:val="single" w:sz="8" w:space="0" w:color="C8C7C7"/>
              <w:bottom w:val="single" w:sz="8" w:space="0" w:color="C8C7C7"/>
              <w:right w:val="single" w:sz="8" w:space="0" w:color="C8C7C7"/>
            </w:tcBorders>
            <w:shd w:val="clear" w:color="000000" w:fill="F0F0F0"/>
          </w:tcPr>
          <w:p w:rsidR="00F71703" w:rsidRPr="00116280" w:rsidRDefault="00F71703" w:rsidP="006666AA">
            <w:pPr>
              <w:spacing w:after="0" w:line="240" w:lineRule="auto"/>
              <w:jc w:val="both"/>
              <w:rPr>
                <w:rFonts w:ascii="Arial" w:hAnsi="Arial" w:cs="Arial"/>
                <w:color w:val="747474"/>
                <w:sz w:val="16"/>
                <w:szCs w:val="16"/>
              </w:rPr>
            </w:pPr>
            <w:r w:rsidRPr="00116280">
              <w:rPr>
                <w:rFonts w:ascii="Arial" w:hAnsi="Arial" w:cs="Arial"/>
                <w:color w:val="747474"/>
                <w:sz w:val="16"/>
                <w:szCs w:val="16"/>
              </w:rPr>
              <w:t>Tarif [Euro/t)</w:t>
            </w:r>
          </w:p>
        </w:tc>
        <w:tc>
          <w:tcPr>
            <w:tcW w:w="1173" w:type="dxa"/>
            <w:tcBorders>
              <w:top w:val="single" w:sz="8" w:space="0" w:color="C8C7C7"/>
              <w:left w:val="single" w:sz="8" w:space="0" w:color="C8C7C7"/>
              <w:bottom w:val="single" w:sz="8" w:space="0" w:color="C8C7C7"/>
              <w:right w:val="single" w:sz="8" w:space="0" w:color="C8C7C7"/>
            </w:tcBorders>
            <w:shd w:val="clear" w:color="000000" w:fill="F0F0F0"/>
            <w:vAlign w:val="bottom"/>
            <w:hideMark/>
          </w:tcPr>
          <w:p w:rsidR="00F71703" w:rsidRDefault="00F71703" w:rsidP="00F71703">
            <w:pPr>
              <w:jc w:val="right"/>
              <w:rPr>
                <w:b/>
                <w:bCs/>
                <w:color w:val="000000"/>
                <w:sz w:val="16"/>
                <w:szCs w:val="16"/>
              </w:rPr>
            </w:pPr>
            <w:r>
              <w:rPr>
                <w:b/>
                <w:bCs/>
                <w:color w:val="000000"/>
                <w:sz w:val="16"/>
                <w:szCs w:val="16"/>
              </w:rPr>
              <w:t>14.53</w:t>
            </w:r>
          </w:p>
        </w:tc>
        <w:tc>
          <w:tcPr>
            <w:tcW w:w="1032" w:type="dxa"/>
            <w:tcBorders>
              <w:top w:val="single" w:sz="8" w:space="0" w:color="C8C7C7"/>
              <w:left w:val="nil"/>
              <w:bottom w:val="single" w:sz="8" w:space="0" w:color="C8C7C7"/>
              <w:right w:val="single" w:sz="8" w:space="0" w:color="C8C7C7"/>
            </w:tcBorders>
            <w:shd w:val="clear" w:color="000000" w:fill="F0F0F0"/>
            <w:vAlign w:val="bottom"/>
            <w:hideMark/>
          </w:tcPr>
          <w:p w:rsidR="00F71703" w:rsidRDefault="00F71703" w:rsidP="006666AA">
            <w:pPr>
              <w:jc w:val="right"/>
              <w:rPr>
                <w:b/>
                <w:bCs/>
                <w:color w:val="000000"/>
                <w:sz w:val="16"/>
                <w:szCs w:val="16"/>
              </w:rPr>
            </w:pPr>
            <w:r>
              <w:rPr>
                <w:b/>
                <w:bCs/>
                <w:color w:val="000000"/>
                <w:sz w:val="16"/>
                <w:szCs w:val="16"/>
              </w:rPr>
              <w:t>15.02</w:t>
            </w:r>
          </w:p>
        </w:tc>
        <w:tc>
          <w:tcPr>
            <w:tcW w:w="1361" w:type="dxa"/>
            <w:tcBorders>
              <w:top w:val="single" w:sz="8" w:space="0" w:color="C8C7C7"/>
              <w:left w:val="nil"/>
              <w:bottom w:val="single" w:sz="8" w:space="0" w:color="C8C7C7"/>
              <w:right w:val="single" w:sz="8" w:space="0" w:color="C8C7C7"/>
            </w:tcBorders>
            <w:shd w:val="clear" w:color="000000" w:fill="F0F0F0"/>
            <w:vAlign w:val="bottom"/>
            <w:hideMark/>
          </w:tcPr>
          <w:p w:rsidR="00F71703" w:rsidRDefault="00F71703" w:rsidP="00F71703">
            <w:pPr>
              <w:jc w:val="right"/>
              <w:rPr>
                <w:b/>
                <w:bCs/>
                <w:color w:val="000000"/>
                <w:sz w:val="16"/>
                <w:szCs w:val="16"/>
              </w:rPr>
            </w:pPr>
            <w:r>
              <w:rPr>
                <w:b/>
                <w:bCs/>
                <w:color w:val="000000"/>
                <w:sz w:val="16"/>
                <w:szCs w:val="16"/>
              </w:rPr>
              <w:t>15.57</w:t>
            </w:r>
          </w:p>
        </w:tc>
        <w:tc>
          <w:tcPr>
            <w:tcW w:w="1103" w:type="dxa"/>
            <w:tcBorders>
              <w:top w:val="single" w:sz="8" w:space="0" w:color="C8C7C7"/>
              <w:left w:val="nil"/>
              <w:bottom w:val="single" w:sz="8" w:space="0" w:color="C8C7C7"/>
              <w:right w:val="single" w:sz="8" w:space="0" w:color="C8C7C7"/>
            </w:tcBorders>
            <w:shd w:val="clear" w:color="000000" w:fill="F0F0F0"/>
            <w:vAlign w:val="bottom"/>
            <w:hideMark/>
          </w:tcPr>
          <w:p w:rsidR="00F71703" w:rsidRDefault="00F71703" w:rsidP="00F71703">
            <w:pPr>
              <w:jc w:val="right"/>
              <w:rPr>
                <w:b/>
                <w:bCs/>
                <w:color w:val="000000"/>
                <w:sz w:val="16"/>
                <w:szCs w:val="16"/>
              </w:rPr>
            </w:pPr>
            <w:r>
              <w:rPr>
                <w:b/>
                <w:bCs/>
                <w:color w:val="000000"/>
                <w:sz w:val="16"/>
                <w:szCs w:val="16"/>
              </w:rPr>
              <w:t>16.13</w:t>
            </w:r>
          </w:p>
        </w:tc>
        <w:tc>
          <w:tcPr>
            <w:tcW w:w="1197" w:type="dxa"/>
            <w:tcBorders>
              <w:top w:val="single" w:sz="8" w:space="0" w:color="C8C7C7"/>
              <w:left w:val="nil"/>
              <w:bottom w:val="single" w:sz="8" w:space="0" w:color="C8C7C7"/>
              <w:right w:val="single" w:sz="8" w:space="0" w:color="C8C7C7"/>
            </w:tcBorders>
            <w:shd w:val="clear" w:color="000000" w:fill="F0F0F0"/>
            <w:vAlign w:val="bottom"/>
            <w:hideMark/>
          </w:tcPr>
          <w:p w:rsidR="00F71703" w:rsidRDefault="00F71703" w:rsidP="00F71703">
            <w:pPr>
              <w:jc w:val="right"/>
              <w:rPr>
                <w:b/>
                <w:bCs/>
                <w:color w:val="000000"/>
                <w:sz w:val="16"/>
                <w:szCs w:val="16"/>
              </w:rPr>
            </w:pPr>
            <w:r>
              <w:rPr>
                <w:b/>
                <w:bCs/>
                <w:color w:val="000000"/>
                <w:sz w:val="16"/>
                <w:szCs w:val="16"/>
              </w:rPr>
              <w:t>16.71</w:t>
            </w:r>
          </w:p>
        </w:tc>
        <w:tc>
          <w:tcPr>
            <w:tcW w:w="995" w:type="dxa"/>
            <w:tcBorders>
              <w:top w:val="single" w:sz="8" w:space="0" w:color="C8C7C7"/>
              <w:left w:val="nil"/>
              <w:bottom w:val="single" w:sz="8" w:space="0" w:color="C8C7C7"/>
              <w:right w:val="single" w:sz="8" w:space="0" w:color="C8C7C7"/>
            </w:tcBorders>
            <w:shd w:val="clear" w:color="000000" w:fill="F0F0F0"/>
            <w:vAlign w:val="bottom"/>
            <w:hideMark/>
          </w:tcPr>
          <w:p w:rsidR="00F71703" w:rsidRDefault="00F71703" w:rsidP="00F71703">
            <w:pPr>
              <w:jc w:val="right"/>
              <w:rPr>
                <w:b/>
                <w:bCs/>
                <w:color w:val="000000"/>
                <w:sz w:val="16"/>
                <w:szCs w:val="16"/>
              </w:rPr>
            </w:pPr>
            <w:r>
              <w:rPr>
                <w:b/>
                <w:bCs/>
                <w:color w:val="000000"/>
                <w:sz w:val="16"/>
                <w:szCs w:val="16"/>
              </w:rPr>
              <w:t>17.31</w:t>
            </w:r>
          </w:p>
        </w:tc>
        <w:tc>
          <w:tcPr>
            <w:tcW w:w="1173" w:type="dxa"/>
            <w:tcBorders>
              <w:top w:val="single" w:sz="8" w:space="0" w:color="C8C7C7"/>
              <w:left w:val="nil"/>
              <w:bottom w:val="single" w:sz="8" w:space="0" w:color="C8C7C7"/>
              <w:right w:val="single" w:sz="8" w:space="0" w:color="C8C7C7"/>
            </w:tcBorders>
            <w:shd w:val="clear" w:color="000000" w:fill="F0F0F0"/>
            <w:vAlign w:val="bottom"/>
            <w:hideMark/>
          </w:tcPr>
          <w:p w:rsidR="00F71703" w:rsidRDefault="00F71703" w:rsidP="00F71703">
            <w:pPr>
              <w:jc w:val="right"/>
              <w:rPr>
                <w:b/>
                <w:bCs/>
                <w:color w:val="000000"/>
                <w:sz w:val="16"/>
                <w:szCs w:val="16"/>
              </w:rPr>
            </w:pPr>
            <w:r>
              <w:rPr>
                <w:b/>
                <w:bCs/>
                <w:color w:val="000000"/>
                <w:sz w:val="16"/>
                <w:szCs w:val="16"/>
              </w:rPr>
              <w:t>17.90</w:t>
            </w:r>
          </w:p>
        </w:tc>
      </w:tr>
    </w:tbl>
    <w:p w:rsidR="00F71703" w:rsidRDefault="00F71703" w:rsidP="00F71703">
      <w:pPr>
        <w:jc w:val="both"/>
        <w:rPr>
          <w:rFonts w:ascii="Times New Roman" w:hAnsi="Times New Roman"/>
          <w:sz w:val="24"/>
          <w:szCs w:val="24"/>
        </w:rPr>
      </w:pPr>
    </w:p>
    <w:p w:rsidR="00F71703" w:rsidRDefault="00F71703" w:rsidP="00F71703">
      <w:pPr>
        <w:jc w:val="both"/>
        <w:rPr>
          <w:rFonts w:ascii="Times New Roman" w:hAnsi="Times New Roman"/>
          <w:sz w:val="24"/>
          <w:szCs w:val="24"/>
        </w:rPr>
      </w:pPr>
      <w:r>
        <w:rPr>
          <w:rFonts w:ascii="Times New Roman" w:hAnsi="Times New Roman"/>
          <w:sz w:val="24"/>
          <w:szCs w:val="24"/>
        </w:rPr>
        <w:t xml:space="preserve">Valorile acestor tarife rezulta din Studiul de fundamentare, considerandu- se  rata reala a inflatiei inregistrata intre anii 2013 si 2016 (sursa o constituie baza de date a INS), precum si cea estimata de BNR pentru perioada urmatoare (2017-2023), dar si modificarea accelerate </w:t>
      </w:r>
      <w:r w:rsidR="002C55E3">
        <w:rPr>
          <w:rFonts w:ascii="Times New Roman" w:hAnsi="Times New Roman"/>
          <w:sz w:val="24"/>
          <w:szCs w:val="24"/>
        </w:rPr>
        <w:t>(</w:t>
      </w:r>
      <w:r>
        <w:rPr>
          <w:rFonts w:ascii="Times New Roman" w:hAnsi="Times New Roman"/>
          <w:sz w:val="24"/>
          <w:szCs w:val="24"/>
        </w:rPr>
        <w:t xml:space="preserve">conform inregistrarilor pentru perioada 2013-207 si a valorilor din programul de guvernare din 2016, actualizat. </w:t>
      </w:r>
      <w:r w:rsidR="002C55E3">
        <w:rPr>
          <w:rFonts w:ascii="Times New Roman" w:hAnsi="Times New Roman"/>
          <w:sz w:val="24"/>
          <w:szCs w:val="24"/>
        </w:rPr>
        <w:t xml:space="preserve">Tarifele cuprind </w:t>
      </w:r>
      <w:r w:rsidR="004D443F">
        <w:rPr>
          <w:rFonts w:ascii="Times New Roman" w:hAnsi="Times New Roman"/>
          <w:sz w:val="24"/>
          <w:szCs w:val="24"/>
        </w:rPr>
        <w:t xml:space="preserve">si costurile legate de amortizarea cheltuielilor legate de completarea </w:t>
      </w:r>
      <w:r w:rsidR="004D443F">
        <w:rPr>
          <w:rFonts w:ascii="Times New Roman" w:hAnsi="Times New Roman"/>
          <w:sz w:val="24"/>
          <w:szCs w:val="24"/>
        </w:rPr>
        <w:lastRenderedPageBreak/>
        <w:t>Sistemului Informatic si de implementare a sistemului de aparate si mijloace necesare masurarii de utilitati furnizate de Operatorul DDN</w:t>
      </w:r>
      <w:r w:rsidR="0024171C">
        <w:rPr>
          <w:rFonts w:ascii="Times New Roman" w:hAnsi="Times New Roman"/>
          <w:sz w:val="24"/>
          <w:szCs w:val="24"/>
        </w:rPr>
        <w:t>.</w:t>
      </w:r>
    </w:p>
    <w:p w:rsidR="00F71703" w:rsidRPr="004C400C" w:rsidRDefault="00F71703" w:rsidP="00F71703">
      <w:pPr>
        <w:jc w:val="both"/>
        <w:rPr>
          <w:rFonts w:ascii="Times New Roman" w:hAnsi="Times New Roman"/>
          <w:sz w:val="24"/>
          <w:szCs w:val="24"/>
        </w:rPr>
      </w:pPr>
      <w:r w:rsidRPr="004C400C">
        <w:rPr>
          <w:rFonts w:ascii="Times New Roman" w:hAnsi="Times New Roman"/>
          <w:sz w:val="24"/>
          <w:szCs w:val="24"/>
        </w:rPr>
        <w:t>In conformitate cu actualizarea tarifului din 2013 pentru a corespunde stiuatiei prezente din Studiul de Fundamentare, rezulta urmatorul tabel, care contine tarifele maxime care vor fi utilizate, ajustarea si modific</w:t>
      </w:r>
      <w:r w:rsidR="00E401D3">
        <w:rPr>
          <w:rFonts w:ascii="Times New Roman" w:hAnsi="Times New Roman"/>
          <w:sz w:val="24"/>
          <w:szCs w:val="24"/>
        </w:rPr>
        <w:t>area tarifelor facandu- se, ple</w:t>
      </w:r>
      <w:r w:rsidRPr="004C400C">
        <w:rPr>
          <w:rFonts w:ascii="Times New Roman" w:hAnsi="Times New Roman"/>
          <w:sz w:val="24"/>
          <w:szCs w:val="24"/>
        </w:rPr>
        <w:t>c</w:t>
      </w:r>
      <w:r w:rsidR="00E401D3">
        <w:rPr>
          <w:rFonts w:ascii="Times New Roman" w:hAnsi="Times New Roman"/>
          <w:sz w:val="24"/>
          <w:szCs w:val="24"/>
        </w:rPr>
        <w:t>an</w:t>
      </w:r>
      <w:r w:rsidRPr="004C400C">
        <w:rPr>
          <w:rFonts w:ascii="Times New Roman" w:hAnsi="Times New Roman"/>
          <w:sz w:val="24"/>
          <w:szCs w:val="24"/>
        </w:rPr>
        <w:t>d de la tariful pentru anul 2017, doar cu respectarea prevederilor din Ordinul Presedintelui ANRSC nr. 109/2007.</w:t>
      </w:r>
    </w:p>
    <w:p w:rsidR="00850C62" w:rsidRPr="00F71703" w:rsidRDefault="00896CD2" w:rsidP="007905C3">
      <w:pPr>
        <w:jc w:val="both"/>
        <w:rPr>
          <w:rFonts w:ascii="Times New Roman" w:hAnsi="Times New Roman"/>
          <w:sz w:val="24"/>
          <w:szCs w:val="24"/>
          <w:u w:val="single"/>
        </w:rPr>
      </w:pPr>
      <w:r w:rsidRPr="00896CD2">
        <w:rPr>
          <w:rFonts w:ascii="Times New Roman" w:hAnsi="Times New Roman"/>
          <w:sz w:val="24"/>
          <w:szCs w:val="24"/>
          <w:u w:val="single"/>
        </w:rPr>
        <w:t xml:space="preserve">Tarifele estimate din tabel nu sunt obligatorii si nici nu reprezinta un angajament al AC. Doar tariful prevazut pentru primul an (2018) este un tarif de referinta , fata de care ofertantii isi vor compara ofertele financiare.  </w:t>
      </w:r>
    </w:p>
    <w:p w:rsidR="00BD665A" w:rsidRDefault="00850C62" w:rsidP="007905C3">
      <w:pPr>
        <w:jc w:val="both"/>
        <w:rPr>
          <w:rFonts w:ascii="Times New Roman" w:hAnsi="Times New Roman"/>
          <w:sz w:val="24"/>
          <w:szCs w:val="24"/>
        </w:rPr>
      </w:pPr>
      <w:r>
        <w:rPr>
          <w:rFonts w:ascii="Times New Roman" w:hAnsi="Times New Roman"/>
          <w:sz w:val="24"/>
          <w:szCs w:val="24"/>
        </w:rPr>
        <w:t>M</w:t>
      </w:r>
      <w:r w:rsidR="00F232CD">
        <w:rPr>
          <w:rFonts w:ascii="Times New Roman" w:hAnsi="Times New Roman"/>
          <w:sz w:val="24"/>
          <w:szCs w:val="24"/>
        </w:rPr>
        <w:t xml:space="preserve">etoda de actualizare/modificare a tarifelor, </w:t>
      </w:r>
      <w:r>
        <w:rPr>
          <w:rFonts w:ascii="Times New Roman" w:hAnsi="Times New Roman"/>
          <w:sz w:val="24"/>
          <w:szCs w:val="24"/>
        </w:rPr>
        <w:t xml:space="preserve">plecand de la tariful </w:t>
      </w:r>
      <w:r w:rsidR="00F71703">
        <w:rPr>
          <w:rFonts w:ascii="Times New Roman" w:hAnsi="Times New Roman"/>
          <w:sz w:val="24"/>
          <w:szCs w:val="24"/>
        </w:rPr>
        <w:t>stabilit</w:t>
      </w:r>
      <w:r>
        <w:rPr>
          <w:rFonts w:ascii="Times New Roman" w:hAnsi="Times New Roman"/>
          <w:sz w:val="24"/>
          <w:szCs w:val="24"/>
        </w:rPr>
        <w:t xml:space="preserve"> in urma procedurii in primul an de exploatare va fi conforma cu </w:t>
      </w:r>
      <w:r w:rsidR="00F232CD">
        <w:rPr>
          <w:rFonts w:ascii="Times New Roman" w:hAnsi="Times New Roman"/>
          <w:sz w:val="24"/>
          <w:szCs w:val="24"/>
        </w:rPr>
        <w:t>cea prevazuta in Ordinul 109/2007 al presedintelor ANRSC.</w:t>
      </w:r>
      <w:r w:rsidR="005A687A">
        <w:rPr>
          <w:rFonts w:ascii="Times New Roman" w:hAnsi="Times New Roman"/>
          <w:sz w:val="24"/>
          <w:szCs w:val="24"/>
        </w:rPr>
        <w:t xml:space="preserve">. </w:t>
      </w:r>
      <w:r w:rsidR="00BD665A" w:rsidRPr="008205E3">
        <w:rPr>
          <w:rFonts w:ascii="Times New Roman" w:hAnsi="Times New Roman"/>
          <w:sz w:val="24"/>
          <w:szCs w:val="24"/>
        </w:rPr>
        <w:t>.est tarif include si costurile de management ale operatorului, profitul sau , precum si co</w:t>
      </w:r>
      <w:r w:rsidR="00116280">
        <w:rPr>
          <w:rFonts w:ascii="Times New Roman" w:hAnsi="Times New Roman"/>
          <w:sz w:val="24"/>
          <w:szCs w:val="24"/>
        </w:rPr>
        <w:t>sturile cu taxele si impozitele, calculate si estimate in cadrul Studiului de Fezabilitate</w:t>
      </w:r>
      <w:r w:rsidR="00F71703">
        <w:rPr>
          <w:rFonts w:ascii="Times New Roman" w:hAnsi="Times New Roman"/>
          <w:sz w:val="24"/>
          <w:szCs w:val="24"/>
        </w:rPr>
        <w:t xml:space="preserve"> si actualizate corespunzator</w:t>
      </w:r>
    </w:p>
    <w:p w:rsidR="00246749" w:rsidRDefault="00CC19E4" w:rsidP="004C400C">
      <w:pPr>
        <w:jc w:val="both"/>
        <w:rPr>
          <w:rFonts w:ascii="Times New Roman" w:hAnsi="Times New Roman"/>
          <w:b/>
          <w:sz w:val="24"/>
          <w:szCs w:val="24"/>
        </w:rPr>
      </w:pPr>
      <w:r>
        <w:rPr>
          <w:rFonts w:ascii="Times New Roman" w:hAnsi="Times New Roman"/>
          <w:sz w:val="24"/>
          <w:szCs w:val="24"/>
          <w:lang w:val="ro-RO"/>
        </w:rPr>
        <w:t>.</w:t>
      </w:r>
    </w:p>
    <w:p w:rsidR="008E6A34" w:rsidRPr="00AD0644" w:rsidRDefault="004C400C" w:rsidP="00AD0644">
      <w:pPr>
        <w:jc w:val="both"/>
        <w:rPr>
          <w:rFonts w:ascii="Times New Roman" w:hAnsi="Times New Roman"/>
          <w:b/>
          <w:sz w:val="24"/>
          <w:szCs w:val="24"/>
        </w:rPr>
      </w:pPr>
      <w:r w:rsidRPr="00AD0644">
        <w:rPr>
          <w:rFonts w:ascii="Times New Roman" w:hAnsi="Times New Roman"/>
          <w:b/>
          <w:sz w:val="24"/>
          <w:szCs w:val="24"/>
        </w:rPr>
        <w:t>Constrangeri privind personalul</w:t>
      </w:r>
      <w:r w:rsidR="00AD0644">
        <w:rPr>
          <w:rFonts w:ascii="Times New Roman" w:hAnsi="Times New Roman"/>
          <w:b/>
          <w:sz w:val="24"/>
          <w:szCs w:val="24"/>
        </w:rPr>
        <w:t xml:space="preserve"> care va fi utilizat</w:t>
      </w:r>
    </w:p>
    <w:p w:rsidR="00700000" w:rsidRDefault="00700000" w:rsidP="007905C3">
      <w:pPr>
        <w:jc w:val="both"/>
        <w:rPr>
          <w:rFonts w:ascii="Times New Roman" w:hAnsi="Times New Roman"/>
          <w:sz w:val="24"/>
          <w:szCs w:val="24"/>
        </w:rPr>
      </w:pPr>
      <w:r>
        <w:rPr>
          <w:rFonts w:ascii="Times New Roman" w:hAnsi="Times New Roman"/>
          <w:sz w:val="24"/>
          <w:szCs w:val="24"/>
        </w:rPr>
        <w:t>Concedentul va fi obligat sa preia minimum  personalul pentru care Concedentul s- a angajat prin Contractul de finantare a statiei TMB</w:t>
      </w:r>
      <w:r w:rsidR="00246749">
        <w:rPr>
          <w:rFonts w:ascii="Times New Roman" w:hAnsi="Times New Roman"/>
          <w:sz w:val="24"/>
          <w:szCs w:val="24"/>
        </w:rPr>
        <w:t xml:space="preserve"> (numarul de angajati reprezinta un indicator de performanta sociala a proiectului – numar minim de locuri de munca generate)</w:t>
      </w:r>
      <w:r>
        <w:rPr>
          <w:rFonts w:ascii="Times New Roman" w:hAnsi="Times New Roman"/>
          <w:sz w:val="24"/>
          <w:szCs w:val="24"/>
        </w:rPr>
        <w:t>.</w:t>
      </w:r>
    </w:p>
    <w:p w:rsidR="001E437A" w:rsidRPr="00B0409E" w:rsidRDefault="001E437A" w:rsidP="007905C3">
      <w:pPr>
        <w:pStyle w:val="ListParagraph"/>
        <w:numPr>
          <w:ilvl w:val="0"/>
          <w:numId w:val="25"/>
        </w:numPr>
        <w:jc w:val="both"/>
        <w:rPr>
          <w:rStyle w:val="noticetext"/>
          <w:rFonts w:ascii="Arial" w:hAnsi="Arial" w:cs="Arial"/>
          <w:b/>
          <w:color w:val="000000"/>
          <w:sz w:val="18"/>
          <w:szCs w:val="18"/>
        </w:rPr>
      </w:pPr>
      <w:r w:rsidRPr="00B0409E">
        <w:rPr>
          <w:rStyle w:val="noticetext"/>
          <w:rFonts w:ascii="Arial" w:hAnsi="Arial" w:cs="Arial"/>
          <w:b/>
          <w:color w:val="000000"/>
          <w:sz w:val="18"/>
          <w:szCs w:val="18"/>
        </w:rPr>
        <w:t>Numarul de angajati in amplasament va fi de 18, dintre care 4 persoane cheie</w:t>
      </w:r>
    </w:p>
    <w:p w:rsidR="001E437A" w:rsidRDefault="001E437A" w:rsidP="007905C3">
      <w:pPr>
        <w:jc w:val="both"/>
        <w:rPr>
          <w:rStyle w:val="noticetext"/>
          <w:rFonts w:ascii="Arial" w:hAnsi="Arial" w:cs="Arial"/>
          <w:color w:val="000000"/>
          <w:sz w:val="18"/>
          <w:szCs w:val="18"/>
        </w:rPr>
      </w:pPr>
      <w:r>
        <w:rPr>
          <w:rStyle w:val="noticetext"/>
          <w:rFonts w:ascii="Arial" w:hAnsi="Arial" w:cs="Arial"/>
          <w:color w:val="000000"/>
          <w:sz w:val="18"/>
          <w:szCs w:val="18"/>
        </w:rPr>
        <w:t>Peronalul angajat cheie este prezentat mai jos, incluzand cerintele minime care trebuiesc indeplinite si certificarile solicitate :</w:t>
      </w:r>
    </w:p>
    <w:tbl>
      <w:tblPr>
        <w:tblStyle w:val="TableGrid"/>
        <w:tblW w:w="0" w:type="auto"/>
        <w:tblLayout w:type="fixed"/>
        <w:tblLook w:val="04A0"/>
      </w:tblPr>
      <w:tblGrid>
        <w:gridCol w:w="576"/>
        <w:gridCol w:w="2651"/>
        <w:gridCol w:w="3402"/>
        <w:gridCol w:w="2268"/>
        <w:gridCol w:w="679"/>
      </w:tblGrid>
      <w:tr w:rsidR="001E437A" w:rsidTr="001E437A">
        <w:tc>
          <w:tcPr>
            <w:tcW w:w="5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37A" w:rsidRDefault="001E437A" w:rsidP="007905C3">
            <w:pPr>
              <w:jc w:val="both"/>
              <w:rPr>
                <w:rFonts w:ascii="Arial Narrow" w:hAnsi="Arial Narrow"/>
                <w:sz w:val="20"/>
                <w:szCs w:val="20"/>
              </w:rPr>
            </w:pPr>
            <w:r>
              <w:rPr>
                <w:rFonts w:ascii="Arial Narrow" w:hAnsi="Arial Narrow"/>
                <w:sz w:val="20"/>
                <w:szCs w:val="20"/>
              </w:rPr>
              <w:t>Poz</w:t>
            </w:r>
          </w:p>
        </w:tc>
        <w:tc>
          <w:tcPr>
            <w:tcW w:w="26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37A" w:rsidRDefault="001E437A" w:rsidP="007905C3">
            <w:pPr>
              <w:jc w:val="both"/>
              <w:rPr>
                <w:rFonts w:ascii="Arial Narrow" w:hAnsi="Arial Narrow"/>
                <w:sz w:val="20"/>
                <w:szCs w:val="20"/>
              </w:rPr>
            </w:pPr>
            <w:r>
              <w:rPr>
                <w:rFonts w:ascii="Arial Narrow" w:hAnsi="Arial Narrow"/>
                <w:sz w:val="20"/>
                <w:szCs w:val="20"/>
              </w:rPr>
              <w:t>Functie</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37A" w:rsidRDefault="001E437A" w:rsidP="007905C3">
            <w:pPr>
              <w:jc w:val="both"/>
              <w:rPr>
                <w:rFonts w:ascii="Arial Narrow" w:hAnsi="Arial Narrow"/>
                <w:sz w:val="20"/>
                <w:szCs w:val="20"/>
              </w:rPr>
            </w:pPr>
            <w:r>
              <w:rPr>
                <w:rFonts w:ascii="Arial Narrow" w:hAnsi="Arial Narrow"/>
                <w:sz w:val="20"/>
                <w:szCs w:val="20"/>
              </w:rPr>
              <w:t>Cerinte</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37A" w:rsidRDefault="001E437A" w:rsidP="007905C3">
            <w:pPr>
              <w:jc w:val="both"/>
              <w:rPr>
                <w:rFonts w:ascii="Arial Narrow" w:hAnsi="Arial Narrow"/>
                <w:sz w:val="20"/>
                <w:szCs w:val="20"/>
              </w:rPr>
            </w:pPr>
            <w:r>
              <w:rPr>
                <w:rFonts w:ascii="Arial Narrow" w:hAnsi="Arial Narrow"/>
                <w:sz w:val="20"/>
                <w:szCs w:val="20"/>
              </w:rPr>
              <w:t>Certificari</w:t>
            </w:r>
          </w:p>
        </w:tc>
        <w:tc>
          <w:tcPr>
            <w:tcW w:w="6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37A" w:rsidRDefault="001E437A" w:rsidP="007905C3">
            <w:pPr>
              <w:jc w:val="both"/>
              <w:rPr>
                <w:rFonts w:ascii="Arial Narrow" w:hAnsi="Arial Narrow"/>
                <w:sz w:val="20"/>
                <w:szCs w:val="20"/>
              </w:rPr>
            </w:pPr>
            <w:r>
              <w:rPr>
                <w:rFonts w:ascii="Arial Narrow" w:hAnsi="Arial Narrow"/>
                <w:sz w:val="20"/>
                <w:szCs w:val="20"/>
              </w:rPr>
              <w:t>Numar</w:t>
            </w:r>
          </w:p>
        </w:tc>
      </w:tr>
      <w:tr w:rsidR="001E437A" w:rsidTr="001E437A">
        <w:tc>
          <w:tcPr>
            <w:tcW w:w="5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37A" w:rsidRDefault="001E437A" w:rsidP="007905C3">
            <w:pPr>
              <w:jc w:val="both"/>
              <w:rPr>
                <w:rFonts w:ascii="Arial Narrow" w:hAnsi="Arial Narrow"/>
                <w:sz w:val="20"/>
                <w:szCs w:val="20"/>
              </w:rPr>
            </w:pPr>
            <w:r>
              <w:rPr>
                <w:rFonts w:ascii="Arial Narrow" w:hAnsi="Arial Narrow"/>
                <w:sz w:val="20"/>
                <w:szCs w:val="20"/>
              </w:rPr>
              <w:t>1</w:t>
            </w:r>
          </w:p>
        </w:tc>
        <w:tc>
          <w:tcPr>
            <w:tcW w:w="26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37A" w:rsidRDefault="001E437A" w:rsidP="007905C3">
            <w:pPr>
              <w:jc w:val="both"/>
              <w:rPr>
                <w:rFonts w:ascii="Arial Narrow" w:hAnsi="Arial Narrow"/>
                <w:sz w:val="20"/>
                <w:szCs w:val="20"/>
              </w:rPr>
            </w:pPr>
            <w:r>
              <w:rPr>
                <w:rFonts w:ascii="Arial Narrow" w:hAnsi="Arial Narrow"/>
                <w:b/>
                <w:color w:val="000000" w:themeColor="text1"/>
                <w:sz w:val="20"/>
                <w:szCs w:val="20"/>
                <w:lang w:val="de-DE"/>
              </w:rPr>
              <w:t>Manager General Operatiuni si Administrator- Sef Statie TMB (Cod C.O.R</w:t>
            </w:r>
            <w:r>
              <w:rPr>
                <w:rFonts w:ascii="Arial Narrow" w:hAnsi="Arial Narrow"/>
                <w:color w:val="000000" w:themeColor="text1"/>
                <w:sz w:val="20"/>
                <w:szCs w:val="20"/>
              </w:rPr>
              <w:t xml:space="preserve"> 123502</w:t>
            </w:r>
            <w:r>
              <w:rPr>
                <w:rFonts w:ascii="Arial Narrow" w:hAnsi="Arial Narrow"/>
                <w:b/>
                <w:color w:val="000000" w:themeColor="text1"/>
                <w:sz w:val="20"/>
                <w:szCs w:val="20"/>
                <w:lang w:val="de-DE"/>
              </w:rPr>
              <w:t xml:space="preserve"> )</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437A" w:rsidRDefault="001E437A" w:rsidP="007905C3">
            <w:pPr>
              <w:spacing w:after="0"/>
              <w:contextualSpacing/>
              <w:jc w:val="both"/>
              <w:rPr>
                <w:rFonts w:ascii="Arial Narrow" w:hAnsi="Arial Narrow"/>
                <w:color w:val="000000" w:themeColor="text1"/>
                <w:sz w:val="20"/>
                <w:szCs w:val="20"/>
                <w:lang w:val="de-DE"/>
              </w:rPr>
            </w:pPr>
            <w:r>
              <w:rPr>
                <w:rFonts w:ascii="Arial Narrow" w:hAnsi="Arial Narrow"/>
                <w:color w:val="000000" w:themeColor="text1"/>
                <w:sz w:val="20"/>
                <w:szCs w:val="20"/>
                <w:lang w:val="de-DE"/>
              </w:rPr>
              <w:t xml:space="preserve">Absolvent de facultate tehnica, licenta in Inginerie Civila, Mediu Tehnologii de Mediu, Mecanica sau echivalent cu cel putin 5 ani experienta in managementul deseurilor, din care minimum un an  ca Sef Statie </w:t>
            </w:r>
            <w:r>
              <w:rPr>
                <w:rFonts w:ascii="Arial Narrow" w:hAnsi="Arial Narrow"/>
                <w:i/>
                <w:color w:val="000000" w:themeColor="text1"/>
                <w:sz w:val="20"/>
                <w:szCs w:val="20"/>
                <w:u w:val="single"/>
                <w:lang w:val="de-DE"/>
              </w:rPr>
              <w:t>sau</w:t>
            </w:r>
          </w:p>
          <w:p w:rsidR="001E437A" w:rsidRDefault="001E437A" w:rsidP="007905C3">
            <w:pPr>
              <w:ind w:left="34"/>
              <w:jc w:val="both"/>
              <w:rPr>
                <w:rFonts w:ascii="Arial Narrow" w:hAnsi="Arial Narrow"/>
                <w:color w:val="000000" w:themeColor="text1"/>
                <w:sz w:val="20"/>
                <w:szCs w:val="20"/>
                <w:lang w:val="de-DE"/>
              </w:rPr>
            </w:pPr>
          </w:p>
          <w:p w:rsidR="001E437A" w:rsidRDefault="001E437A" w:rsidP="007905C3">
            <w:pPr>
              <w:ind w:left="34"/>
              <w:jc w:val="both"/>
              <w:rPr>
                <w:rFonts w:ascii="Arial Narrow" w:hAnsi="Arial Narrow"/>
                <w:sz w:val="20"/>
                <w:szCs w:val="20"/>
              </w:rPr>
            </w:pPr>
            <w:r>
              <w:rPr>
                <w:rFonts w:ascii="Arial Narrow" w:hAnsi="Arial Narrow"/>
                <w:color w:val="000000" w:themeColor="text1"/>
                <w:sz w:val="20"/>
                <w:szCs w:val="20"/>
                <w:lang w:val="de-DE"/>
              </w:rPr>
              <w:t>Absolvent de liceu cu bacalaureat, cu miniumum 8 ani in docmeniul managementului deseurilor, din care cel putin doi ani ca Sef Statie</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437A" w:rsidRDefault="001E437A" w:rsidP="007905C3">
            <w:pPr>
              <w:spacing w:after="0"/>
              <w:jc w:val="both"/>
              <w:rPr>
                <w:rFonts w:ascii="Arial Narrow" w:hAnsi="Arial Narrow"/>
                <w:color w:val="000000" w:themeColor="text1"/>
                <w:sz w:val="20"/>
                <w:szCs w:val="20"/>
                <w:lang w:val="de-DE"/>
              </w:rPr>
            </w:pPr>
            <w:r>
              <w:rPr>
                <w:rFonts w:ascii="Arial Narrow" w:hAnsi="Arial Narrow"/>
                <w:b/>
                <w:color w:val="000000" w:themeColor="text1"/>
                <w:sz w:val="20"/>
                <w:szCs w:val="20"/>
                <w:lang w:val="de-DE"/>
              </w:rPr>
              <w:t xml:space="preserve">Manager al Sistemelor de management al mediului Cod C.O.R </w:t>
            </w:r>
            <w:r>
              <w:rPr>
                <w:rFonts w:ascii="Arial Narrow" w:hAnsi="Arial Narrow"/>
                <w:b/>
                <w:color w:val="000000" w:themeColor="text1"/>
                <w:sz w:val="20"/>
                <w:szCs w:val="20"/>
              </w:rPr>
              <w:t>242304</w:t>
            </w:r>
            <w:r>
              <w:rPr>
                <w:rFonts w:ascii="Arial Narrow" w:hAnsi="Arial Narrow"/>
                <w:color w:val="000000" w:themeColor="text1"/>
                <w:sz w:val="20"/>
                <w:szCs w:val="20"/>
                <w:lang w:val="de-DE"/>
              </w:rPr>
              <w:t xml:space="preserve"> sau posibilitatea de a urma un curs in primele 12 luni de angajare.</w:t>
            </w:r>
          </w:p>
          <w:p w:rsidR="001E437A" w:rsidRDefault="001E437A" w:rsidP="007905C3">
            <w:pPr>
              <w:spacing w:after="0"/>
              <w:jc w:val="both"/>
              <w:rPr>
                <w:rFonts w:ascii="Arial Narrow" w:hAnsi="Arial Narrow"/>
                <w:color w:val="000000" w:themeColor="text1"/>
                <w:sz w:val="20"/>
                <w:szCs w:val="20"/>
                <w:lang w:val="de-DE"/>
              </w:rPr>
            </w:pPr>
          </w:p>
          <w:p w:rsidR="001E437A" w:rsidRDefault="001E437A" w:rsidP="007905C3">
            <w:pPr>
              <w:jc w:val="both"/>
              <w:rPr>
                <w:rFonts w:ascii="Arial Narrow" w:hAnsi="Arial Narrow"/>
                <w:sz w:val="20"/>
                <w:szCs w:val="20"/>
              </w:rPr>
            </w:pPr>
            <w:r>
              <w:rPr>
                <w:rFonts w:ascii="Arial Narrow" w:hAnsi="Arial Narrow"/>
                <w:color w:val="000000" w:themeColor="text1"/>
                <w:sz w:val="20"/>
                <w:szCs w:val="20"/>
                <w:lang w:val="de-DE"/>
              </w:rPr>
              <w:t xml:space="preserve">Va urma un curs de perfectionare privind deseurile periculoase in primele 12 luni de la </w:t>
            </w:r>
            <w:r>
              <w:rPr>
                <w:rFonts w:ascii="Arial Narrow" w:hAnsi="Arial Narrow"/>
                <w:color w:val="000000" w:themeColor="text1"/>
                <w:sz w:val="20"/>
                <w:szCs w:val="20"/>
                <w:lang w:val="de-DE"/>
              </w:rPr>
              <w:lastRenderedPageBreak/>
              <w:t>angajare</w:t>
            </w:r>
          </w:p>
        </w:tc>
        <w:tc>
          <w:tcPr>
            <w:tcW w:w="6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37A" w:rsidRDefault="001E437A" w:rsidP="007905C3">
            <w:pPr>
              <w:jc w:val="both"/>
              <w:rPr>
                <w:rFonts w:ascii="Arial Narrow" w:hAnsi="Arial Narrow"/>
                <w:sz w:val="20"/>
                <w:szCs w:val="20"/>
              </w:rPr>
            </w:pPr>
            <w:r>
              <w:rPr>
                <w:rFonts w:ascii="Arial Narrow" w:hAnsi="Arial Narrow"/>
                <w:sz w:val="20"/>
                <w:szCs w:val="20"/>
              </w:rPr>
              <w:lastRenderedPageBreak/>
              <w:t>1</w:t>
            </w:r>
          </w:p>
        </w:tc>
      </w:tr>
      <w:tr w:rsidR="001E437A" w:rsidTr="001E437A">
        <w:tc>
          <w:tcPr>
            <w:tcW w:w="5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37A" w:rsidRDefault="001E437A" w:rsidP="007905C3">
            <w:pPr>
              <w:jc w:val="both"/>
              <w:rPr>
                <w:rFonts w:ascii="Arial Narrow" w:hAnsi="Arial Narrow"/>
                <w:sz w:val="20"/>
                <w:szCs w:val="20"/>
              </w:rPr>
            </w:pPr>
            <w:r>
              <w:rPr>
                <w:rFonts w:ascii="Arial Narrow" w:hAnsi="Arial Narrow"/>
                <w:sz w:val="20"/>
                <w:szCs w:val="20"/>
              </w:rPr>
              <w:lastRenderedPageBreak/>
              <w:t>2</w:t>
            </w:r>
          </w:p>
        </w:tc>
        <w:tc>
          <w:tcPr>
            <w:tcW w:w="26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37A" w:rsidRDefault="001E437A" w:rsidP="007905C3">
            <w:pPr>
              <w:jc w:val="both"/>
              <w:rPr>
                <w:rFonts w:ascii="Arial Narrow" w:hAnsi="Arial Narrow"/>
                <w:b/>
                <w:color w:val="000000" w:themeColor="text1"/>
                <w:sz w:val="20"/>
                <w:szCs w:val="20"/>
                <w:lang w:val="de-DE"/>
              </w:rPr>
            </w:pPr>
            <w:r>
              <w:rPr>
                <w:rFonts w:ascii="Arial Narrow" w:hAnsi="Arial Narrow"/>
                <w:b/>
                <w:color w:val="000000" w:themeColor="text1"/>
                <w:sz w:val="20"/>
                <w:szCs w:val="20"/>
                <w:lang w:val="de-DE"/>
              </w:rPr>
              <w:t>Sef Operatiuni TMB (Sef de Echipa) – (</w:t>
            </w:r>
            <w:r>
              <w:rPr>
                <w:rFonts w:ascii="Arial Narrow" w:hAnsi="Arial Narrow"/>
                <w:color w:val="000000" w:themeColor="text1"/>
                <w:sz w:val="20"/>
                <w:szCs w:val="20"/>
              </w:rPr>
              <w:t>sau Cod C.O.R 241504 – Manager de operatiuni/produs</w:t>
            </w:r>
            <w:r>
              <w:rPr>
                <w:rFonts w:ascii="Arial Narrow" w:hAnsi="Arial Narrow"/>
                <w:b/>
                <w:color w:val="000000" w:themeColor="text1"/>
                <w:sz w:val="20"/>
                <w:szCs w:val="20"/>
                <w:lang w:val="de-DE"/>
              </w:rPr>
              <w:t xml:space="preserve"> Cod C.O.R </w:t>
            </w:r>
            <w:r>
              <w:rPr>
                <w:rFonts w:ascii="Arial Narrow" w:hAnsi="Arial Narrow"/>
                <w:color w:val="000000" w:themeColor="text1"/>
                <w:sz w:val="20"/>
                <w:szCs w:val="20"/>
              </w:rPr>
              <w:t>242319- Sef de Echipa )</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437A" w:rsidRDefault="001E437A" w:rsidP="007905C3">
            <w:pPr>
              <w:spacing w:after="0"/>
              <w:contextualSpacing/>
              <w:jc w:val="both"/>
              <w:rPr>
                <w:rFonts w:ascii="Arial Narrow" w:hAnsi="Arial Narrow"/>
                <w:b/>
                <w:color w:val="000000" w:themeColor="text1"/>
                <w:sz w:val="20"/>
                <w:szCs w:val="20"/>
                <w:lang w:val="de-DE"/>
              </w:rPr>
            </w:pPr>
            <w:r>
              <w:rPr>
                <w:rFonts w:ascii="Arial Narrow" w:hAnsi="Arial Narrow"/>
                <w:color w:val="000000" w:themeColor="text1"/>
                <w:sz w:val="20"/>
                <w:szCs w:val="20"/>
                <w:lang w:val="de-DE"/>
              </w:rPr>
              <w:t xml:space="preserve">Absolvent de facultate tehnica, cu licenta, Mediu, Tehnnologia Mediului, Mecanica, Electromecanica Chimie, sau echivalent cu cel putin 5 ani experienta in managementul deseurilor, din care minimum doi ani  in activitati de Sef Echipa  </w:t>
            </w:r>
            <w:r>
              <w:rPr>
                <w:rFonts w:ascii="Arial Narrow" w:hAnsi="Arial Narrow"/>
                <w:b/>
                <w:color w:val="000000" w:themeColor="text1"/>
                <w:sz w:val="20"/>
                <w:szCs w:val="20"/>
                <w:lang w:val="de-DE"/>
              </w:rPr>
              <w:t>sau</w:t>
            </w:r>
          </w:p>
          <w:p w:rsidR="001E437A" w:rsidRDefault="001E437A" w:rsidP="007905C3">
            <w:pPr>
              <w:spacing w:after="0"/>
              <w:contextualSpacing/>
              <w:jc w:val="both"/>
              <w:rPr>
                <w:rFonts w:ascii="Arial Narrow" w:hAnsi="Arial Narrow"/>
                <w:b/>
                <w:color w:val="000000" w:themeColor="text1"/>
                <w:sz w:val="20"/>
                <w:szCs w:val="20"/>
                <w:lang w:val="de-DE"/>
              </w:rPr>
            </w:pPr>
          </w:p>
          <w:p w:rsidR="001E437A" w:rsidRDefault="001E437A" w:rsidP="007905C3">
            <w:pPr>
              <w:spacing w:after="0"/>
              <w:contextualSpacing/>
              <w:jc w:val="both"/>
              <w:rPr>
                <w:rFonts w:ascii="Arial Narrow" w:hAnsi="Arial Narrow"/>
                <w:color w:val="000000" w:themeColor="text1"/>
                <w:sz w:val="20"/>
                <w:szCs w:val="20"/>
                <w:lang w:val="de-DE"/>
              </w:rPr>
            </w:pPr>
            <w:r>
              <w:rPr>
                <w:rFonts w:ascii="Arial Narrow" w:hAnsi="Arial Narrow"/>
                <w:color w:val="000000" w:themeColor="text1"/>
                <w:sz w:val="20"/>
                <w:szCs w:val="20"/>
                <w:lang w:val="de-DE"/>
              </w:rPr>
              <w:t>Absolvent de liceu cu bacalaureat, cu miniumum 8 ani in domeniul managementului deseurilor, din care cel putin doi ani ca Sef Echipa</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437A" w:rsidRDefault="001E437A" w:rsidP="007905C3">
            <w:pPr>
              <w:spacing w:after="0"/>
              <w:jc w:val="both"/>
              <w:rPr>
                <w:rFonts w:ascii="Arial Narrow" w:hAnsi="Arial Narrow"/>
                <w:color w:val="000000" w:themeColor="text1"/>
                <w:sz w:val="20"/>
                <w:szCs w:val="20"/>
                <w:lang w:val="de-DE"/>
              </w:rPr>
            </w:pPr>
            <w:r>
              <w:rPr>
                <w:rFonts w:ascii="Arial Narrow" w:hAnsi="Arial Narrow"/>
                <w:color w:val="000000" w:themeColor="text1"/>
                <w:sz w:val="20"/>
                <w:szCs w:val="20"/>
                <w:lang w:val="de-DE"/>
              </w:rPr>
              <w:t xml:space="preserve">Va detine Certificarede absolvire curs ca </w:t>
            </w:r>
            <w:r>
              <w:rPr>
                <w:rFonts w:ascii="Arial Narrow" w:hAnsi="Arial Narrow"/>
                <w:b/>
                <w:color w:val="000000" w:themeColor="text1"/>
                <w:sz w:val="20"/>
                <w:szCs w:val="20"/>
                <w:lang w:val="de-DE"/>
              </w:rPr>
              <w:t xml:space="preserve">manager al Sistemelor de management al mediului Cod C.O.R </w:t>
            </w:r>
            <w:r>
              <w:rPr>
                <w:rFonts w:ascii="Arial Narrow" w:hAnsi="Arial Narrow"/>
                <w:b/>
                <w:color w:val="000000" w:themeColor="text1"/>
                <w:sz w:val="20"/>
                <w:szCs w:val="20"/>
              </w:rPr>
              <w:t xml:space="preserve">242304 </w:t>
            </w:r>
            <w:r>
              <w:rPr>
                <w:rFonts w:ascii="Arial Narrow" w:hAnsi="Arial Narrow"/>
                <w:color w:val="000000" w:themeColor="text1"/>
                <w:sz w:val="20"/>
                <w:szCs w:val="20"/>
                <w:lang w:val="de-DE"/>
              </w:rPr>
              <w:t>sau posibilitatea de a urma un curs in primele 12 luni de angajare.</w:t>
            </w:r>
          </w:p>
          <w:p w:rsidR="001E437A" w:rsidRDefault="001E437A" w:rsidP="007905C3">
            <w:pPr>
              <w:spacing w:after="0"/>
              <w:jc w:val="both"/>
              <w:rPr>
                <w:rFonts w:ascii="Arial Narrow" w:hAnsi="Arial Narrow"/>
                <w:color w:val="000000" w:themeColor="text1"/>
                <w:sz w:val="20"/>
                <w:szCs w:val="20"/>
                <w:lang w:val="de-DE"/>
              </w:rPr>
            </w:pPr>
          </w:p>
          <w:p w:rsidR="001E437A" w:rsidRDefault="001E437A" w:rsidP="007905C3">
            <w:pPr>
              <w:jc w:val="both"/>
              <w:rPr>
                <w:rFonts w:ascii="Arial Narrow" w:hAnsi="Arial Narrow"/>
                <w:sz w:val="20"/>
                <w:szCs w:val="20"/>
              </w:rPr>
            </w:pPr>
            <w:r>
              <w:rPr>
                <w:rFonts w:ascii="Arial Narrow" w:hAnsi="Arial Narrow"/>
                <w:color w:val="000000" w:themeColor="text1"/>
                <w:sz w:val="20"/>
                <w:szCs w:val="20"/>
                <w:lang w:val="de-DE"/>
              </w:rPr>
              <w:t>Va urma un curs de perfectionare privind deseurile periculoase in primele 12 luni de la angajare</w:t>
            </w:r>
          </w:p>
        </w:tc>
        <w:tc>
          <w:tcPr>
            <w:tcW w:w="6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37A" w:rsidRDefault="001E437A" w:rsidP="007905C3">
            <w:pPr>
              <w:jc w:val="both"/>
              <w:rPr>
                <w:rFonts w:ascii="Arial Narrow" w:hAnsi="Arial Narrow"/>
                <w:sz w:val="20"/>
                <w:szCs w:val="20"/>
              </w:rPr>
            </w:pPr>
            <w:r>
              <w:rPr>
                <w:rFonts w:ascii="Arial Narrow" w:hAnsi="Arial Narrow"/>
                <w:sz w:val="20"/>
                <w:szCs w:val="20"/>
              </w:rPr>
              <w:t>2</w:t>
            </w:r>
          </w:p>
        </w:tc>
      </w:tr>
      <w:tr w:rsidR="001E437A" w:rsidTr="001E437A">
        <w:tc>
          <w:tcPr>
            <w:tcW w:w="5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37A" w:rsidRDefault="001E437A" w:rsidP="007905C3">
            <w:pPr>
              <w:jc w:val="both"/>
              <w:rPr>
                <w:rFonts w:ascii="Arial Narrow" w:hAnsi="Arial Narrow"/>
                <w:sz w:val="20"/>
                <w:szCs w:val="20"/>
              </w:rPr>
            </w:pPr>
            <w:r>
              <w:rPr>
                <w:rFonts w:ascii="Arial Narrow" w:hAnsi="Arial Narrow"/>
                <w:sz w:val="20"/>
                <w:szCs w:val="20"/>
              </w:rPr>
              <w:t>3</w:t>
            </w:r>
          </w:p>
        </w:tc>
        <w:tc>
          <w:tcPr>
            <w:tcW w:w="26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37A" w:rsidRDefault="001E437A" w:rsidP="007905C3">
            <w:pPr>
              <w:jc w:val="both"/>
              <w:rPr>
                <w:rFonts w:ascii="Arial Narrow" w:hAnsi="Arial Narrow"/>
                <w:b/>
                <w:color w:val="000000" w:themeColor="text1"/>
                <w:sz w:val="20"/>
                <w:szCs w:val="20"/>
                <w:lang w:val="de-DE"/>
              </w:rPr>
            </w:pPr>
            <w:r>
              <w:rPr>
                <w:rFonts w:ascii="Arial Narrow" w:hAnsi="Arial Narrow"/>
                <w:b/>
                <w:color w:val="000000" w:themeColor="text1"/>
                <w:sz w:val="20"/>
                <w:szCs w:val="20"/>
                <w:lang w:val="de-DE"/>
              </w:rPr>
              <w:t xml:space="preserve">Asistent manager  (Cod C.O.R  - </w:t>
            </w:r>
            <w:r>
              <w:rPr>
                <w:rFonts w:ascii="Arial Narrow" w:hAnsi="Arial Narrow"/>
                <w:color w:val="000000" w:themeColor="text1"/>
                <w:sz w:val="20"/>
                <w:szCs w:val="20"/>
              </w:rPr>
              <w:t>343103)</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437A" w:rsidRDefault="001E437A" w:rsidP="007905C3">
            <w:pPr>
              <w:spacing w:after="0"/>
              <w:jc w:val="both"/>
              <w:rPr>
                <w:rFonts w:ascii="Arial Narrow" w:hAnsi="Arial Narrow"/>
                <w:color w:val="000000" w:themeColor="text1"/>
                <w:sz w:val="20"/>
                <w:szCs w:val="20"/>
                <w:lang w:val="de-DE"/>
              </w:rPr>
            </w:pPr>
            <w:r>
              <w:rPr>
                <w:rFonts w:ascii="Arial Narrow" w:hAnsi="Arial Narrow"/>
                <w:color w:val="000000" w:themeColor="text1"/>
                <w:sz w:val="20"/>
                <w:szCs w:val="20"/>
                <w:lang w:val="de-DE"/>
              </w:rPr>
              <w:t xml:space="preserve">Va fi cel putin absolvent de liceu, cu bacalaureat. </w:t>
            </w:r>
          </w:p>
          <w:p w:rsidR="001E437A" w:rsidRDefault="001E437A" w:rsidP="007905C3">
            <w:pPr>
              <w:spacing w:after="0"/>
              <w:jc w:val="both"/>
              <w:rPr>
                <w:rFonts w:ascii="Arial Narrow" w:hAnsi="Arial Narrow"/>
                <w:color w:val="000000" w:themeColor="text1"/>
                <w:sz w:val="20"/>
                <w:szCs w:val="20"/>
                <w:lang w:val="de-DE"/>
              </w:rPr>
            </w:pPr>
          </w:p>
          <w:p w:rsidR="001E437A" w:rsidRDefault="001E437A" w:rsidP="007905C3">
            <w:pPr>
              <w:spacing w:after="0"/>
              <w:jc w:val="both"/>
              <w:rPr>
                <w:rFonts w:ascii="Arial Narrow" w:hAnsi="Arial Narrow"/>
                <w:color w:val="000000" w:themeColor="text1"/>
                <w:sz w:val="20"/>
                <w:szCs w:val="20"/>
                <w:lang w:val="de-DE"/>
              </w:rPr>
            </w:pPr>
            <w:r>
              <w:rPr>
                <w:rFonts w:ascii="Arial Narrow" w:hAnsi="Arial Narrow"/>
                <w:color w:val="000000" w:themeColor="text1"/>
                <w:sz w:val="20"/>
                <w:szCs w:val="20"/>
                <w:lang w:val="de-DE"/>
              </w:rPr>
              <w:t>Va avea cunostinte legate de utilizarea mijloacelor de calcul si de baze de date certificate pana la inceperea activitatii prin absolvirea unui curs operare baze de date sau echivalent</w:t>
            </w:r>
          </w:p>
          <w:p w:rsidR="001E437A" w:rsidRDefault="001E437A" w:rsidP="007905C3">
            <w:pPr>
              <w:pStyle w:val="ListParagraph"/>
              <w:spacing w:after="0"/>
              <w:ind w:left="317"/>
              <w:contextualSpacing/>
              <w:jc w:val="both"/>
              <w:rPr>
                <w:rFonts w:ascii="Arial Narrow" w:hAnsi="Arial Narrow"/>
                <w:color w:val="000000" w:themeColor="text1"/>
                <w:sz w:val="20"/>
                <w:szCs w:val="20"/>
                <w:lang w:val="de-DE"/>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37A" w:rsidRDefault="001E437A" w:rsidP="007905C3">
            <w:pPr>
              <w:jc w:val="both"/>
              <w:rPr>
                <w:rFonts w:ascii="Arial Narrow" w:hAnsi="Arial Narrow"/>
                <w:sz w:val="20"/>
                <w:szCs w:val="20"/>
              </w:rPr>
            </w:pPr>
            <w:r>
              <w:rPr>
                <w:rFonts w:ascii="Arial Narrow" w:hAnsi="Arial Narrow"/>
                <w:color w:val="000000" w:themeColor="text1"/>
                <w:sz w:val="20"/>
                <w:szCs w:val="20"/>
                <w:lang w:val="de-DE"/>
              </w:rPr>
              <w:t xml:space="preserve">Va detine o certificare de absolvire curs </w:t>
            </w:r>
            <w:r>
              <w:rPr>
                <w:rFonts w:ascii="Arial Narrow" w:hAnsi="Arial Narrow"/>
                <w:color w:val="000000" w:themeColor="text1"/>
                <w:sz w:val="20"/>
                <w:szCs w:val="20"/>
              </w:rPr>
              <w:t>242316 – Responsabil de mediu</w:t>
            </w:r>
            <w:r>
              <w:rPr>
                <w:rFonts w:ascii="Arial Narrow" w:hAnsi="Arial Narrow"/>
                <w:color w:val="000000" w:themeColor="text1"/>
                <w:sz w:val="20"/>
                <w:szCs w:val="20"/>
                <w:lang w:val="de-DE"/>
              </w:rPr>
              <w:t xml:space="preserve"> sau posibilitatea de a urma un curs in primele 12 luni de angajare</w:t>
            </w:r>
          </w:p>
        </w:tc>
        <w:tc>
          <w:tcPr>
            <w:tcW w:w="6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37A" w:rsidRDefault="001E437A" w:rsidP="007905C3">
            <w:pPr>
              <w:jc w:val="both"/>
              <w:rPr>
                <w:rFonts w:ascii="Arial Narrow" w:hAnsi="Arial Narrow"/>
                <w:sz w:val="20"/>
                <w:szCs w:val="20"/>
              </w:rPr>
            </w:pPr>
            <w:r>
              <w:rPr>
                <w:rFonts w:ascii="Arial Narrow" w:hAnsi="Arial Narrow"/>
                <w:sz w:val="20"/>
                <w:szCs w:val="20"/>
              </w:rPr>
              <w:t>1</w:t>
            </w:r>
          </w:p>
        </w:tc>
      </w:tr>
    </w:tbl>
    <w:p w:rsidR="001E437A" w:rsidRDefault="001E437A" w:rsidP="007905C3">
      <w:pPr>
        <w:jc w:val="both"/>
        <w:rPr>
          <w:rFonts w:ascii="Times New Roman" w:hAnsi="Times New Roman"/>
          <w:sz w:val="24"/>
          <w:szCs w:val="24"/>
        </w:rPr>
      </w:pPr>
    </w:p>
    <w:p w:rsidR="001E437A" w:rsidRDefault="001E437A" w:rsidP="007905C3">
      <w:pPr>
        <w:jc w:val="both"/>
        <w:rPr>
          <w:rFonts w:ascii="Times New Roman" w:hAnsi="Times New Roman"/>
          <w:sz w:val="24"/>
          <w:szCs w:val="24"/>
        </w:rPr>
      </w:pPr>
      <w:r>
        <w:rPr>
          <w:rFonts w:ascii="Times New Roman" w:hAnsi="Times New Roman"/>
          <w:sz w:val="24"/>
          <w:szCs w:val="24"/>
        </w:rPr>
        <w:t>In plus, Ofertantul castigator va trebui sa asigure, angajat cheie, din structura sa proprie existent, fara activitate continua:</w:t>
      </w:r>
    </w:p>
    <w:tbl>
      <w:tblPr>
        <w:tblStyle w:val="TableGrid"/>
        <w:tblW w:w="0" w:type="auto"/>
        <w:tblLayout w:type="fixed"/>
        <w:tblLook w:val="04A0"/>
      </w:tblPr>
      <w:tblGrid>
        <w:gridCol w:w="576"/>
        <w:gridCol w:w="2651"/>
        <w:gridCol w:w="3402"/>
        <w:gridCol w:w="2268"/>
        <w:gridCol w:w="679"/>
      </w:tblGrid>
      <w:tr w:rsidR="001E437A" w:rsidTr="001E437A">
        <w:tc>
          <w:tcPr>
            <w:tcW w:w="5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37A" w:rsidRDefault="001E437A" w:rsidP="007905C3">
            <w:pPr>
              <w:jc w:val="both"/>
              <w:rPr>
                <w:rFonts w:ascii="Arial Narrow" w:hAnsi="Arial Narrow"/>
                <w:sz w:val="20"/>
                <w:szCs w:val="20"/>
              </w:rPr>
            </w:pPr>
            <w:r>
              <w:rPr>
                <w:rFonts w:ascii="Arial Narrow" w:hAnsi="Arial Narrow"/>
                <w:sz w:val="20"/>
                <w:szCs w:val="20"/>
              </w:rPr>
              <w:t>1</w:t>
            </w:r>
          </w:p>
        </w:tc>
        <w:tc>
          <w:tcPr>
            <w:tcW w:w="26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37A" w:rsidRDefault="001E437A" w:rsidP="007905C3">
            <w:pPr>
              <w:jc w:val="both"/>
              <w:rPr>
                <w:rFonts w:ascii="Arial Narrow" w:hAnsi="Arial Narrow"/>
                <w:b/>
                <w:color w:val="000000" w:themeColor="text1"/>
                <w:sz w:val="20"/>
                <w:szCs w:val="20"/>
                <w:lang w:val="de-DE"/>
              </w:rPr>
            </w:pPr>
            <w:r>
              <w:rPr>
                <w:rFonts w:ascii="Arial Narrow" w:hAnsi="Arial Narrow"/>
                <w:b/>
                <w:color w:val="000000" w:themeColor="text1"/>
                <w:sz w:val="20"/>
                <w:szCs w:val="20"/>
                <w:lang w:val="de-DE"/>
              </w:rPr>
              <w:t xml:space="preserve">Manager de mediu (Cod </w:t>
            </w:r>
            <w:r>
              <w:rPr>
                <w:rFonts w:ascii="Arial Narrow" w:hAnsi="Arial Narrow"/>
                <w:b/>
                <w:color w:val="000000" w:themeColor="text1"/>
                <w:sz w:val="20"/>
                <w:szCs w:val="20"/>
              </w:rPr>
              <w:t>C.O.R 242316</w:t>
            </w:r>
            <w:r>
              <w:rPr>
                <w:rFonts w:ascii="Arial Narrow" w:hAnsi="Arial Narrow"/>
                <w:color w:val="000000" w:themeColor="text1"/>
                <w:sz w:val="20"/>
                <w:szCs w:val="20"/>
              </w:rPr>
              <w:t xml:space="preserve"> Responsabil de mediu)</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37A" w:rsidRDefault="001E437A" w:rsidP="007905C3">
            <w:pPr>
              <w:spacing w:after="0"/>
              <w:contextualSpacing/>
              <w:jc w:val="both"/>
              <w:rPr>
                <w:rFonts w:ascii="Arial Narrow" w:hAnsi="Arial Narrow"/>
                <w:color w:val="000000" w:themeColor="text1"/>
                <w:sz w:val="20"/>
                <w:szCs w:val="20"/>
                <w:lang w:val="de-DE"/>
              </w:rPr>
            </w:pPr>
            <w:r>
              <w:rPr>
                <w:rFonts w:ascii="Arial Narrow" w:hAnsi="Arial Narrow"/>
                <w:color w:val="000000" w:themeColor="text1"/>
                <w:sz w:val="20"/>
                <w:szCs w:val="20"/>
                <w:lang w:val="de-DE"/>
              </w:rPr>
              <w:t>Va fi absolvent de facultate, cu licenta obtinuta intr- un domeniu de mediu acoperitor pentru managementul deseurilor solide, al namolurilor si al apelor</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37A" w:rsidRDefault="001E437A" w:rsidP="007905C3">
            <w:pPr>
              <w:jc w:val="both"/>
              <w:rPr>
                <w:rFonts w:ascii="Arial Narrow" w:hAnsi="Arial Narrow"/>
                <w:sz w:val="20"/>
                <w:szCs w:val="20"/>
              </w:rPr>
            </w:pPr>
            <w:r>
              <w:rPr>
                <w:rFonts w:ascii="Arial Narrow" w:hAnsi="Arial Narrow"/>
                <w:color w:val="000000" w:themeColor="text1"/>
                <w:sz w:val="20"/>
                <w:szCs w:val="20"/>
                <w:lang w:val="de-DE"/>
              </w:rPr>
              <w:t xml:space="preserve">Absolvent al unui curs de </w:t>
            </w:r>
            <w:r>
              <w:rPr>
                <w:rFonts w:ascii="Arial Narrow" w:hAnsi="Arial Narrow"/>
                <w:color w:val="000000" w:themeColor="text1"/>
                <w:sz w:val="20"/>
                <w:szCs w:val="20"/>
              </w:rPr>
              <w:t>Manager al Sistemelor de management de Mediu</w:t>
            </w:r>
            <w:r>
              <w:rPr>
                <w:rFonts w:ascii="Arial Narrow" w:hAnsi="Arial Narrow"/>
                <w:b/>
                <w:color w:val="000000" w:themeColor="text1"/>
                <w:sz w:val="20"/>
                <w:szCs w:val="20"/>
                <w:lang w:val="de-DE"/>
              </w:rPr>
              <w:t xml:space="preserve">, Cod C.O.R </w:t>
            </w:r>
            <w:r>
              <w:rPr>
                <w:rFonts w:ascii="Arial Narrow" w:hAnsi="Arial Narrow"/>
                <w:color w:val="000000" w:themeColor="text1"/>
                <w:sz w:val="20"/>
                <w:szCs w:val="20"/>
              </w:rPr>
              <w:t>242304 –sau Monitor mediu inconjurator,  Cod C.O.R. 242311 –sau Responsabil de mediu C.O.R 242316 )</w:t>
            </w:r>
          </w:p>
        </w:tc>
        <w:tc>
          <w:tcPr>
            <w:tcW w:w="6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437A" w:rsidRDefault="001E437A" w:rsidP="007905C3">
            <w:pPr>
              <w:jc w:val="both"/>
              <w:rPr>
                <w:rFonts w:ascii="Arial Narrow" w:hAnsi="Arial Narrow"/>
                <w:sz w:val="20"/>
                <w:szCs w:val="20"/>
              </w:rPr>
            </w:pPr>
          </w:p>
        </w:tc>
      </w:tr>
    </w:tbl>
    <w:p w:rsidR="001E437A" w:rsidRDefault="001E437A" w:rsidP="007905C3">
      <w:pPr>
        <w:jc w:val="both"/>
        <w:rPr>
          <w:rFonts w:ascii="Times New Roman" w:hAnsi="Times New Roman"/>
          <w:sz w:val="24"/>
          <w:szCs w:val="24"/>
        </w:rPr>
      </w:pPr>
    </w:p>
    <w:p w:rsidR="001E437A" w:rsidRPr="001B42BF" w:rsidRDefault="00405E87" w:rsidP="007905C3">
      <w:pPr>
        <w:jc w:val="both"/>
        <w:rPr>
          <w:rFonts w:ascii="Times New Roman" w:hAnsi="Times New Roman"/>
          <w:b/>
          <w:sz w:val="24"/>
          <w:szCs w:val="24"/>
        </w:rPr>
      </w:pPr>
      <w:r w:rsidRPr="001B42BF">
        <w:rPr>
          <w:rFonts w:ascii="Times New Roman" w:hAnsi="Times New Roman"/>
          <w:b/>
          <w:sz w:val="24"/>
          <w:szCs w:val="24"/>
        </w:rPr>
        <w:t xml:space="preserve">Personalul de executie minim care va fi </w:t>
      </w:r>
      <w:r w:rsidR="001E437A" w:rsidRPr="001B42BF">
        <w:rPr>
          <w:rFonts w:ascii="Times New Roman" w:hAnsi="Times New Roman"/>
          <w:b/>
          <w:sz w:val="24"/>
          <w:szCs w:val="24"/>
        </w:rPr>
        <w:t xml:space="preserve"> angajat in amplasament este urmatorul</w:t>
      </w:r>
    </w:p>
    <w:p w:rsidR="001E437A" w:rsidRDefault="001E437A" w:rsidP="007905C3">
      <w:pPr>
        <w:jc w:val="both"/>
        <w:rPr>
          <w:rFonts w:ascii="Times New Roman" w:hAnsi="Times New Roman"/>
          <w:sz w:val="24"/>
          <w:szCs w:val="24"/>
        </w:rPr>
      </w:pPr>
      <w:r>
        <w:rPr>
          <w:rFonts w:ascii="Times New Roman" w:hAnsi="Times New Roman"/>
          <w:sz w:val="24"/>
          <w:szCs w:val="24"/>
        </w:rPr>
        <w:t>Poz denumirea numar</w:t>
      </w:r>
    </w:p>
    <w:tbl>
      <w:tblPr>
        <w:tblStyle w:val="TableGrid"/>
        <w:tblW w:w="0" w:type="auto"/>
        <w:tblLook w:val="04A0"/>
      </w:tblPr>
      <w:tblGrid>
        <w:gridCol w:w="576"/>
        <w:gridCol w:w="8040"/>
        <w:gridCol w:w="960"/>
      </w:tblGrid>
      <w:tr w:rsidR="001E437A" w:rsidTr="001E437A">
        <w:tc>
          <w:tcPr>
            <w:tcW w:w="5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37A" w:rsidRDefault="001E437A" w:rsidP="007905C3">
            <w:pPr>
              <w:spacing w:after="0"/>
              <w:jc w:val="both"/>
              <w:rPr>
                <w:rFonts w:ascii="Times New Roman" w:hAnsi="Times New Roman"/>
                <w:sz w:val="24"/>
                <w:szCs w:val="24"/>
              </w:rPr>
            </w:pPr>
            <w:r>
              <w:rPr>
                <w:rFonts w:ascii="Times New Roman" w:hAnsi="Times New Roman"/>
                <w:sz w:val="24"/>
                <w:szCs w:val="24"/>
              </w:rPr>
              <w:t>Poz</w:t>
            </w:r>
          </w:p>
        </w:tc>
        <w:tc>
          <w:tcPr>
            <w:tcW w:w="80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37A" w:rsidRDefault="001E437A" w:rsidP="007905C3">
            <w:pPr>
              <w:spacing w:after="0"/>
              <w:jc w:val="both"/>
              <w:rPr>
                <w:rFonts w:ascii="Times New Roman" w:hAnsi="Times New Roman"/>
                <w:sz w:val="24"/>
                <w:szCs w:val="24"/>
              </w:rPr>
            </w:pPr>
            <w:r>
              <w:rPr>
                <w:rFonts w:ascii="Times New Roman" w:hAnsi="Times New Roman"/>
                <w:sz w:val="24"/>
                <w:szCs w:val="24"/>
              </w:rPr>
              <w:t>Denumirea</w:t>
            </w:r>
          </w:p>
        </w:tc>
        <w:tc>
          <w:tcPr>
            <w:tcW w:w="9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37A" w:rsidRDefault="001E437A" w:rsidP="007905C3">
            <w:pPr>
              <w:spacing w:after="0"/>
              <w:jc w:val="both"/>
              <w:rPr>
                <w:rFonts w:ascii="Times New Roman" w:hAnsi="Times New Roman"/>
                <w:sz w:val="24"/>
                <w:szCs w:val="24"/>
              </w:rPr>
            </w:pPr>
            <w:r>
              <w:rPr>
                <w:rFonts w:ascii="Times New Roman" w:hAnsi="Times New Roman"/>
                <w:sz w:val="24"/>
                <w:szCs w:val="24"/>
              </w:rPr>
              <w:t>Nr</w:t>
            </w:r>
          </w:p>
        </w:tc>
      </w:tr>
      <w:tr w:rsidR="001E437A" w:rsidTr="001E437A">
        <w:tc>
          <w:tcPr>
            <w:tcW w:w="5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37A" w:rsidRDefault="001E437A" w:rsidP="007905C3">
            <w:pPr>
              <w:spacing w:after="0"/>
              <w:jc w:val="both"/>
              <w:rPr>
                <w:rFonts w:ascii="Times New Roman" w:hAnsi="Times New Roman"/>
                <w:sz w:val="24"/>
                <w:szCs w:val="24"/>
              </w:rPr>
            </w:pPr>
            <w:r>
              <w:rPr>
                <w:rFonts w:ascii="Times New Roman" w:hAnsi="Times New Roman"/>
                <w:sz w:val="24"/>
                <w:szCs w:val="24"/>
              </w:rPr>
              <w:lastRenderedPageBreak/>
              <w:t>1</w:t>
            </w:r>
          </w:p>
        </w:tc>
        <w:tc>
          <w:tcPr>
            <w:tcW w:w="80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37A" w:rsidRDefault="001E437A" w:rsidP="007905C3">
            <w:pPr>
              <w:spacing w:after="0"/>
              <w:jc w:val="both"/>
              <w:rPr>
                <w:rFonts w:ascii="Times New Roman" w:hAnsi="Times New Roman"/>
                <w:sz w:val="24"/>
                <w:szCs w:val="24"/>
              </w:rPr>
            </w:pPr>
            <w:r>
              <w:rPr>
                <w:rFonts w:ascii="Times New Roman" w:hAnsi="Times New Roman"/>
                <w:sz w:val="24"/>
                <w:szCs w:val="24"/>
              </w:rPr>
              <w:t>Mecanic pentru deservirea incarcatoarele frontale</w:t>
            </w:r>
          </w:p>
        </w:tc>
        <w:tc>
          <w:tcPr>
            <w:tcW w:w="9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37A" w:rsidRDefault="001E437A" w:rsidP="007905C3">
            <w:pPr>
              <w:spacing w:after="0"/>
              <w:jc w:val="both"/>
              <w:rPr>
                <w:rFonts w:ascii="Times New Roman" w:hAnsi="Times New Roman"/>
                <w:sz w:val="24"/>
                <w:szCs w:val="24"/>
              </w:rPr>
            </w:pPr>
            <w:r>
              <w:rPr>
                <w:rFonts w:ascii="Times New Roman" w:hAnsi="Times New Roman"/>
                <w:sz w:val="24"/>
                <w:szCs w:val="24"/>
              </w:rPr>
              <w:t>5</w:t>
            </w:r>
          </w:p>
        </w:tc>
      </w:tr>
      <w:tr w:rsidR="001E437A" w:rsidTr="001E437A">
        <w:tc>
          <w:tcPr>
            <w:tcW w:w="5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37A" w:rsidRDefault="001E437A" w:rsidP="007905C3">
            <w:pPr>
              <w:spacing w:after="0"/>
              <w:jc w:val="both"/>
              <w:rPr>
                <w:rFonts w:ascii="Times New Roman" w:hAnsi="Times New Roman"/>
                <w:sz w:val="24"/>
                <w:szCs w:val="24"/>
              </w:rPr>
            </w:pPr>
            <w:r>
              <w:rPr>
                <w:rFonts w:ascii="Times New Roman" w:hAnsi="Times New Roman"/>
                <w:sz w:val="24"/>
                <w:szCs w:val="24"/>
              </w:rPr>
              <w:t>2</w:t>
            </w:r>
          </w:p>
        </w:tc>
        <w:tc>
          <w:tcPr>
            <w:tcW w:w="80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37A" w:rsidRDefault="001E437A" w:rsidP="007905C3">
            <w:pPr>
              <w:spacing w:after="0"/>
              <w:jc w:val="both"/>
              <w:rPr>
                <w:rFonts w:ascii="Times New Roman" w:hAnsi="Times New Roman"/>
                <w:sz w:val="24"/>
                <w:szCs w:val="24"/>
              </w:rPr>
            </w:pPr>
            <w:r>
              <w:rPr>
                <w:rFonts w:ascii="Times New Roman" w:hAnsi="Times New Roman"/>
                <w:sz w:val="24"/>
                <w:szCs w:val="24"/>
              </w:rPr>
              <w:t>Sofer  pentru camioanele de transport deseuri si autoutilitara pick-up</w:t>
            </w:r>
          </w:p>
        </w:tc>
        <w:tc>
          <w:tcPr>
            <w:tcW w:w="9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37A" w:rsidRDefault="001E437A" w:rsidP="007905C3">
            <w:pPr>
              <w:spacing w:after="0"/>
              <w:jc w:val="both"/>
              <w:rPr>
                <w:rFonts w:ascii="Times New Roman" w:hAnsi="Times New Roman"/>
                <w:sz w:val="24"/>
                <w:szCs w:val="24"/>
              </w:rPr>
            </w:pPr>
            <w:r>
              <w:rPr>
                <w:rFonts w:ascii="Times New Roman" w:hAnsi="Times New Roman"/>
                <w:sz w:val="24"/>
                <w:szCs w:val="24"/>
              </w:rPr>
              <w:t>3</w:t>
            </w:r>
          </w:p>
        </w:tc>
      </w:tr>
      <w:tr w:rsidR="001E437A" w:rsidTr="001E437A">
        <w:tc>
          <w:tcPr>
            <w:tcW w:w="5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37A" w:rsidRDefault="001E437A" w:rsidP="007905C3">
            <w:pPr>
              <w:spacing w:after="0"/>
              <w:jc w:val="both"/>
              <w:rPr>
                <w:rFonts w:ascii="Times New Roman" w:hAnsi="Times New Roman"/>
                <w:sz w:val="24"/>
                <w:szCs w:val="24"/>
              </w:rPr>
            </w:pPr>
            <w:r>
              <w:rPr>
                <w:rFonts w:ascii="Times New Roman" w:hAnsi="Times New Roman"/>
                <w:sz w:val="24"/>
                <w:szCs w:val="24"/>
              </w:rPr>
              <w:t>3</w:t>
            </w:r>
          </w:p>
        </w:tc>
        <w:tc>
          <w:tcPr>
            <w:tcW w:w="80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37A" w:rsidRDefault="001E437A" w:rsidP="007905C3">
            <w:pPr>
              <w:spacing w:after="0"/>
              <w:jc w:val="both"/>
              <w:rPr>
                <w:rFonts w:ascii="Times New Roman" w:hAnsi="Times New Roman"/>
                <w:sz w:val="24"/>
                <w:szCs w:val="24"/>
              </w:rPr>
            </w:pPr>
            <w:r>
              <w:rPr>
                <w:rFonts w:ascii="Times New Roman" w:hAnsi="Times New Roman"/>
                <w:sz w:val="24"/>
                <w:szCs w:val="24"/>
              </w:rPr>
              <w:t>Muncitori calificat</w:t>
            </w:r>
          </w:p>
        </w:tc>
        <w:tc>
          <w:tcPr>
            <w:tcW w:w="9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37A" w:rsidRDefault="001E437A" w:rsidP="007905C3">
            <w:pPr>
              <w:spacing w:after="0"/>
              <w:jc w:val="both"/>
              <w:rPr>
                <w:rFonts w:ascii="Times New Roman" w:hAnsi="Times New Roman"/>
                <w:sz w:val="24"/>
                <w:szCs w:val="24"/>
              </w:rPr>
            </w:pPr>
            <w:r>
              <w:rPr>
                <w:rFonts w:ascii="Times New Roman" w:hAnsi="Times New Roman"/>
                <w:sz w:val="24"/>
                <w:szCs w:val="24"/>
              </w:rPr>
              <w:t>3</w:t>
            </w:r>
          </w:p>
        </w:tc>
      </w:tr>
      <w:tr w:rsidR="001E437A" w:rsidTr="001E437A">
        <w:tc>
          <w:tcPr>
            <w:tcW w:w="5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37A" w:rsidRDefault="001E437A" w:rsidP="007905C3">
            <w:pPr>
              <w:spacing w:after="0"/>
              <w:jc w:val="both"/>
              <w:rPr>
                <w:rFonts w:ascii="Times New Roman" w:hAnsi="Times New Roman"/>
                <w:sz w:val="24"/>
                <w:szCs w:val="24"/>
              </w:rPr>
            </w:pPr>
            <w:r>
              <w:rPr>
                <w:rFonts w:ascii="Times New Roman" w:hAnsi="Times New Roman"/>
                <w:sz w:val="24"/>
                <w:szCs w:val="24"/>
              </w:rPr>
              <w:t>4</w:t>
            </w:r>
          </w:p>
        </w:tc>
        <w:tc>
          <w:tcPr>
            <w:tcW w:w="80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37A" w:rsidRDefault="001E437A" w:rsidP="007905C3">
            <w:pPr>
              <w:spacing w:after="0"/>
              <w:jc w:val="both"/>
              <w:rPr>
                <w:rFonts w:ascii="Times New Roman" w:hAnsi="Times New Roman"/>
                <w:sz w:val="24"/>
                <w:szCs w:val="24"/>
              </w:rPr>
            </w:pPr>
            <w:r>
              <w:rPr>
                <w:rFonts w:ascii="Times New Roman" w:hAnsi="Times New Roman"/>
                <w:sz w:val="24"/>
                <w:szCs w:val="24"/>
              </w:rPr>
              <w:t>Muncitor necalificat</w:t>
            </w:r>
          </w:p>
        </w:tc>
        <w:tc>
          <w:tcPr>
            <w:tcW w:w="9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37A" w:rsidRDefault="001E437A" w:rsidP="007905C3">
            <w:pPr>
              <w:spacing w:after="0"/>
              <w:jc w:val="both"/>
              <w:rPr>
                <w:rFonts w:ascii="Times New Roman" w:hAnsi="Times New Roman"/>
                <w:sz w:val="24"/>
                <w:szCs w:val="24"/>
              </w:rPr>
            </w:pPr>
            <w:r>
              <w:rPr>
                <w:rFonts w:ascii="Times New Roman" w:hAnsi="Times New Roman"/>
                <w:sz w:val="24"/>
                <w:szCs w:val="24"/>
              </w:rPr>
              <w:t>3</w:t>
            </w:r>
          </w:p>
        </w:tc>
      </w:tr>
      <w:tr w:rsidR="00E401D3" w:rsidTr="001E437A">
        <w:tc>
          <w:tcPr>
            <w:tcW w:w="5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01D3" w:rsidRDefault="00E401D3" w:rsidP="007905C3">
            <w:pPr>
              <w:spacing w:after="0"/>
              <w:jc w:val="both"/>
              <w:rPr>
                <w:rFonts w:ascii="Times New Roman" w:hAnsi="Times New Roman"/>
                <w:sz w:val="24"/>
                <w:szCs w:val="24"/>
              </w:rPr>
            </w:pPr>
            <w:r>
              <w:rPr>
                <w:rFonts w:ascii="Times New Roman" w:hAnsi="Times New Roman"/>
                <w:sz w:val="24"/>
                <w:szCs w:val="24"/>
              </w:rPr>
              <w:t>5</w:t>
            </w:r>
          </w:p>
        </w:tc>
        <w:tc>
          <w:tcPr>
            <w:tcW w:w="80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01D3" w:rsidRDefault="00E401D3" w:rsidP="007905C3">
            <w:pPr>
              <w:spacing w:after="0"/>
              <w:jc w:val="both"/>
              <w:rPr>
                <w:rFonts w:ascii="Times New Roman" w:hAnsi="Times New Roman"/>
                <w:sz w:val="24"/>
                <w:szCs w:val="24"/>
              </w:rPr>
            </w:pPr>
            <w:r>
              <w:rPr>
                <w:rFonts w:ascii="Times New Roman" w:hAnsi="Times New Roman"/>
                <w:sz w:val="24"/>
                <w:szCs w:val="24"/>
              </w:rPr>
              <w:t>Administrator/gestionar</w:t>
            </w:r>
          </w:p>
        </w:tc>
        <w:tc>
          <w:tcPr>
            <w:tcW w:w="9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01D3" w:rsidRDefault="00E401D3" w:rsidP="007905C3">
            <w:pPr>
              <w:spacing w:after="0"/>
              <w:jc w:val="both"/>
              <w:rPr>
                <w:rFonts w:ascii="Times New Roman" w:hAnsi="Times New Roman"/>
                <w:sz w:val="24"/>
                <w:szCs w:val="24"/>
              </w:rPr>
            </w:pPr>
            <w:r>
              <w:rPr>
                <w:rFonts w:ascii="Times New Roman" w:hAnsi="Times New Roman"/>
                <w:sz w:val="24"/>
                <w:szCs w:val="24"/>
              </w:rPr>
              <w:t>1</w:t>
            </w:r>
          </w:p>
        </w:tc>
      </w:tr>
      <w:tr w:rsidR="001E437A" w:rsidTr="001E437A">
        <w:tc>
          <w:tcPr>
            <w:tcW w:w="861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37A" w:rsidRDefault="001E437A" w:rsidP="007905C3">
            <w:pPr>
              <w:spacing w:after="0"/>
              <w:jc w:val="both"/>
              <w:rPr>
                <w:rFonts w:ascii="Times New Roman" w:hAnsi="Times New Roman"/>
                <w:sz w:val="24"/>
                <w:szCs w:val="24"/>
              </w:rPr>
            </w:pPr>
            <w:r>
              <w:rPr>
                <w:rFonts w:ascii="Times New Roman" w:hAnsi="Times New Roman"/>
                <w:sz w:val="24"/>
                <w:szCs w:val="24"/>
              </w:rPr>
              <w:t>Total</w:t>
            </w:r>
          </w:p>
        </w:tc>
        <w:tc>
          <w:tcPr>
            <w:tcW w:w="9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37A" w:rsidRDefault="00E401D3" w:rsidP="00E401D3">
            <w:pPr>
              <w:spacing w:after="0"/>
              <w:jc w:val="both"/>
              <w:rPr>
                <w:rFonts w:ascii="Times New Roman" w:hAnsi="Times New Roman"/>
                <w:sz w:val="24"/>
                <w:szCs w:val="24"/>
              </w:rPr>
            </w:pPr>
            <w:r>
              <w:rPr>
                <w:rFonts w:ascii="Times New Roman" w:hAnsi="Times New Roman"/>
                <w:sz w:val="24"/>
                <w:szCs w:val="24"/>
              </w:rPr>
              <w:t>15</w:t>
            </w:r>
          </w:p>
        </w:tc>
      </w:tr>
    </w:tbl>
    <w:p w:rsidR="001E437A" w:rsidRDefault="001E437A" w:rsidP="007905C3">
      <w:pPr>
        <w:spacing w:after="0"/>
        <w:jc w:val="both"/>
        <w:rPr>
          <w:rStyle w:val="noticetext"/>
          <w:rFonts w:ascii="Arial" w:hAnsi="Arial" w:cs="Arial"/>
          <w:color w:val="000000"/>
          <w:sz w:val="18"/>
          <w:szCs w:val="18"/>
        </w:rPr>
      </w:pPr>
    </w:p>
    <w:p w:rsidR="001B42BF" w:rsidRPr="00507876" w:rsidRDefault="001B42BF" w:rsidP="007905C3">
      <w:pPr>
        <w:pStyle w:val="ListParagraph"/>
        <w:numPr>
          <w:ilvl w:val="0"/>
          <w:numId w:val="25"/>
        </w:numPr>
        <w:jc w:val="both"/>
        <w:rPr>
          <w:rStyle w:val="noticetext"/>
          <w:rFonts w:ascii="Times New Roman" w:hAnsi="Times New Roman"/>
          <w:b/>
          <w:color w:val="000000"/>
          <w:sz w:val="24"/>
          <w:szCs w:val="24"/>
        </w:rPr>
      </w:pPr>
      <w:r w:rsidRPr="001B42BF">
        <w:rPr>
          <w:rStyle w:val="noticetext"/>
          <w:rFonts w:ascii="Arial" w:hAnsi="Arial" w:cs="Arial"/>
          <w:b/>
          <w:color w:val="000000"/>
          <w:sz w:val="18"/>
          <w:szCs w:val="18"/>
        </w:rPr>
        <w:t xml:space="preserve">Informatii despre structura organizatorica si numarul mediu anual de angajati in perioada 2014, 2015 </w:t>
      </w:r>
      <w:r w:rsidRPr="00507876">
        <w:rPr>
          <w:rStyle w:val="noticetext"/>
          <w:rFonts w:ascii="Times New Roman" w:hAnsi="Times New Roman"/>
          <w:b/>
          <w:color w:val="000000"/>
          <w:sz w:val="24"/>
          <w:szCs w:val="24"/>
        </w:rPr>
        <w:t>si 2016</w:t>
      </w:r>
    </w:p>
    <w:p w:rsidR="001E437A" w:rsidRPr="00507876" w:rsidRDefault="001E437A" w:rsidP="007905C3">
      <w:pPr>
        <w:jc w:val="both"/>
        <w:rPr>
          <w:rStyle w:val="noticetext"/>
          <w:rFonts w:ascii="Times New Roman" w:hAnsi="Times New Roman"/>
          <w:color w:val="000000"/>
          <w:sz w:val="24"/>
          <w:szCs w:val="24"/>
        </w:rPr>
      </w:pPr>
      <w:r w:rsidRPr="00507876">
        <w:rPr>
          <w:rStyle w:val="noticetext"/>
          <w:rFonts w:ascii="Times New Roman" w:hAnsi="Times New Roman"/>
          <w:color w:val="000000"/>
          <w:sz w:val="24"/>
          <w:szCs w:val="24"/>
        </w:rPr>
        <w:t>Pentru a sustine capacitatea de a desfasura toate activitatile auxiliare legate de exploatarea TMB, Candidatilor li se va solicita completarea unui tabel, care sa contina numarul mediu de angajati in anii 2015, 2016 si 2017 (pana la data depunerii ofertei) , total si pe departamente, conform structurii organizatorice proprii. In cazul in care unele activitati sunt externalizate, se va prezenta numele operatorului economic care executa activitatile externalizate.</w:t>
      </w:r>
    </w:p>
    <w:p w:rsidR="00515664" w:rsidRDefault="001E437A" w:rsidP="007905C3">
      <w:pPr>
        <w:jc w:val="both"/>
        <w:rPr>
          <w:rStyle w:val="noticetext"/>
          <w:rFonts w:ascii="Times New Roman" w:hAnsi="Times New Roman"/>
          <w:color w:val="000000"/>
          <w:sz w:val="24"/>
          <w:szCs w:val="24"/>
        </w:rPr>
      </w:pPr>
      <w:r w:rsidRPr="00507876">
        <w:rPr>
          <w:rStyle w:val="noticetext"/>
          <w:rFonts w:ascii="Times New Roman" w:hAnsi="Times New Roman"/>
          <w:color w:val="000000"/>
          <w:sz w:val="24"/>
          <w:szCs w:val="24"/>
        </w:rPr>
        <w:t xml:space="preserve">Ofertantul caruia I se va atribui contractual va prezenta, cel tarziu cu 24 de ore inainte de data prevazuta pentru semnarea contractului, Reprezentantul </w:t>
      </w:r>
      <w:r w:rsidRPr="00476814">
        <w:rPr>
          <w:rStyle w:val="noticetext"/>
          <w:rFonts w:ascii="Times New Roman" w:hAnsi="Times New Roman"/>
          <w:color w:val="000000"/>
          <w:sz w:val="24"/>
          <w:szCs w:val="24"/>
        </w:rPr>
        <w:t>Delegatuui</w:t>
      </w:r>
      <w:r w:rsidRPr="003907DC">
        <w:rPr>
          <w:rStyle w:val="noticetext"/>
          <w:rFonts w:ascii="Times New Roman" w:hAnsi="Times New Roman"/>
          <w:color w:val="000000"/>
          <w:sz w:val="24"/>
          <w:szCs w:val="24"/>
        </w:rPr>
        <w:t>)</w:t>
      </w:r>
    </w:p>
    <w:p w:rsidR="00AD0644" w:rsidRPr="00507876" w:rsidRDefault="00AD0644" w:rsidP="007905C3">
      <w:pPr>
        <w:jc w:val="both"/>
        <w:rPr>
          <w:rFonts w:ascii="Times New Roman" w:hAnsi="Times New Roman"/>
          <w:b/>
          <w:sz w:val="24"/>
          <w:szCs w:val="24"/>
        </w:rPr>
      </w:pPr>
    </w:p>
    <w:p w:rsidR="00DB4D88" w:rsidRPr="00360B22" w:rsidRDefault="000E6C21" w:rsidP="007905C3">
      <w:pPr>
        <w:pStyle w:val="ListParagraph"/>
        <w:numPr>
          <w:ilvl w:val="0"/>
          <w:numId w:val="23"/>
        </w:numPr>
        <w:jc w:val="both"/>
        <w:rPr>
          <w:rFonts w:ascii="Times New Roman" w:hAnsi="Times New Roman"/>
          <w:b/>
          <w:sz w:val="24"/>
          <w:szCs w:val="24"/>
        </w:rPr>
      </w:pPr>
      <w:r>
        <w:rPr>
          <w:rFonts w:ascii="Times New Roman" w:hAnsi="Times New Roman"/>
          <w:b/>
          <w:sz w:val="24"/>
          <w:szCs w:val="24"/>
        </w:rPr>
        <w:t>Caracteristicile</w:t>
      </w:r>
      <w:r w:rsidR="00DB4D88" w:rsidRPr="00360B22">
        <w:rPr>
          <w:rFonts w:ascii="Times New Roman" w:hAnsi="Times New Roman"/>
          <w:b/>
          <w:sz w:val="24"/>
          <w:szCs w:val="24"/>
        </w:rPr>
        <w:t xml:space="preserve"> principale ale Contractului de concesiune care este propus ca forma pentru delegarea activitatii TMB.</w:t>
      </w:r>
    </w:p>
    <w:p w:rsidR="00101A51" w:rsidRPr="00FF391E" w:rsidRDefault="00101A51" w:rsidP="007905C3">
      <w:pPr>
        <w:widowControl w:val="0"/>
        <w:autoSpaceDE w:val="0"/>
        <w:autoSpaceDN w:val="0"/>
        <w:adjustRightInd w:val="0"/>
        <w:spacing w:after="0"/>
        <w:jc w:val="both"/>
        <w:rPr>
          <w:rFonts w:ascii="Times New Roman" w:hAnsi="Times New Roman"/>
          <w:b/>
          <w:sz w:val="24"/>
          <w:szCs w:val="24"/>
        </w:rPr>
      </w:pPr>
      <w:r w:rsidRPr="00FF391E">
        <w:rPr>
          <w:rFonts w:ascii="Times New Roman" w:hAnsi="Times New Roman"/>
          <w:sz w:val="24"/>
          <w:szCs w:val="24"/>
        </w:rPr>
        <w:t>Natura juridică a contractului de concesiune este definită drept o ocupare temporară a domeniului public</w:t>
      </w:r>
      <w:r w:rsidR="00A56698">
        <w:rPr>
          <w:rFonts w:ascii="Times New Roman" w:hAnsi="Times New Roman"/>
          <w:sz w:val="24"/>
          <w:szCs w:val="24"/>
        </w:rPr>
        <w:t xml:space="preserve"> aferent Statiei TMB</w:t>
      </w:r>
      <w:r w:rsidRPr="00FF391E">
        <w:rPr>
          <w:rFonts w:ascii="Times New Roman" w:hAnsi="Times New Roman"/>
          <w:sz w:val="24"/>
          <w:szCs w:val="24"/>
        </w:rPr>
        <w:t xml:space="preserve">, fiind deci  o operaţiune de înstrăinare, caracterizată prin faptul că este revocabilă, răscumpărabilă şi nu este perpetuă. </w:t>
      </w:r>
    </w:p>
    <w:p w:rsidR="00A56698" w:rsidRDefault="00A56698" w:rsidP="007905C3">
      <w:pPr>
        <w:widowControl w:val="0"/>
        <w:autoSpaceDE w:val="0"/>
        <w:autoSpaceDN w:val="0"/>
        <w:adjustRightInd w:val="0"/>
        <w:spacing w:after="0"/>
        <w:jc w:val="both"/>
        <w:rPr>
          <w:rFonts w:ascii="Times New Roman" w:hAnsi="Times New Roman"/>
          <w:sz w:val="24"/>
          <w:szCs w:val="24"/>
        </w:rPr>
      </w:pPr>
    </w:p>
    <w:p w:rsidR="00A56698" w:rsidRDefault="004157DE" w:rsidP="007905C3">
      <w:pPr>
        <w:widowControl w:val="0"/>
        <w:autoSpaceDE w:val="0"/>
        <w:autoSpaceDN w:val="0"/>
        <w:adjustRightInd w:val="0"/>
        <w:spacing w:after="0"/>
        <w:jc w:val="both"/>
        <w:rPr>
          <w:rFonts w:ascii="Times New Roman" w:hAnsi="Times New Roman"/>
          <w:sz w:val="24"/>
          <w:szCs w:val="24"/>
        </w:rPr>
      </w:pPr>
      <w:r>
        <w:rPr>
          <w:rFonts w:ascii="Times New Roman" w:hAnsi="Times New Roman"/>
          <w:sz w:val="24"/>
          <w:szCs w:val="24"/>
        </w:rPr>
        <w:t>Contractul</w:t>
      </w:r>
      <w:r w:rsidR="00101A51" w:rsidRPr="00FF391E">
        <w:rPr>
          <w:rFonts w:ascii="Times New Roman" w:hAnsi="Times New Roman"/>
          <w:sz w:val="24"/>
          <w:szCs w:val="24"/>
        </w:rPr>
        <w:t xml:space="preserve">de Concesiune este Contractul încheiat în formă scrisă prin care CJ Mures, in calitate de Autoritate Contractanta,  face delegarea activitatii de Tratare Mecanica si Biologica printr- un contact de concesiune , fiind partea din Contract numita Concedent. CJ Mures  transmite, pe o perioadã determinatã (justificata </w:t>
      </w:r>
      <w:r w:rsidR="00FC182F">
        <w:rPr>
          <w:rFonts w:ascii="Times New Roman" w:hAnsi="Times New Roman"/>
          <w:sz w:val="24"/>
          <w:szCs w:val="24"/>
        </w:rPr>
        <w:t>in cadrul Studiului de Fundamentare</w:t>
      </w:r>
      <w:r w:rsidR="00101A51" w:rsidRPr="00FF391E">
        <w:rPr>
          <w:rFonts w:ascii="Times New Roman" w:hAnsi="Times New Roman"/>
          <w:sz w:val="24"/>
          <w:szCs w:val="24"/>
        </w:rPr>
        <w:t xml:space="preserve">) de </w:t>
      </w:r>
      <w:r w:rsidR="00FC182F">
        <w:rPr>
          <w:rFonts w:ascii="Times New Roman" w:hAnsi="Times New Roman"/>
          <w:sz w:val="24"/>
          <w:szCs w:val="24"/>
        </w:rPr>
        <w:t>6</w:t>
      </w:r>
      <w:r w:rsidR="00FC182F" w:rsidRPr="00FF391E">
        <w:rPr>
          <w:rFonts w:ascii="Times New Roman" w:hAnsi="Times New Roman"/>
          <w:sz w:val="24"/>
          <w:szCs w:val="24"/>
        </w:rPr>
        <w:t xml:space="preserve"> </w:t>
      </w:r>
      <w:r w:rsidR="00101A51" w:rsidRPr="00FF391E">
        <w:rPr>
          <w:rFonts w:ascii="Times New Roman" w:hAnsi="Times New Roman"/>
          <w:sz w:val="24"/>
          <w:szCs w:val="24"/>
        </w:rPr>
        <w:t>ani, unei persoane denumita concesionar (sau delegat), care acţioneaza pe riscul şi raspunderea sa, dreptul şi obligaţia de exploatare a activitatii de tratare mecanica si biologica din cadrul Sistemului Integrat de Management al Deseurilor Mures</w:t>
      </w:r>
      <w:r w:rsidR="00A56698">
        <w:rPr>
          <w:rFonts w:ascii="Times New Roman" w:hAnsi="Times New Roman"/>
          <w:sz w:val="24"/>
          <w:szCs w:val="24"/>
        </w:rPr>
        <w:t>.</w:t>
      </w:r>
    </w:p>
    <w:p w:rsidR="00A56698" w:rsidRDefault="00A56698" w:rsidP="007905C3">
      <w:pPr>
        <w:widowControl w:val="0"/>
        <w:autoSpaceDE w:val="0"/>
        <w:autoSpaceDN w:val="0"/>
        <w:adjustRightInd w:val="0"/>
        <w:spacing w:after="0"/>
        <w:jc w:val="both"/>
        <w:rPr>
          <w:rFonts w:ascii="Times New Roman" w:hAnsi="Times New Roman"/>
          <w:sz w:val="24"/>
          <w:szCs w:val="24"/>
        </w:rPr>
      </w:pPr>
    </w:p>
    <w:p w:rsidR="00A56698" w:rsidRDefault="00A56698" w:rsidP="007905C3">
      <w:pPr>
        <w:widowControl w:val="0"/>
        <w:autoSpaceDE w:val="0"/>
        <w:autoSpaceDN w:val="0"/>
        <w:adjustRightInd w:val="0"/>
        <w:spacing w:after="0"/>
        <w:jc w:val="both"/>
        <w:rPr>
          <w:rFonts w:ascii="Times New Roman" w:hAnsi="Times New Roman"/>
          <w:sz w:val="24"/>
          <w:szCs w:val="24"/>
        </w:rPr>
      </w:pPr>
      <w:r>
        <w:rPr>
          <w:rFonts w:ascii="Times New Roman" w:hAnsi="Times New Roman"/>
          <w:sz w:val="24"/>
          <w:szCs w:val="24"/>
        </w:rPr>
        <w:t xml:space="preserve">Datorita distribuirii riscurilor de exploatare intre Concedent si Concesionare, </w:t>
      </w:r>
      <w:r w:rsidR="00FC182F">
        <w:rPr>
          <w:rFonts w:ascii="Times New Roman" w:hAnsi="Times New Roman"/>
          <w:sz w:val="24"/>
          <w:szCs w:val="24"/>
        </w:rPr>
        <w:t xml:space="preserve">ca si faptului ca fructul exploatarii nu este destinat unei anumite piete functionale ci activitatea este una de eliminare cu respectarea unor Indicatori de Performanta, iar Concesionarul primeste o Plata (corespunzatoare cantitatilor procesate, tarifelor determinate si realizarii indicatorilor de performanta si calitate, plata care include si un profit rezonabil) </w:t>
      </w:r>
      <w:r>
        <w:rPr>
          <w:rFonts w:ascii="Times New Roman" w:hAnsi="Times New Roman"/>
          <w:sz w:val="24"/>
          <w:szCs w:val="24"/>
        </w:rPr>
        <w:t xml:space="preserve">nu se justifica, asa cum s- a </w:t>
      </w:r>
      <w:r>
        <w:rPr>
          <w:rFonts w:ascii="Times New Roman" w:hAnsi="Times New Roman"/>
          <w:sz w:val="24"/>
          <w:szCs w:val="24"/>
        </w:rPr>
        <w:lastRenderedPageBreak/>
        <w:t xml:space="preserve">aratat, plata vreunei redevente. </w:t>
      </w:r>
    </w:p>
    <w:p w:rsidR="00FC182F" w:rsidRDefault="00FC182F" w:rsidP="007905C3">
      <w:pPr>
        <w:widowControl w:val="0"/>
        <w:autoSpaceDE w:val="0"/>
        <w:autoSpaceDN w:val="0"/>
        <w:adjustRightInd w:val="0"/>
        <w:spacing w:after="0"/>
        <w:jc w:val="both"/>
        <w:rPr>
          <w:rFonts w:ascii="Times New Roman" w:hAnsi="Times New Roman"/>
          <w:sz w:val="24"/>
          <w:szCs w:val="24"/>
        </w:rPr>
      </w:pPr>
    </w:p>
    <w:p w:rsidR="00FC182F" w:rsidRDefault="00A56698" w:rsidP="007905C3">
      <w:pPr>
        <w:widowControl w:val="0"/>
        <w:autoSpaceDE w:val="0"/>
        <w:autoSpaceDN w:val="0"/>
        <w:adjustRightInd w:val="0"/>
        <w:spacing w:after="0"/>
        <w:jc w:val="both"/>
        <w:rPr>
          <w:rFonts w:ascii="Times New Roman" w:hAnsi="Times New Roman"/>
          <w:sz w:val="24"/>
          <w:szCs w:val="24"/>
        </w:rPr>
      </w:pPr>
      <w:r>
        <w:rPr>
          <w:rFonts w:ascii="Times New Roman" w:hAnsi="Times New Roman"/>
          <w:sz w:val="24"/>
          <w:szCs w:val="24"/>
        </w:rPr>
        <w:t>Aceasta propunere (de eliminare a vreunei redevente) tine seama si de posibilitatile scazute ale Concesionarului de a obtine profit din vanzarea de deseu procesat catre terti. Calitatea MOAC il face, in general, impropriu pentru utilizarea ca si compost. Cantitatile de deseuri biodegradabile in deseurile reziduale din zona 2 si zona 4 sunt scazute, datorita colectarii separate a deseurilor biodegradabile in Tg Mures (80% din zona de case) si compostarii individuale in mediul rural. Preturile de vanzare ale CDD/CSR (pentru a caror obtinere cheltuielile sunt, asa cum se arata in literature si statisticile de specialitate, mari) iar preturile de vanzare sunt scazute.</w:t>
      </w:r>
    </w:p>
    <w:p w:rsidR="00101A51" w:rsidRPr="00FF391E" w:rsidRDefault="00FC182F" w:rsidP="007905C3">
      <w:pPr>
        <w:widowControl w:val="0"/>
        <w:autoSpaceDE w:val="0"/>
        <w:autoSpaceDN w:val="0"/>
        <w:adjustRightInd w:val="0"/>
        <w:spacing w:after="0"/>
        <w:jc w:val="both"/>
        <w:rPr>
          <w:rFonts w:ascii="Times New Roman" w:hAnsi="Times New Roman"/>
          <w:sz w:val="24"/>
          <w:szCs w:val="24"/>
        </w:rPr>
      </w:pPr>
      <w:r>
        <w:rPr>
          <w:rFonts w:ascii="Times New Roman" w:hAnsi="Times New Roman"/>
          <w:sz w:val="24"/>
          <w:szCs w:val="24"/>
        </w:rPr>
        <w:t xml:space="preserve">Ca rezultat al Concesiunii, Operatorul are posibilitatea dea isi mari rentabilitatea, in primul rand pe calea reducerii costurilor, dar si a incasarii de bonificatii in caz de depasire a masei reduse la depozitare, </w:t>
      </w:r>
    </w:p>
    <w:p w:rsidR="00A56698" w:rsidRDefault="00A56698" w:rsidP="007905C3">
      <w:pPr>
        <w:widowControl w:val="0"/>
        <w:autoSpaceDE w:val="0"/>
        <w:autoSpaceDN w:val="0"/>
        <w:adjustRightInd w:val="0"/>
        <w:spacing w:after="0"/>
        <w:jc w:val="both"/>
        <w:rPr>
          <w:rFonts w:ascii="Times New Roman" w:hAnsi="Times New Roman"/>
          <w:sz w:val="24"/>
          <w:szCs w:val="24"/>
        </w:rPr>
      </w:pPr>
    </w:p>
    <w:p w:rsidR="00101A51" w:rsidRPr="00FF391E" w:rsidRDefault="00101A51" w:rsidP="007905C3">
      <w:pPr>
        <w:widowControl w:val="0"/>
        <w:autoSpaceDE w:val="0"/>
        <w:autoSpaceDN w:val="0"/>
        <w:adjustRightInd w:val="0"/>
        <w:spacing w:after="0"/>
        <w:jc w:val="both"/>
        <w:rPr>
          <w:rFonts w:ascii="Times New Roman" w:hAnsi="Times New Roman"/>
          <w:b/>
          <w:sz w:val="24"/>
          <w:szCs w:val="24"/>
        </w:rPr>
      </w:pPr>
      <w:r w:rsidRPr="00FF391E">
        <w:rPr>
          <w:rFonts w:ascii="Times New Roman" w:hAnsi="Times New Roman"/>
          <w:sz w:val="24"/>
          <w:szCs w:val="24"/>
        </w:rPr>
        <w:t xml:space="preserve">Concesiunea se efectueaza, avand in vedere cele expuse, prin incheierea unui contract prin care o AC decide transmiterea dreptului si obligatiilor de efectuare a activitatii TMB din cadrul Serviciului de Salubrizare a localitatilor din Judetul Mures, dar si dreptul exploatarii bunurile publice realizate in cadrul Proiectului POS Mediu 2007-2013. </w:t>
      </w:r>
    </w:p>
    <w:p w:rsidR="00A56698" w:rsidRDefault="00A56698" w:rsidP="007905C3">
      <w:pPr>
        <w:widowControl w:val="0"/>
        <w:autoSpaceDE w:val="0"/>
        <w:autoSpaceDN w:val="0"/>
        <w:adjustRightInd w:val="0"/>
        <w:spacing w:after="0"/>
        <w:jc w:val="both"/>
        <w:rPr>
          <w:rFonts w:ascii="Times New Roman" w:hAnsi="Times New Roman"/>
          <w:sz w:val="24"/>
          <w:szCs w:val="24"/>
        </w:rPr>
      </w:pPr>
    </w:p>
    <w:p w:rsidR="00101A51" w:rsidRDefault="00101A51" w:rsidP="007905C3">
      <w:pPr>
        <w:widowControl w:val="0"/>
        <w:autoSpaceDE w:val="0"/>
        <w:autoSpaceDN w:val="0"/>
        <w:adjustRightInd w:val="0"/>
        <w:spacing w:after="0"/>
        <w:jc w:val="both"/>
        <w:rPr>
          <w:rFonts w:ascii="Times New Roman" w:hAnsi="Times New Roman"/>
          <w:sz w:val="24"/>
          <w:szCs w:val="24"/>
        </w:rPr>
      </w:pPr>
      <w:r w:rsidRPr="00FF391E">
        <w:rPr>
          <w:rFonts w:ascii="Times New Roman" w:hAnsi="Times New Roman"/>
          <w:sz w:val="24"/>
          <w:szCs w:val="24"/>
        </w:rPr>
        <w:t xml:space="preserve">Contractul de concesiune este unul inflexibil, cele mai multe clauze nu fac obiectul negocierii, de aceea el trebuie sa fie foarte bine definit pana la momentul demararii procedurii de atribuire. Jurisprudenta aseamana contractul de concesiune unui contract de adeziune datorita limitarilor impuse asupra posibilitatii negocierii clauzelor contractuale. </w:t>
      </w:r>
    </w:p>
    <w:p w:rsidR="00A56698" w:rsidRDefault="00A56698" w:rsidP="007905C3">
      <w:pPr>
        <w:widowControl w:val="0"/>
        <w:autoSpaceDE w:val="0"/>
        <w:autoSpaceDN w:val="0"/>
        <w:adjustRightInd w:val="0"/>
        <w:spacing w:after="0"/>
        <w:jc w:val="both"/>
        <w:rPr>
          <w:rFonts w:ascii="Times New Roman" w:hAnsi="Times New Roman"/>
          <w:sz w:val="24"/>
          <w:szCs w:val="24"/>
        </w:rPr>
      </w:pPr>
    </w:p>
    <w:p w:rsidR="00A56698" w:rsidRDefault="00101A51" w:rsidP="007905C3">
      <w:pPr>
        <w:widowControl w:val="0"/>
        <w:autoSpaceDE w:val="0"/>
        <w:autoSpaceDN w:val="0"/>
        <w:adjustRightInd w:val="0"/>
        <w:spacing w:after="0"/>
        <w:jc w:val="both"/>
        <w:rPr>
          <w:rFonts w:ascii="Times New Roman" w:hAnsi="Times New Roman"/>
          <w:sz w:val="24"/>
          <w:szCs w:val="24"/>
        </w:rPr>
      </w:pPr>
      <w:r w:rsidRPr="00FF391E">
        <w:rPr>
          <w:rFonts w:ascii="Times New Roman" w:hAnsi="Times New Roman"/>
          <w:sz w:val="24"/>
          <w:szCs w:val="24"/>
        </w:rPr>
        <w:t>Concesionarul dispune, în principiu, de un monopol în exploatarea activitatii TMB in aria de activitate. Conce</w:t>
      </w:r>
      <w:r w:rsidR="00A56698">
        <w:rPr>
          <w:rFonts w:ascii="Times New Roman" w:hAnsi="Times New Roman"/>
          <w:sz w:val="24"/>
          <w:szCs w:val="24"/>
        </w:rPr>
        <w:t>dentul nu poate concesiona acti</w:t>
      </w:r>
      <w:r w:rsidRPr="00FF391E">
        <w:rPr>
          <w:rFonts w:ascii="Times New Roman" w:hAnsi="Times New Roman"/>
          <w:sz w:val="24"/>
          <w:szCs w:val="24"/>
        </w:rPr>
        <w:t xml:space="preserve">vitatea TMB  la doi concesionari. Concesionarul are dreptul de </w:t>
      </w:r>
      <w:r w:rsidR="00A56698">
        <w:rPr>
          <w:rFonts w:ascii="Times New Roman" w:hAnsi="Times New Roman"/>
          <w:sz w:val="24"/>
          <w:szCs w:val="24"/>
        </w:rPr>
        <w:t>primi plati de la Utilizatorii din Aria SIMDS, prin intermediul Concedentului plati</w:t>
      </w:r>
      <w:r w:rsidRPr="00FF391E">
        <w:rPr>
          <w:rFonts w:ascii="Times New Roman" w:hAnsi="Times New Roman"/>
          <w:sz w:val="24"/>
          <w:szCs w:val="24"/>
        </w:rPr>
        <w:t xml:space="preserve">, </w:t>
      </w:r>
      <w:r w:rsidR="00A56698">
        <w:rPr>
          <w:rFonts w:ascii="Times New Roman" w:hAnsi="Times New Roman"/>
          <w:sz w:val="24"/>
          <w:szCs w:val="24"/>
        </w:rPr>
        <w:t xml:space="preserve">pe baza unui </w:t>
      </w:r>
      <w:r w:rsidR="004B0053">
        <w:rPr>
          <w:rFonts w:ascii="Times New Roman" w:hAnsi="Times New Roman"/>
          <w:sz w:val="24"/>
          <w:szCs w:val="24"/>
        </w:rPr>
        <w:t>tarif</w:t>
      </w:r>
      <w:r w:rsidRPr="00FF391E">
        <w:rPr>
          <w:rFonts w:ascii="Times New Roman" w:hAnsi="Times New Roman"/>
          <w:sz w:val="24"/>
          <w:szCs w:val="24"/>
        </w:rPr>
        <w:t xml:space="preserve">care </w:t>
      </w:r>
      <w:r w:rsidR="00A56698">
        <w:rPr>
          <w:rFonts w:ascii="Times New Roman" w:hAnsi="Times New Roman"/>
          <w:sz w:val="24"/>
          <w:szCs w:val="24"/>
        </w:rPr>
        <w:t>este controlat</w:t>
      </w:r>
      <w:r w:rsidRPr="00FF391E">
        <w:rPr>
          <w:rFonts w:ascii="Times New Roman" w:hAnsi="Times New Roman"/>
          <w:sz w:val="24"/>
          <w:szCs w:val="24"/>
        </w:rPr>
        <w:t xml:space="preserve"> de către concedent.</w:t>
      </w:r>
    </w:p>
    <w:p w:rsidR="00A56698" w:rsidRDefault="00A56698" w:rsidP="007905C3">
      <w:pPr>
        <w:widowControl w:val="0"/>
        <w:autoSpaceDE w:val="0"/>
        <w:autoSpaceDN w:val="0"/>
        <w:adjustRightInd w:val="0"/>
        <w:spacing w:after="0"/>
        <w:jc w:val="both"/>
        <w:rPr>
          <w:rFonts w:ascii="Times New Roman" w:hAnsi="Times New Roman"/>
          <w:sz w:val="24"/>
          <w:szCs w:val="24"/>
        </w:rPr>
      </w:pPr>
    </w:p>
    <w:p w:rsidR="00A56698" w:rsidRDefault="00A56698" w:rsidP="007905C3">
      <w:pPr>
        <w:widowControl w:val="0"/>
        <w:autoSpaceDE w:val="0"/>
        <w:autoSpaceDN w:val="0"/>
        <w:adjustRightInd w:val="0"/>
        <w:spacing w:after="0"/>
        <w:jc w:val="both"/>
        <w:rPr>
          <w:rFonts w:ascii="Times New Roman" w:hAnsi="Times New Roman"/>
          <w:sz w:val="24"/>
          <w:szCs w:val="24"/>
        </w:rPr>
      </w:pPr>
      <w:r>
        <w:rPr>
          <w:rFonts w:ascii="Times New Roman" w:hAnsi="Times New Roman"/>
          <w:sz w:val="24"/>
          <w:szCs w:val="24"/>
        </w:rPr>
        <w:t xml:space="preserve">Concedentul va tine seama ca, in general, un Operator nu face nimic mai mult decat ceea ce I se cere. De aceea, dreptul concedentului de a modifica Contractul este deosebit de important, iar riscul trebuie sa fie asumat de Concesionar. </w:t>
      </w:r>
    </w:p>
    <w:p w:rsidR="00101A51" w:rsidRPr="00FF391E" w:rsidRDefault="00A56698" w:rsidP="007905C3">
      <w:pPr>
        <w:widowControl w:val="0"/>
        <w:autoSpaceDE w:val="0"/>
        <w:autoSpaceDN w:val="0"/>
        <w:adjustRightInd w:val="0"/>
        <w:spacing w:after="0"/>
        <w:jc w:val="both"/>
        <w:rPr>
          <w:rFonts w:ascii="Times New Roman" w:hAnsi="Times New Roman"/>
          <w:sz w:val="24"/>
          <w:szCs w:val="24"/>
        </w:rPr>
      </w:pPr>
      <w:r>
        <w:rPr>
          <w:rFonts w:ascii="Times New Roman" w:hAnsi="Times New Roman"/>
          <w:color w:val="000000"/>
          <w:sz w:val="24"/>
          <w:szCs w:val="24"/>
        </w:rPr>
        <w:t>Desi t</w:t>
      </w:r>
      <w:r w:rsidR="00101A51" w:rsidRPr="00FF391E">
        <w:rPr>
          <w:rFonts w:ascii="Times New Roman" w:hAnsi="Times New Roman"/>
          <w:color w:val="000000"/>
          <w:sz w:val="24"/>
          <w:szCs w:val="24"/>
        </w:rPr>
        <w:t>endinţa actuală a concedenţilor este în sensul diminuării controlului tarifelor, în scopul de a spori sentimentul de responsabilitate a gestiunii in rândul concesionarilor</w:t>
      </w:r>
      <w:r>
        <w:rPr>
          <w:rFonts w:ascii="Times New Roman" w:hAnsi="Times New Roman"/>
          <w:color w:val="000000"/>
          <w:sz w:val="24"/>
          <w:szCs w:val="24"/>
        </w:rPr>
        <w:t xml:space="preserve">, pentru durata acestuiConctract, se propune un control important al tarifelor de catre concedent. </w:t>
      </w:r>
    </w:p>
    <w:p w:rsidR="00A56698" w:rsidRDefault="00A56698" w:rsidP="007905C3">
      <w:pPr>
        <w:widowControl w:val="0"/>
        <w:autoSpaceDE w:val="0"/>
        <w:autoSpaceDN w:val="0"/>
        <w:adjustRightInd w:val="0"/>
        <w:spacing w:after="0"/>
        <w:jc w:val="both"/>
        <w:rPr>
          <w:rFonts w:ascii="Times New Roman" w:hAnsi="Times New Roman"/>
          <w:color w:val="000000"/>
          <w:sz w:val="24"/>
          <w:szCs w:val="24"/>
        </w:rPr>
      </w:pPr>
    </w:p>
    <w:p w:rsidR="00101A51" w:rsidRDefault="00101A51" w:rsidP="007905C3">
      <w:pPr>
        <w:widowControl w:val="0"/>
        <w:autoSpaceDE w:val="0"/>
        <w:autoSpaceDN w:val="0"/>
        <w:adjustRightInd w:val="0"/>
        <w:spacing w:after="0"/>
        <w:jc w:val="both"/>
        <w:rPr>
          <w:rFonts w:ascii="Times New Roman" w:hAnsi="Times New Roman"/>
          <w:sz w:val="24"/>
          <w:szCs w:val="24"/>
        </w:rPr>
      </w:pPr>
      <w:r w:rsidRPr="00FF391E">
        <w:rPr>
          <w:rFonts w:ascii="Times New Roman" w:hAnsi="Times New Roman"/>
          <w:color w:val="000000"/>
          <w:sz w:val="24"/>
          <w:szCs w:val="24"/>
        </w:rPr>
        <w:t>Obligaţiile concesionarului se circumscriu asigurării funcţionării activitatii concesionate, cu respectarea regulilor din contractul de concesiune şi din caietul de sarcini</w:t>
      </w:r>
      <w:r w:rsidRPr="00FF391E">
        <w:rPr>
          <w:rFonts w:ascii="Times New Roman" w:hAnsi="Times New Roman"/>
          <w:sz w:val="24"/>
          <w:szCs w:val="24"/>
        </w:rPr>
        <w:t>. Concesionarul trebuie să asigure continuitatea serviciului, numai forţa majoră putând exonera pe concesionar</w:t>
      </w:r>
      <w:r w:rsidR="00700000">
        <w:rPr>
          <w:rFonts w:ascii="Times New Roman" w:hAnsi="Times New Roman"/>
          <w:sz w:val="24"/>
          <w:szCs w:val="24"/>
        </w:rPr>
        <w:t xml:space="preserve"> de aceasta obligatie</w:t>
      </w:r>
      <w:r w:rsidRPr="00FF391E">
        <w:rPr>
          <w:rFonts w:ascii="Times New Roman" w:hAnsi="Times New Roman"/>
          <w:sz w:val="24"/>
          <w:szCs w:val="24"/>
        </w:rPr>
        <w:t>.</w:t>
      </w:r>
    </w:p>
    <w:p w:rsidR="00700000" w:rsidRPr="00FF391E" w:rsidRDefault="00700000" w:rsidP="007905C3">
      <w:pPr>
        <w:widowControl w:val="0"/>
        <w:autoSpaceDE w:val="0"/>
        <w:autoSpaceDN w:val="0"/>
        <w:adjustRightInd w:val="0"/>
        <w:spacing w:after="0"/>
        <w:jc w:val="both"/>
        <w:rPr>
          <w:rFonts w:ascii="Times New Roman" w:hAnsi="Times New Roman"/>
          <w:sz w:val="24"/>
          <w:szCs w:val="24"/>
        </w:rPr>
      </w:pPr>
    </w:p>
    <w:p w:rsidR="00101A51" w:rsidRPr="00FF391E" w:rsidRDefault="00101A51" w:rsidP="007905C3">
      <w:pPr>
        <w:widowControl w:val="0"/>
        <w:autoSpaceDE w:val="0"/>
        <w:autoSpaceDN w:val="0"/>
        <w:adjustRightInd w:val="0"/>
        <w:spacing w:after="0"/>
        <w:jc w:val="both"/>
        <w:rPr>
          <w:rFonts w:ascii="Times New Roman" w:hAnsi="Times New Roman"/>
          <w:sz w:val="24"/>
          <w:szCs w:val="24"/>
        </w:rPr>
      </w:pPr>
      <w:r w:rsidRPr="00FF391E">
        <w:rPr>
          <w:rFonts w:ascii="Times New Roman" w:hAnsi="Times New Roman"/>
          <w:sz w:val="24"/>
          <w:szCs w:val="24"/>
        </w:rPr>
        <w:t>Obligaţia de continuitate priveşte şi pe salariaţii operatorului TMB, aceştia sunt supuşi dreptului comun al muncii, cu excepţia dreptului la grevă, când se supun aceloraşi limitări ca şi agenţii publici, după regulile stabilite de legiuitor.Concesionarul va respecta egalitatea beneficiarilor în faţa serviciului, chiar dacă acesta este prestat sub gestiune comercială in cazul de fata. Egalitatea are în vedere calitatea prestaţiei pentru niveluri tarifare egale.</w:t>
      </w:r>
    </w:p>
    <w:p w:rsidR="004B0053" w:rsidRDefault="004B0053" w:rsidP="007905C3">
      <w:pPr>
        <w:widowControl w:val="0"/>
        <w:autoSpaceDE w:val="0"/>
        <w:autoSpaceDN w:val="0"/>
        <w:adjustRightInd w:val="0"/>
        <w:spacing w:after="0"/>
        <w:jc w:val="both"/>
        <w:rPr>
          <w:rFonts w:ascii="Times New Roman" w:hAnsi="Times New Roman"/>
          <w:sz w:val="24"/>
          <w:szCs w:val="24"/>
        </w:rPr>
      </w:pPr>
    </w:p>
    <w:p w:rsidR="00101A51" w:rsidRPr="00FF391E" w:rsidRDefault="00101A51" w:rsidP="007905C3">
      <w:pPr>
        <w:widowControl w:val="0"/>
        <w:autoSpaceDE w:val="0"/>
        <w:autoSpaceDN w:val="0"/>
        <w:adjustRightInd w:val="0"/>
        <w:spacing w:after="0"/>
        <w:jc w:val="both"/>
        <w:rPr>
          <w:rFonts w:ascii="Times New Roman" w:hAnsi="Times New Roman"/>
          <w:sz w:val="24"/>
          <w:szCs w:val="24"/>
        </w:rPr>
      </w:pPr>
      <w:r w:rsidRPr="00FF391E">
        <w:rPr>
          <w:rFonts w:ascii="Times New Roman" w:hAnsi="Times New Roman"/>
          <w:sz w:val="24"/>
          <w:szCs w:val="24"/>
        </w:rPr>
        <w:t>Concesionarul are obligaţia de a se adapta modificărilor de regim juridic impuse de către concedent. Concedentul poate face aceste modificări de regim juridic în scopul adaptării serviciilor publice la noile aspecte care privesc interesul general.</w:t>
      </w:r>
    </w:p>
    <w:p w:rsidR="004B0053" w:rsidRDefault="004B0053" w:rsidP="007905C3">
      <w:pPr>
        <w:widowControl w:val="0"/>
        <w:autoSpaceDE w:val="0"/>
        <w:autoSpaceDN w:val="0"/>
        <w:adjustRightInd w:val="0"/>
        <w:spacing w:after="0"/>
        <w:jc w:val="both"/>
        <w:rPr>
          <w:rFonts w:ascii="Times New Roman" w:hAnsi="Times New Roman"/>
          <w:sz w:val="24"/>
          <w:szCs w:val="24"/>
        </w:rPr>
      </w:pPr>
    </w:p>
    <w:p w:rsidR="00101A51" w:rsidRPr="00FF391E" w:rsidRDefault="00101A51" w:rsidP="007905C3">
      <w:pPr>
        <w:widowControl w:val="0"/>
        <w:autoSpaceDE w:val="0"/>
        <w:autoSpaceDN w:val="0"/>
        <w:adjustRightInd w:val="0"/>
        <w:spacing w:after="0"/>
        <w:jc w:val="both"/>
        <w:rPr>
          <w:rFonts w:ascii="Times New Roman" w:hAnsi="Times New Roman"/>
          <w:sz w:val="24"/>
          <w:szCs w:val="24"/>
        </w:rPr>
      </w:pPr>
      <w:r w:rsidRPr="00FF391E">
        <w:rPr>
          <w:rFonts w:ascii="Times New Roman" w:hAnsi="Times New Roman"/>
          <w:sz w:val="24"/>
          <w:szCs w:val="24"/>
        </w:rPr>
        <w:t xml:space="preserve">Chiar dacă </w:t>
      </w:r>
      <w:r w:rsidR="004B0053">
        <w:rPr>
          <w:rFonts w:ascii="Times New Roman" w:hAnsi="Times New Roman"/>
          <w:sz w:val="24"/>
          <w:szCs w:val="24"/>
        </w:rPr>
        <w:t xml:space="preserve">Autoritatea Publica </w:t>
      </w:r>
      <w:r w:rsidRPr="00FF391E">
        <w:rPr>
          <w:rFonts w:ascii="Times New Roman" w:hAnsi="Times New Roman"/>
          <w:sz w:val="24"/>
          <w:szCs w:val="24"/>
        </w:rPr>
        <w:t>nu mai gestionează direct activitatea serviciului public concesionata, responsabilitatea acesteia faţă utilizatori şi faţă de opinia publică nu se stinge. De aceea, ea exercită controale stricte, atât tehnice, cât şi financiare, asupra gestiunii serviciilor publice, iar concesionarul trebuie să se supună.</w:t>
      </w:r>
    </w:p>
    <w:p w:rsidR="004B0053" w:rsidRDefault="004B0053" w:rsidP="007905C3">
      <w:pPr>
        <w:widowControl w:val="0"/>
        <w:autoSpaceDE w:val="0"/>
        <w:autoSpaceDN w:val="0"/>
        <w:adjustRightInd w:val="0"/>
        <w:spacing w:after="0"/>
        <w:jc w:val="both"/>
        <w:rPr>
          <w:rFonts w:ascii="Times New Roman" w:hAnsi="Times New Roman"/>
          <w:sz w:val="24"/>
          <w:szCs w:val="24"/>
        </w:rPr>
      </w:pPr>
    </w:p>
    <w:p w:rsidR="00101A51" w:rsidRPr="00FF391E" w:rsidRDefault="00101A51" w:rsidP="007905C3">
      <w:pPr>
        <w:widowControl w:val="0"/>
        <w:autoSpaceDE w:val="0"/>
        <w:autoSpaceDN w:val="0"/>
        <w:adjustRightInd w:val="0"/>
        <w:spacing w:after="0"/>
        <w:jc w:val="both"/>
        <w:rPr>
          <w:rFonts w:ascii="Times New Roman" w:hAnsi="Times New Roman"/>
          <w:sz w:val="24"/>
          <w:szCs w:val="24"/>
        </w:rPr>
      </w:pPr>
      <w:r w:rsidRPr="00FF391E">
        <w:rPr>
          <w:rFonts w:ascii="Times New Roman" w:hAnsi="Times New Roman"/>
          <w:sz w:val="24"/>
          <w:szCs w:val="24"/>
        </w:rPr>
        <w:t>Concesionarul are obligaţia de a executa personal serviciul public, neavând dreptul să subconcesioneze, în tot sau în parte, serviciul public în cauză.</w:t>
      </w:r>
    </w:p>
    <w:p w:rsidR="004B0053" w:rsidRDefault="004B0053" w:rsidP="007905C3">
      <w:pPr>
        <w:widowControl w:val="0"/>
        <w:autoSpaceDE w:val="0"/>
        <w:autoSpaceDN w:val="0"/>
        <w:adjustRightInd w:val="0"/>
        <w:spacing w:after="0"/>
        <w:jc w:val="both"/>
        <w:rPr>
          <w:rFonts w:ascii="Times New Roman" w:hAnsi="Times New Roman"/>
          <w:sz w:val="24"/>
          <w:szCs w:val="24"/>
        </w:rPr>
      </w:pPr>
    </w:p>
    <w:p w:rsidR="00101A51" w:rsidRPr="00FF391E" w:rsidRDefault="00101A51" w:rsidP="007905C3">
      <w:pPr>
        <w:widowControl w:val="0"/>
        <w:autoSpaceDE w:val="0"/>
        <w:autoSpaceDN w:val="0"/>
        <w:adjustRightInd w:val="0"/>
        <w:spacing w:after="0"/>
        <w:jc w:val="both"/>
        <w:rPr>
          <w:rFonts w:ascii="Times New Roman" w:hAnsi="Times New Roman"/>
          <w:sz w:val="24"/>
          <w:szCs w:val="24"/>
        </w:rPr>
      </w:pPr>
      <w:r w:rsidRPr="00FF391E">
        <w:rPr>
          <w:rFonts w:ascii="Times New Roman" w:hAnsi="Times New Roman"/>
          <w:sz w:val="24"/>
          <w:szCs w:val="24"/>
        </w:rPr>
        <w:t>Exploatarea bunurilor sau serviciilor concesionate trebuie realizată în condiţii de efici</w:t>
      </w:r>
      <w:r w:rsidR="004B0053">
        <w:rPr>
          <w:rFonts w:ascii="Times New Roman" w:hAnsi="Times New Roman"/>
          <w:sz w:val="24"/>
          <w:szCs w:val="24"/>
        </w:rPr>
        <w:t>enţă, pentru a le fi conservată si,</w:t>
      </w:r>
      <w:r w:rsidRPr="00FF391E">
        <w:rPr>
          <w:rFonts w:ascii="Times New Roman" w:hAnsi="Times New Roman"/>
          <w:sz w:val="24"/>
          <w:szCs w:val="24"/>
        </w:rPr>
        <w:t xml:space="preserve"> eventual</w:t>
      </w:r>
      <w:r w:rsidR="004B0053">
        <w:rPr>
          <w:rFonts w:ascii="Times New Roman" w:hAnsi="Times New Roman"/>
          <w:sz w:val="24"/>
          <w:szCs w:val="24"/>
        </w:rPr>
        <w:t>,</w:t>
      </w:r>
      <w:r w:rsidRPr="00FF391E">
        <w:rPr>
          <w:rFonts w:ascii="Times New Roman" w:hAnsi="Times New Roman"/>
          <w:sz w:val="24"/>
          <w:szCs w:val="24"/>
        </w:rPr>
        <w:t xml:space="preserve"> sporită valoarea. Dacă prin exploatare concesionarul produce din culpa sa, prejudicii, el are obligaţia de a despăgubi. administraţia publică. </w:t>
      </w:r>
    </w:p>
    <w:p w:rsidR="004B0053" w:rsidRDefault="004B0053" w:rsidP="007905C3">
      <w:pPr>
        <w:widowControl w:val="0"/>
        <w:autoSpaceDE w:val="0"/>
        <w:autoSpaceDN w:val="0"/>
        <w:adjustRightInd w:val="0"/>
        <w:spacing w:after="0"/>
        <w:jc w:val="both"/>
        <w:rPr>
          <w:rFonts w:ascii="Times New Roman" w:hAnsi="Times New Roman"/>
          <w:sz w:val="24"/>
          <w:szCs w:val="24"/>
        </w:rPr>
      </w:pPr>
    </w:p>
    <w:p w:rsidR="004B0053" w:rsidRDefault="00101A51" w:rsidP="007905C3">
      <w:pPr>
        <w:widowControl w:val="0"/>
        <w:autoSpaceDE w:val="0"/>
        <w:autoSpaceDN w:val="0"/>
        <w:adjustRightInd w:val="0"/>
        <w:spacing w:after="0"/>
        <w:jc w:val="both"/>
        <w:rPr>
          <w:rFonts w:ascii="Times New Roman" w:hAnsi="Times New Roman"/>
          <w:sz w:val="24"/>
          <w:szCs w:val="24"/>
        </w:rPr>
      </w:pPr>
      <w:r w:rsidRPr="00FF391E">
        <w:rPr>
          <w:rFonts w:ascii="Times New Roman" w:hAnsi="Times New Roman"/>
          <w:sz w:val="24"/>
          <w:szCs w:val="24"/>
        </w:rPr>
        <w:t xml:space="preserve">Prin caietul de sarcini concesionarul îşi asumă obligaţia de a efectua un volum de investiţii, suplimentar fata de cele </w:t>
      </w:r>
      <w:r w:rsidR="006944EA">
        <w:rPr>
          <w:rFonts w:ascii="Times New Roman" w:hAnsi="Times New Roman"/>
          <w:sz w:val="24"/>
          <w:szCs w:val="24"/>
        </w:rPr>
        <w:t>date in exploatare de catre AC</w:t>
      </w:r>
      <w:r w:rsidRPr="00FF391E">
        <w:rPr>
          <w:rFonts w:ascii="Times New Roman" w:hAnsi="Times New Roman"/>
          <w:sz w:val="24"/>
          <w:szCs w:val="24"/>
        </w:rPr>
        <w:t xml:space="preserve">, pe care le concesioneaza si pe care le pune in functiune, exploatandu- le apoi. Lui ii revine ca obligatie (tinand cont de sarcinile de extindere a capacitatii de procesare pe care AC le stabileste), elaborarea unui program de dezvoltare si retehnologizare. </w:t>
      </w:r>
    </w:p>
    <w:p w:rsidR="004B0053" w:rsidRDefault="004B0053" w:rsidP="007905C3">
      <w:pPr>
        <w:widowControl w:val="0"/>
        <w:autoSpaceDE w:val="0"/>
        <w:autoSpaceDN w:val="0"/>
        <w:adjustRightInd w:val="0"/>
        <w:spacing w:after="0"/>
        <w:jc w:val="both"/>
        <w:rPr>
          <w:rFonts w:ascii="Times New Roman" w:hAnsi="Times New Roman"/>
          <w:sz w:val="24"/>
          <w:szCs w:val="24"/>
        </w:rPr>
      </w:pPr>
    </w:p>
    <w:p w:rsidR="00101A51" w:rsidRDefault="00101A51" w:rsidP="007905C3">
      <w:pPr>
        <w:widowControl w:val="0"/>
        <w:autoSpaceDE w:val="0"/>
        <w:autoSpaceDN w:val="0"/>
        <w:adjustRightInd w:val="0"/>
        <w:spacing w:after="0"/>
        <w:jc w:val="both"/>
        <w:rPr>
          <w:rFonts w:ascii="Times New Roman" w:hAnsi="Times New Roman"/>
          <w:sz w:val="24"/>
          <w:szCs w:val="24"/>
        </w:rPr>
      </w:pPr>
      <w:r w:rsidRPr="00FF391E">
        <w:rPr>
          <w:rFonts w:ascii="Times New Roman" w:hAnsi="Times New Roman"/>
          <w:sz w:val="24"/>
          <w:szCs w:val="24"/>
        </w:rPr>
        <w:t xml:space="preserve">Investitiile pentru primul an se refera la </w:t>
      </w:r>
      <w:r w:rsidR="004B0053">
        <w:rPr>
          <w:rFonts w:ascii="Times New Roman" w:hAnsi="Times New Roman"/>
          <w:sz w:val="24"/>
          <w:szCs w:val="24"/>
        </w:rPr>
        <w:t xml:space="preserve">completarea </w:t>
      </w:r>
      <w:r w:rsidRPr="00FF391E">
        <w:rPr>
          <w:rFonts w:ascii="Times New Roman" w:hAnsi="Times New Roman"/>
          <w:sz w:val="24"/>
          <w:szCs w:val="24"/>
        </w:rPr>
        <w:t>sistem</w:t>
      </w:r>
      <w:r w:rsidR="004B0053">
        <w:rPr>
          <w:rFonts w:ascii="Times New Roman" w:hAnsi="Times New Roman"/>
          <w:sz w:val="24"/>
          <w:szCs w:val="24"/>
        </w:rPr>
        <w:t>ului</w:t>
      </w:r>
      <w:r w:rsidRPr="00FF391E">
        <w:rPr>
          <w:rFonts w:ascii="Times New Roman" w:hAnsi="Times New Roman"/>
          <w:sz w:val="24"/>
          <w:szCs w:val="24"/>
        </w:rPr>
        <w:t xml:space="preserve"> informatic, la amplasarea contoarelor de utilitati  si a altor  sisteme de masurare pentru evidentierea consumurilor de utilitati (preluate de la Operatorul DDN cu care se afla pe acelasi amplasament), separarii perimetrale a spatiului propriu, cons</w:t>
      </w:r>
      <w:r w:rsidR="004B0053">
        <w:rPr>
          <w:rFonts w:ascii="Times New Roman" w:hAnsi="Times New Roman"/>
          <w:sz w:val="24"/>
          <w:szCs w:val="24"/>
        </w:rPr>
        <w:t>t</w:t>
      </w:r>
      <w:r w:rsidRPr="00FF391E">
        <w:rPr>
          <w:rFonts w:ascii="Times New Roman" w:hAnsi="Times New Roman"/>
          <w:sz w:val="24"/>
          <w:szCs w:val="24"/>
        </w:rPr>
        <w:t xml:space="preserve">ruirii de bazine separate pentru levigat, ape meteorice, etc.  În afara acestor obligaţii, </w:t>
      </w:r>
      <w:r w:rsidR="004B0053">
        <w:rPr>
          <w:rFonts w:ascii="Times New Roman" w:hAnsi="Times New Roman"/>
          <w:sz w:val="24"/>
          <w:szCs w:val="24"/>
        </w:rPr>
        <w:t xml:space="preserve">va trebui sa raspunda de respectarea conditionarilor din Autorizatia de functionare. a tuturor </w:t>
      </w:r>
      <w:r w:rsidRPr="00FF391E">
        <w:rPr>
          <w:rFonts w:ascii="Times New Roman" w:hAnsi="Times New Roman"/>
          <w:sz w:val="24"/>
          <w:szCs w:val="24"/>
        </w:rPr>
        <w:t xml:space="preserve"> norme</w:t>
      </w:r>
      <w:r w:rsidR="004B0053">
        <w:rPr>
          <w:rFonts w:ascii="Times New Roman" w:hAnsi="Times New Roman"/>
          <w:sz w:val="24"/>
          <w:szCs w:val="24"/>
        </w:rPr>
        <w:t>lor</w:t>
      </w:r>
      <w:r w:rsidRPr="00FF391E">
        <w:rPr>
          <w:rFonts w:ascii="Times New Roman" w:hAnsi="Times New Roman"/>
          <w:sz w:val="24"/>
          <w:szCs w:val="24"/>
        </w:rPr>
        <w:t xml:space="preserve"> referitoare la protecţia mediului, la încadrarea şi concedierea personalului prestator, la paza b</w:t>
      </w:r>
      <w:r w:rsidR="004B0053">
        <w:rPr>
          <w:rFonts w:ascii="Times New Roman" w:hAnsi="Times New Roman"/>
          <w:sz w:val="24"/>
          <w:szCs w:val="24"/>
        </w:rPr>
        <w:t>unurilor pe care le gestionează, la actiunea necesara in caz de evenimente special</w:t>
      </w:r>
      <w:r w:rsidR="00B351AB">
        <w:rPr>
          <w:rFonts w:ascii="Times New Roman" w:hAnsi="Times New Roman"/>
          <w:sz w:val="24"/>
          <w:szCs w:val="24"/>
        </w:rPr>
        <w:t>e</w:t>
      </w:r>
      <w:r w:rsidR="004B0053">
        <w:rPr>
          <w:rFonts w:ascii="Times New Roman" w:hAnsi="Times New Roman"/>
          <w:sz w:val="24"/>
          <w:szCs w:val="24"/>
        </w:rPr>
        <w:t xml:space="preserve">, de securitate muncii si prevenirea si diminuarea efectelor incendiilor, la calitatea serviciului prestart (Planul propriu de calitate), </w:t>
      </w:r>
      <w:r w:rsidRPr="00FF391E">
        <w:rPr>
          <w:rFonts w:ascii="Times New Roman" w:hAnsi="Times New Roman"/>
          <w:sz w:val="24"/>
          <w:szCs w:val="24"/>
        </w:rPr>
        <w:t>etc</w:t>
      </w:r>
      <w:r>
        <w:rPr>
          <w:rFonts w:ascii="Times New Roman" w:hAnsi="Times New Roman"/>
          <w:sz w:val="24"/>
          <w:szCs w:val="24"/>
        </w:rPr>
        <w:t>.</w:t>
      </w:r>
    </w:p>
    <w:p w:rsidR="00A8363C" w:rsidRDefault="00A8363C" w:rsidP="007905C3">
      <w:pPr>
        <w:widowControl w:val="0"/>
        <w:autoSpaceDE w:val="0"/>
        <w:autoSpaceDN w:val="0"/>
        <w:adjustRightInd w:val="0"/>
        <w:spacing w:after="0"/>
        <w:jc w:val="both"/>
        <w:rPr>
          <w:rFonts w:ascii="Times New Roman" w:hAnsi="Times New Roman"/>
          <w:sz w:val="24"/>
          <w:szCs w:val="24"/>
        </w:rPr>
      </w:pPr>
    </w:p>
    <w:p w:rsidR="00EE3746" w:rsidRDefault="00EE3746" w:rsidP="007905C3">
      <w:pPr>
        <w:widowControl w:val="0"/>
        <w:autoSpaceDE w:val="0"/>
        <w:autoSpaceDN w:val="0"/>
        <w:adjustRightInd w:val="0"/>
        <w:spacing w:after="0"/>
        <w:jc w:val="both"/>
        <w:rPr>
          <w:rFonts w:ascii="Times New Roman" w:hAnsi="Times New Roman"/>
          <w:sz w:val="24"/>
          <w:szCs w:val="24"/>
        </w:rPr>
      </w:pPr>
    </w:p>
    <w:p w:rsidR="000070CE" w:rsidRPr="000E6C21" w:rsidRDefault="000070CE" w:rsidP="000E6C21">
      <w:pPr>
        <w:pStyle w:val="ListParagraph"/>
        <w:widowControl w:val="0"/>
        <w:numPr>
          <w:ilvl w:val="0"/>
          <w:numId w:val="23"/>
        </w:numPr>
        <w:autoSpaceDE w:val="0"/>
        <w:autoSpaceDN w:val="0"/>
        <w:adjustRightInd w:val="0"/>
        <w:spacing w:after="0"/>
        <w:jc w:val="both"/>
        <w:rPr>
          <w:rFonts w:ascii="Times New Roman" w:hAnsi="Times New Roman"/>
          <w:b/>
          <w:sz w:val="24"/>
          <w:szCs w:val="24"/>
        </w:rPr>
      </w:pPr>
      <w:r w:rsidRPr="000E6C21">
        <w:rPr>
          <w:rFonts w:ascii="Times New Roman" w:hAnsi="Times New Roman"/>
          <w:b/>
          <w:sz w:val="24"/>
          <w:szCs w:val="24"/>
        </w:rPr>
        <w:t xml:space="preserve">Criterii de </w:t>
      </w:r>
      <w:r w:rsidR="00C72E1E" w:rsidRPr="000E6C21">
        <w:rPr>
          <w:rFonts w:ascii="Times New Roman" w:hAnsi="Times New Roman"/>
          <w:b/>
          <w:sz w:val="24"/>
          <w:szCs w:val="24"/>
        </w:rPr>
        <w:t>calificare si selectie</w:t>
      </w:r>
      <w:r w:rsidR="000E6C21">
        <w:rPr>
          <w:rFonts w:ascii="Times New Roman" w:hAnsi="Times New Roman"/>
          <w:b/>
          <w:sz w:val="24"/>
          <w:szCs w:val="24"/>
        </w:rPr>
        <w:t xml:space="preserve"> propuse a fi utilizate</w:t>
      </w:r>
    </w:p>
    <w:p w:rsidR="000070CE" w:rsidRPr="00D81222" w:rsidRDefault="000070CE" w:rsidP="007905C3">
      <w:pPr>
        <w:widowControl w:val="0"/>
        <w:autoSpaceDE w:val="0"/>
        <w:autoSpaceDN w:val="0"/>
        <w:adjustRightInd w:val="0"/>
        <w:spacing w:after="0"/>
        <w:jc w:val="both"/>
        <w:rPr>
          <w:rFonts w:ascii="Times New Roman" w:hAnsi="Times New Roman"/>
          <w:sz w:val="24"/>
          <w:szCs w:val="24"/>
        </w:rPr>
      </w:pPr>
    </w:p>
    <w:p w:rsidR="000070CE" w:rsidRDefault="000070CE" w:rsidP="007905C3">
      <w:pPr>
        <w:widowControl w:val="0"/>
        <w:autoSpaceDE w:val="0"/>
        <w:autoSpaceDN w:val="0"/>
        <w:adjustRightInd w:val="0"/>
        <w:spacing w:after="0"/>
        <w:jc w:val="both"/>
        <w:rPr>
          <w:rFonts w:ascii="Times New Roman" w:hAnsi="Times New Roman"/>
          <w:sz w:val="24"/>
          <w:szCs w:val="24"/>
        </w:rPr>
      </w:pPr>
      <w:r w:rsidRPr="0037071E">
        <w:rPr>
          <w:rFonts w:ascii="Times New Roman" w:hAnsi="Times New Roman"/>
          <w:sz w:val="24"/>
          <w:szCs w:val="24"/>
        </w:rPr>
        <w:t>Aceste criteri</w:t>
      </w:r>
      <w:r w:rsidR="00580FC1" w:rsidRPr="0037071E">
        <w:rPr>
          <w:rFonts w:ascii="Times New Roman" w:hAnsi="Times New Roman"/>
          <w:sz w:val="24"/>
          <w:szCs w:val="24"/>
        </w:rPr>
        <w:t>i</w:t>
      </w:r>
      <w:r w:rsidRPr="0037071E">
        <w:rPr>
          <w:rFonts w:ascii="Times New Roman" w:hAnsi="Times New Roman"/>
          <w:sz w:val="24"/>
          <w:szCs w:val="24"/>
        </w:rPr>
        <w:t xml:space="preserve"> se stabilesc in conformitate cu </w:t>
      </w:r>
      <w:r w:rsidR="00C72E1E" w:rsidRPr="0037071E">
        <w:rPr>
          <w:rFonts w:ascii="Times New Roman" w:hAnsi="Times New Roman"/>
          <w:sz w:val="24"/>
          <w:szCs w:val="24"/>
        </w:rPr>
        <w:t xml:space="preserve">prevederile </w:t>
      </w:r>
      <w:r w:rsidR="00580FC1" w:rsidRPr="0037071E">
        <w:rPr>
          <w:rFonts w:ascii="Times New Roman" w:hAnsi="Times New Roman"/>
          <w:sz w:val="24"/>
          <w:szCs w:val="24"/>
        </w:rPr>
        <w:t>specific</w:t>
      </w:r>
      <w:r w:rsidR="00D81222" w:rsidRPr="0037071E">
        <w:rPr>
          <w:rFonts w:ascii="Times New Roman" w:hAnsi="Times New Roman"/>
          <w:sz w:val="24"/>
          <w:szCs w:val="24"/>
        </w:rPr>
        <w:t>e</w:t>
      </w:r>
      <w:r w:rsidR="00580FC1" w:rsidRPr="0037071E">
        <w:rPr>
          <w:rFonts w:ascii="Times New Roman" w:hAnsi="Times New Roman"/>
          <w:sz w:val="24"/>
          <w:szCs w:val="24"/>
        </w:rPr>
        <w:t xml:space="preserve"> (Art. 75-Art. 78) din L</w:t>
      </w:r>
      <w:r w:rsidR="00C72E1E" w:rsidRPr="0037071E">
        <w:rPr>
          <w:rFonts w:ascii="Times New Roman" w:hAnsi="Times New Roman"/>
          <w:sz w:val="24"/>
          <w:szCs w:val="24"/>
        </w:rPr>
        <w:t>egea 100/2016 privind concesiunile.</w:t>
      </w:r>
    </w:p>
    <w:p w:rsidR="00FC182F" w:rsidRPr="0037071E" w:rsidRDefault="00FC182F" w:rsidP="007905C3">
      <w:pPr>
        <w:widowControl w:val="0"/>
        <w:autoSpaceDE w:val="0"/>
        <w:autoSpaceDN w:val="0"/>
        <w:adjustRightInd w:val="0"/>
        <w:spacing w:after="0"/>
        <w:jc w:val="both"/>
        <w:rPr>
          <w:rFonts w:ascii="Times New Roman" w:hAnsi="Times New Roman"/>
          <w:sz w:val="24"/>
          <w:szCs w:val="24"/>
        </w:rPr>
      </w:pPr>
      <w:r>
        <w:rPr>
          <w:rFonts w:ascii="Times New Roman" w:hAnsi="Times New Roman"/>
          <w:sz w:val="24"/>
          <w:szCs w:val="24"/>
        </w:rPr>
        <w:t xml:space="preserve">Justificarea alegerii pentru valorile inscrise </w:t>
      </w:r>
      <w:r w:rsidR="006944EA">
        <w:rPr>
          <w:rFonts w:ascii="Times New Roman" w:hAnsi="Times New Roman"/>
          <w:sz w:val="24"/>
          <w:szCs w:val="24"/>
        </w:rPr>
        <w:t>in acest capitol se face la sfarsitul fiecarui subcapitol.</w:t>
      </w:r>
    </w:p>
    <w:p w:rsidR="000E6C21" w:rsidRDefault="000E6C21" w:rsidP="007905C3">
      <w:pPr>
        <w:jc w:val="both"/>
        <w:rPr>
          <w:rFonts w:ascii="Times New Roman" w:hAnsi="Times New Roman"/>
          <w:b/>
          <w:color w:val="4F81BD" w:themeColor="accent1"/>
          <w:sz w:val="24"/>
          <w:szCs w:val="24"/>
        </w:rPr>
      </w:pPr>
    </w:p>
    <w:p w:rsidR="00D81222" w:rsidRPr="0037071E" w:rsidRDefault="00D81222" w:rsidP="007905C3">
      <w:pPr>
        <w:jc w:val="both"/>
        <w:rPr>
          <w:rFonts w:ascii="Times New Roman" w:hAnsi="Times New Roman"/>
          <w:b/>
          <w:color w:val="4F81BD" w:themeColor="accent1"/>
          <w:sz w:val="24"/>
          <w:szCs w:val="24"/>
        </w:rPr>
      </w:pPr>
      <w:r w:rsidRPr="0037071E">
        <w:rPr>
          <w:rFonts w:ascii="Times New Roman" w:hAnsi="Times New Roman"/>
          <w:b/>
          <w:color w:val="4F81BD" w:themeColor="accent1"/>
          <w:sz w:val="24"/>
          <w:szCs w:val="24"/>
        </w:rPr>
        <w:t xml:space="preserve">Prevederi generale privind documentele care se prezinta pentru indeplinirea criteriilor de calificare si de selectie </w:t>
      </w:r>
    </w:p>
    <w:p w:rsidR="00D81222" w:rsidRPr="0037071E" w:rsidRDefault="00D81222" w:rsidP="007905C3">
      <w:pPr>
        <w:pStyle w:val="ListParagraph"/>
        <w:numPr>
          <w:ilvl w:val="0"/>
          <w:numId w:val="27"/>
        </w:numPr>
        <w:jc w:val="both"/>
        <w:rPr>
          <w:rStyle w:val="noticetext"/>
          <w:rFonts w:ascii="Times New Roman" w:hAnsi="Times New Roman"/>
          <w:color w:val="000000"/>
          <w:sz w:val="24"/>
          <w:szCs w:val="24"/>
        </w:rPr>
      </w:pPr>
      <w:r w:rsidRPr="0037071E">
        <w:rPr>
          <w:rStyle w:val="noticetext"/>
          <w:rFonts w:ascii="Times New Roman" w:hAnsi="Times New Roman"/>
          <w:color w:val="000000"/>
          <w:sz w:val="24"/>
          <w:szCs w:val="24"/>
        </w:rPr>
        <w:t xml:space="preserve">Toate documentele intocmite / emise de catre ofertant in scopul participarii la procedura vor fi prezentate in original si vor fi semnate cu semnatura olografa. </w:t>
      </w:r>
    </w:p>
    <w:p w:rsidR="00D81222" w:rsidRPr="0037071E" w:rsidRDefault="00D81222" w:rsidP="007905C3">
      <w:pPr>
        <w:pStyle w:val="ListParagraph"/>
        <w:numPr>
          <w:ilvl w:val="0"/>
          <w:numId w:val="27"/>
        </w:numPr>
        <w:jc w:val="both"/>
        <w:rPr>
          <w:rStyle w:val="noticetext"/>
          <w:rFonts w:ascii="Times New Roman" w:hAnsi="Times New Roman"/>
          <w:color w:val="000000"/>
          <w:sz w:val="24"/>
          <w:szCs w:val="24"/>
        </w:rPr>
      </w:pPr>
      <w:r w:rsidRPr="0037071E">
        <w:rPr>
          <w:rStyle w:val="noticetext"/>
          <w:rFonts w:ascii="Times New Roman" w:hAnsi="Times New Roman"/>
          <w:color w:val="000000"/>
          <w:sz w:val="24"/>
          <w:szCs w:val="24"/>
        </w:rPr>
        <w:t>Pentru celelalte documente solicitate in cadrul acestei sectiuni:</w:t>
      </w:r>
    </w:p>
    <w:p w:rsidR="00D81222" w:rsidRPr="0037071E" w:rsidRDefault="00D81222" w:rsidP="007905C3">
      <w:pPr>
        <w:pStyle w:val="ListParagraph"/>
        <w:numPr>
          <w:ilvl w:val="0"/>
          <w:numId w:val="28"/>
        </w:numPr>
        <w:jc w:val="both"/>
        <w:rPr>
          <w:rStyle w:val="noticetext"/>
          <w:rFonts w:ascii="Times New Roman" w:hAnsi="Times New Roman"/>
          <w:color w:val="000000"/>
          <w:sz w:val="24"/>
          <w:szCs w:val="24"/>
        </w:rPr>
      </w:pPr>
      <w:r w:rsidRPr="0037071E">
        <w:rPr>
          <w:rStyle w:val="noticetext"/>
          <w:rFonts w:ascii="Times New Roman" w:hAnsi="Times New Roman"/>
          <w:color w:val="000000"/>
          <w:sz w:val="24"/>
          <w:szCs w:val="24"/>
        </w:rPr>
        <w:t xml:space="preserve"> pentru persoanele fizice/ juridice romane se permite depunerea acestora in oricare din formele original/ copie legalizata/ copie lizibila cu mentiunea „conform cu originalul”, iar </w:t>
      </w:r>
    </w:p>
    <w:p w:rsidR="00D81222" w:rsidRPr="0037071E" w:rsidRDefault="00D81222" w:rsidP="007905C3">
      <w:pPr>
        <w:pStyle w:val="ListParagraph"/>
        <w:numPr>
          <w:ilvl w:val="0"/>
          <w:numId w:val="28"/>
        </w:numPr>
        <w:jc w:val="both"/>
        <w:rPr>
          <w:rStyle w:val="noticetext"/>
          <w:rFonts w:ascii="Times New Roman" w:hAnsi="Times New Roman"/>
          <w:color w:val="000000"/>
          <w:sz w:val="24"/>
          <w:szCs w:val="24"/>
        </w:rPr>
      </w:pPr>
      <w:r w:rsidRPr="0037071E">
        <w:rPr>
          <w:rStyle w:val="noticetext"/>
          <w:rFonts w:ascii="Times New Roman" w:hAnsi="Times New Roman"/>
          <w:color w:val="000000"/>
          <w:sz w:val="24"/>
          <w:szCs w:val="24"/>
        </w:rPr>
        <w:t>pentru persoanele fizice/ juridice straine, documentele se prezinta in original/ copie legalizata/ copie lizibila cu mentiunea „conform cu originalul” si vor fi insotite de traducere autorizata in limba romana.</w:t>
      </w:r>
    </w:p>
    <w:p w:rsidR="00D81222" w:rsidRPr="0037071E" w:rsidRDefault="00D81222" w:rsidP="007905C3">
      <w:pPr>
        <w:pStyle w:val="ListParagraph"/>
        <w:numPr>
          <w:ilvl w:val="0"/>
          <w:numId w:val="27"/>
        </w:numPr>
        <w:jc w:val="both"/>
        <w:rPr>
          <w:rStyle w:val="noticetext"/>
          <w:rFonts w:ascii="Times New Roman" w:hAnsi="Times New Roman"/>
          <w:color w:val="000000"/>
          <w:sz w:val="24"/>
          <w:szCs w:val="24"/>
        </w:rPr>
      </w:pPr>
      <w:r w:rsidRPr="0037071E">
        <w:rPr>
          <w:rStyle w:val="noticetext"/>
          <w:rFonts w:ascii="Times New Roman" w:hAnsi="Times New Roman"/>
          <w:color w:val="000000"/>
          <w:sz w:val="24"/>
          <w:szCs w:val="24"/>
        </w:rPr>
        <w:t xml:space="preserve"> Documentele relevante ce urmeaza a fi prezentate in sustinerea indeplinirii criteriilor de calificare/ selectie sunt solicitate si vor fi prezentate  intr-o maniera echivalenta indiferent de faptul ca ofertantul/ candidatul este o persoana fizica/ juridica romana sau straina. </w:t>
      </w:r>
    </w:p>
    <w:p w:rsidR="00D81222" w:rsidRPr="0037071E" w:rsidRDefault="00D81222" w:rsidP="007905C3">
      <w:pPr>
        <w:pStyle w:val="ListParagraph"/>
        <w:numPr>
          <w:ilvl w:val="0"/>
          <w:numId w:val="27"/>
        </w:numPr>
        <w:jc w:val="both"/>
        <w:rPr>
          <w:rStyle w:val="noticetext"/>
          <w:rFonts w:ascii="Times New Roman" w:hAnsi="Times New Roman"/>
          <w:color w:val="000000"/>
          <w:sz w:val="24"/>
          <w:szCs w:val="24"/>
        </w:rPr>
      </w:pPr>
      <w:r w:rsidRPr="0037071E">
        <w:rPr>
          <w:rStyle w:val="noticetext"/>
          <w:rFonts w:ascii="Times New Roman" w:hAnsi="Times New Roman"/>
          <w:color w:val="000000"/>
          <w:sz w:val="24"/>
          <w:szCs w:val="24"/>
        </w:rPr>
        <w:t xml:space="preserve">In cazul in care persoana care semneaza declaratiile/ formularele solicitate nu este reprezentantul legal al operatorului economic, se va atasa o imputernicire pentru aceasta pentru prezenta procedura de atribuire. </w:t>
      </w:r>
    </w:p>
    <w:p w:rsidR="00D81222" w:rsidRDefault="00D81222" w:rsidP="007905C3">
      <w:pPr>
        <w:pStyle w:val="ListParagraph"/>
        <w:numPr>
          <w:ilvl w:val="0"/>
          <w:numId w:val="27"/>
        </w:numPr>
        <w:jc w:val="both"/>
        <w:rPr>
          <w:rStyle w:val="noticetext"/>
          <w:rFonts w:ascii="Times New Roman" w:hAnsi="Times New Roman"/>
          <w:color w:val="000000"/>
          <w:sz w:val="24"/>
          <w:szCs w:val="24"/>
        </w:rPr>
      </w:pPr>
      <w:r w:rsidRPr="0037071E">
        <w:rPr>
          <w:rStyle w:val="noticetext"/>
          <w:rFonts w:ascii="Times New Roman" w:hAnsi="Times New Roman"/>
          <w:color w:val="000000"/>
          <w:sz w:val="24"/>
          <w:szCs w:val="24"/>
        </w:rPr>
        <w:t>In cazul in care, in tara de origine a Operatorului economic ofertant nu se foloseste stampila, acest lucru va fi comunicat printr- o declaratie pe proprie raspundere in care sa se mentioneze ca nu se foloseste stampila, actele fiind valabile doar cu semnatura persoanei autorizate din partea emitentului.</w:t>
      </w:r>
    </w:p>
    <w:p w:rsidR="004F0524" w:rsidRDefault="006F6AAE">
      <w:pPr>
        <w:pStyle w:val="ListParagraph"/>
        <w:numPr>
          <w:ilvl w:val="0"/>
          <w:numId w:val="28"/>
        </w:numPr>
        <w:jc w:val="both"/>
        <w:rPr>
          <w:rStyle w:val="noticetext"/>
          <w:rFonts w:ascii="Times New Roman" w:hAnsi="Times New Roman"/>
          <w:color w:val="000000"/>
          <w:sz w:val="24"/>
          <w:szCs w:val="24"/>
        </w:rPr>
      </w:pPr>
      <w:r>
        <w:rPr>
          <w:rStyle w:val="noticetext"/>
          <w:rFonts w:ascii="Times New Roman" w:hAnsi="Times New Roman"/>
          <w:color w:val="000000"/>
          <w:sz w:val="24"/>
          <w:szCs w:val="24"/>
        </w:rPr>
        <w:t xml:space="preserve">Pentru </w:t>
      </w:r>
      <w:r w:rsidR="00940EEE">
        <w:rPr>
          <w:rStyle w:val="noticetext"/>
          <w:rFonts w:ascii="Times New Roman" w:hAnsi="Times New Roman"/>
          <w:color w:val="000000"/>
          <w:sz w:val="24"/>
          <w:szCs w:val="24"/>
        </w:rPr>
        <w:t>toate docum</w:t>
      </w:r>
      <w:r>
        <w:rPr>
          <w:rStyle w:val="noticetext"/>
          <w:rFonts w:ascii="Times New Roman" w:hAnsi="Times New Roman"/>
          <w:color w:val="000000"/>
          <w:sz w:val="24"/>
          <w:szCs w:val="24"/>
        </w:rPr>
        <w:t>entele de calificare si selectie care au correspondent in documentele prezentate de ofertant in vederea obtinerii unei licente in scopul participarii la licitatie, Autoritatea Contractanta poate cere,  oricand considera necesar, documentele respective, prezentate de ofertant pentru obtinerea licentei.</w:t>
      </w:r>
    </w:p>
    <w:p w:rsidR="004F0524" w:rsidRDefault="00896CD2">
      <w:pPr>
        <w:jc w:val="both"/>
        <w:rPr>
          <w:rStyle w:val="noticetext"/>
          <w:rFonts w:ascii="Times New Roman" w:hAnsi="Times New Roman"/>
          <w:color w:val="000000"/>
          <w:sz w:val="24"/>
          <w:szCs w:val="24"/>
        </w:rPr>
      </w:pPr>
      <w:r w:rsidRPr="00896CD2">
        <w:rPr>
          <w:rFonts w:ascii="Times New Roman" w:hAnsi="Times New Roman"/>
          <w:b/>
          <w:color w:val="4F81BD" w:themeColor="accent1"/>
          <w:sz w:val="24"/>
          <w:szCs w:val="24"/>
        </w:rPr>
        <w:lastRenderedPageBreak/>
        <w:t>III.2.1) Situatia personala a operatorilor economici, inclusiv cerintele referitoare la inscrierea in registrul comertului sau al profesiei</w:t>
      </w:r>
    </w:p>
    <w:p w:rsidR="00D81222" w:rsidRPr="0037071E" w:rsidRDefault="00D81222" w:rsidP="007905C3">
      <w:pPr>
        <w:jc w:val="both"/>
        <w:rPr>
          <w:rStyle w:val="noticetext"/>
          <w:rFonts w:ascii="Times New Roman" w:hAnsi="Times New Roman"/>
          <w:b/>
          <w:color w:val="0070C0"/>
          <w:sz w:val="24"/>
          <w:szCs w:val="24"/>
        </w:rPr>
      </w:pPr>
      <w:r w:rsidRPr="0037071E">
        <w:rPr>
          <w:rStyle w:val="noticetext"/>
          <w:rFonts w:ascii="Times New Roman" w:hAnsi="Times New Roman"/>
          <w:b/>
          <w:color w:val="0070C0"/>
          <w:sz w:val="24"/>
          <w:szCs w:val="24"/>
        </w:rPr>
        <w:t>Neacceptarea subcontractarii.</w:t>
      </w:r>
    </w:p>
    <w:p w:rsidR="00D81222" w:rsidRPr="0037071E" w:rsidRDefault="00D81222" w:rsidP="007905C3">
      <w:pPr>
        <w:jc w:val="both"/>
        <w:rPr>
          <w:rStyle w:val="noticetext"/>
          <w:rFonts w:ascii="Times New Roman" w:hAnsi="Times New Roman"/>
          <w:color w:val="000000"/>
          <w:sz w:val="24"/>
          <w:szCs w:val="24"/>
        </w:rPr>
      </w:pPr>
      <w:r w:rsidRPr="0037071E">
        <w:rPr>
          <w:rStyle w:val="noticetext"/>
          <w:rFonts w:ascii="Times New Roman" w:hAnsi="Times New Roman"/>
          <w:color w:val="000000"/>
          <w:sz w:val="24"/>
          <w:szCs w:val="24"/>
        </w:rPr>
        <w:t>Nu pot face obiectul subcontractarii activitatea de exploatare a Statiei TMB</w:t>
      </w:r>
      <w:r w:rsidR="0002034D">
        <w:rPr>
          <w:rStyle w:val="noticetext"/>
          <w:rFonts w:ascii="Times New Roman" w:hAnsi="Times New Roman"/>
          <w:color w:val="000000"/>
          <w:sz w:val="24"/>
          <w:szCs w:val="24"/>
        </w:rPr>
        <w:t xml:space="preserve">, </w:t>
      </w:r>
      <w:r w:rsidRPr="0037071E">
        <w:rPr>
          <w:rStyle w:val="noticetext"/>
          <w:rFonts w:ascii="Times New Roman" w:hAnsi="Times New Roman"/>
          <w:color w:val="000000"/>
          <w:sz w:val="24"/>
          <w:szCs w:val="24"/>
        </w:rPr>
        <w:t>intrucat titularul licentei (care va fi ofertantul asocia</w:t>
      </w:r>
      <w:r w:rsidR="00940EEE">
        <w:rPr>
          <w:rStyle w:val="noticetext"/>
          <w:rFonts w:ascii="Times New Roman" w:hAnsi="Times New Roman"/>
          <w:color w:val="000000"/>
          <w:sz w:val="24"/>
          <w:szCs w:val="24"/>
        </w:rPr>
        <w:t>t</w:t>
      </w:r>
      <w:r w:rsidRPr="0037071E">
        <w:rPr>
          <w:rStyle w:val="noticetext"/>
          <w:rFonts w:ascii="Times New Roman" w:hAnsi="Times New Roman"/>
          <w:color w:val="000000"/>
          <w:sz w:val="24"/>
          <w:szCs w:val="24"/>
        </w:rPr>
        <w:t xml:space="preserve"> lider al unei asocieri sau ofertantul individual) nu o poate transfera, acesta avand obligatia de a desfasura activitatile specifice licentei in cadrul organizarii proprii, fara a putea transfera unor terti drepturile si obligatiile care ii revin conform licentei. </w:t>
      </w:r>
    </w:p>
    <w:p w:rsidR="00D81222" w:rsidRPr="0037071E" w:rsidRDefault="00D81222" w:rsidP="007905C3">
      <w:pPr>
        <w:jc w:val="both"/>
        <w:rPr>
          <w:rStyle w:val="noticetext"/>
          <w:rFonts w:ascii="Times New Roman" w:hAnsi="Times New Roman"/>
          <w:color w:val="000000"/>
          <w:sz w:val="24"/>
          <w:szCs w:val="24"/>
        </w:rPr>
      </w:pPr>
      <w:r w:rsidRPr="0037071E">
        <w:rPr>
          <w:rStyle w:val="noticetext"/>
          <w:rFonts w:ascii="Times New Roman" w:hAnsi="Times New Roman"/>
          <w:color w:val="000000"/>
          <w:sz w:val="24"/>
          <w:szCs w:val="24"/>
        </w:rPr>
        <w:t>Prin urmare, titularul unei licente nu poate acorda dreptul unei terte persoane/subcontractant de a presta respectivele servicii in baza ei. Licenta este un document propriu firmei detinatoare, iar transferul sau extinderea ei pentru alt agent (fie el si in asociere) sunt strict interzise, putand duce si la pierderea licentei de catre detonator.</w:t>
      </w:r>
    </w:p>
    <w:p w:rsidR="00D81222" w:rsidRPr="0037071E" w:rsidRDefault="00D81222" w:rsidP="007905C3">
      <w:pPr>
        <w:jc w:val="both"/>
        <w:rPr>
          <w:rStyle w:val="noticetext"/>
          <w:rFonts w:ascii="Times New Roman" w:hAnsi="Times New Roman"/>
          <w:color w:val="000000"/>
          <w:sz w:val="24"/>
          <w:szCs w:val="24"/>
        </w:rPr>
      </w:pPr>
      <w:r w:rsidRPr="0037071E">
        <w:rPr>
          <w:rStyle w:val="noticetext"/>
          <w:rFonts w:ascii="Times New Roman" w:hAnsi="Times New Roman"/>
          <w:color w:val="000000"/>
          <w:sz w:val="24"/>
          <w:szCs w:val="24"/>
        </w:rPr>
        <w:t>Situatia in care un subcontractant ar fi detinatoor de licenta Clasa 1 corespunzatoare, pe langa faptul ca  nu este o solutie productive din punct de vedere economic, subcontractarea operarii si intratinerii  este imposibila deoarce nu pot exista doi operatori licentiate pentru aceeasi activitate unitara desfasurata cu acelasi sistem tehnologic, pe acelasi amplasament.</w:t>
      </w:r>
    </w:p>
    <w:p w:rsidR="00D81222" w:rsidRPr="0037071E" w:rsidRDefault="00D81222" w:rsidP="007905C3">
      <w:pPr>
        <w:jc w:val="both"/>
        <w:rPr>
          <w:rFonts w:ascii="Times New Roman" w:hAnsi="Times New Roman"/>
          <w:b/>
          <w:color w:val="4F81BD" w:themeColor="accent1"/>
          <w:sz w:val="24"/>
          <w:szCs w:val="24"/>
        </w:rPr>
      </w:pPr>
      <w:r w:rsidRPr="0037071E">
        <w:rPr>
          <w:rFonts w:ascii="Times New Roman" w:hAnsi="Times New Roman"/>
          <w:b/>
          <w:color w:val="4F81BD" w:themeColor="accent1"/>
          <w:sz w:val="24"/>
          <w:szCs w:val="24"/>
        </w:rPr>
        <w:t xml:space="preserve"> III.2.1.a) Situatia personala a candidatului sau ofertantului</w:t>
      </w:r>
    </w:p>
    <w:p w:rsidR="00D81222" w:rsidRPr="0037071E" w:rsidRDefault="00D81222" w:rsidP="007905C3">
      <w:pPr>
        <w:jc w:val="both"/>
        <w:rPr>
          <w:rStyle w:val="noticetext"/>
          <w:rFonts w:ascii="Times New Roman" w:hAnsi="Times New Roman"/>
          <w:color w:val="000000" w:themeColor="text1"/>
          <w:sz w:val="24"/>
          <w:szCs w:val="24"/>
        </w:rPr>
      </w:pPr>
      <w:r w:rsidRPr="0037071E">
        <w:rPr>
          <w:rFonts w:ascii="Times New Roman" w:hAnsi="Times New Roman"/>
          <w:color w:val="000000" w:themeColor="text1"/>
          <w:sz w:val="24"/>
          <w:szCs w:val="24"/>
        </w:rPr>
        <w:t>Pentru indeplinirea acestui criteriu, Ofertntul si, dupa caz, tertul sustinator vor demonstra neincadrarea in prevederile art. 79-81 si 44 din Legea 100/2016 privind concesiunile de lucrari si concesiunile de servicii. Criteriul se considera indeplinit daca documentele completate, asa cum sunt solicitate sunt complete, corecte si corespund cerintelor formulate</w:t>
      </w:r>
    </w:p>
    <w:p w:rsidR="00D81222" w:rsidRPr="0037071E" w:rsidRDefault="00D81222" w:rsidP="007905C3">
      <w:pPr>
        <w:jc w:val="both"/>
        <w:rPr>
          <w:rStyle w:val="noticetext"/>
          <w:rFonts w:ascii="Times New Roman" w:hAnsi="Times New Roman"/>
          <w:b/>
          <w:color w:val="000000"/>
          <w:sz w:val="24"/>
          <w:szCs w:val="24"/>
        </w:rPr>
      </w:pPr>
      <w:r w:rsidRPr="0037071E">
        <w:rPr>
          <w:rStyle w:val="noticetext"/>
          <w:rFonts w:ascii="Times New Roman" w:hAnsi="Times New Roman"/>
          <w:b/>
          <w:color w:val="000000"/>
          <w:sz w:val="24"/>
          <w:szCs w:val="24"/>
        </w:rPr>
        <w:t>Documente care trebuiesc prezentate</w:t>
      </w:r>
    </w:p>
    <w:p w:rsidR="00D81222" w:rsidRPr="0037071E" w:rsidRDefault="00D81222" w:rsidP="007905C3">
      <w:pPr>
        <w:pStyle w:val="ListParagraph"/>
        <w:numPr>
          <w:ilvl w:val="0"/>
          <w:numId w:val="26"/>
        </w:numPr>
        <w:jc w:val="both"/>
        <w:rPr>
          <w:rStyle w:val="noticetext"/>
          <w:rFonts w:ascii="Times New Roman" w:hAnsi="Times New Roman"/>
          <w:color w:val="000000"/>
          <w:sz w:val="24"/>
          <w:szCs w:val="24"/>
        </w:rPr>
      </w:pPr>
      <w:r w:rsidRPr="0037071E">
        <w:rPr>
          <w:rStyle w:val="noticetext"/>
          <w:rFonts w:ascii="Times New Roman" w:hAnsi="Times New Roman"/>
          <w:color w:val="000000"/>
          <w:sz w:val="24"/>
          <w:szCs w:val="24"/>
        </w:rPr>
        <w:t>Declaratia prin care ofertantul certifica faptul ca nu se incadreaza la prevederile art. 79 din Legea 100/2016 (Formularul 6)</w:t>
      </w:r>
    </w:p>
    <w:p w:rsidR="00D81222" w:rsidRPr="0037071E" w:rsidRDefault="00D81222" w:rsidP="007905C3">
      <w:pPr>
        <w:pStyle w:val="ListParagraph"/>
        <w:jc w:val="both"/>
        <w:rPr>
          <w:rStyle w:val="noticetext"/>
          <w:rFonts w:ascii="Times New Roman" w:hAnsi="Times New Roman"/>
          <w:color w:val="000000"/>
          <w:sz w:val="24"/>
          <w:szCs w:val="24"/>
        </w:rPr>
      </w:pPr>
      <w:r w:rsidRPr="0037071E">
        <w:rPr>
          <w:rStyle w:val="noticetext"/>
          <w:rFonts w:ascii="Times New Roman" w:hAnsi="Times New Roman"/>
          <w:color w:val="000000"/>
          <w:sz w:val="24"/>
          <w:szCs w:val="24"/>
        </w:rPr>
        <w:t>Declaratia va fi intocmita si prezentata de</w:t>
      </w:r>
    </w:p>
    <w:tbl>
      <w:tblPr>
        <w:tblStyle w:val="TableGrid"/>
        <w:tblW w:w="0" w:type="auto"/>
        <w:tblInd w:w="720" w:type="dxa"/>
        <w:tblLook w:val="04A0"/>
      </w:tblPr>
      <w:tblGrid>
        <w:gridCol w:w="2790"/>
        <w:gridCol w:w="567"/>
        <w:gridCol w:w="2268"/>
        <w:gridCol w:w="426"/>
        <w:gridCol w:w="1842"/>
        <w:gridCol w:w="567"/>
      </w:tblGrid>
      <w:tr w:rsidR="00D81222" w:rsidRPr="0037071E" w:rsidTr="00306397">
        <w:trPr>
          <w:trHeight w:val="446"/>
        </w:trPr>
        <w:tc>
          <w:tcPr>
            <w:tcW w:w="2790" w:type="dxa"/>
          </w:tcPr>
          <w:p w:rsidR="00D81222" w:rsidRPr="0037071E" w:rsidRDefault="00D81222" w:rsidP="007905C3">
            <w:pPr>
              <w:pStyle w:val="ListParagraph"/>
              <w:spacing w:after="0"/>
              <w:ind w:left="0"/>
              <w:jc w:val="both"/>
              <w:rPr>
                <w:rStyle w:val="noticetext"/>
                <w:rFonts w:ascii="Times New Roman" w:hAnsi="Times New Roman"/>
                <w:color w:val="000000"/>
                <w:sz w:val="20"/>
                <w:szCs w:val="20"/>
              </w:rPr>
            </w:pPr>
            <w:r w:rsidRPr="0037071E">
              <w:rPr>
                <w:rStyle w:val="noticetext"/>
                <w:rFonts w:ascii="Times New Roman" w:hAnsi="Times New Roman"/>
                <w:color w:val="000000"/>
                <w:sz w:val="20"/>
                <w:szCs w:val="20"/>
              </w:rPr>
              <w:t>Ofertant individual ori lider al unei asocieri</w:t>
            </w:r>
          </w:p>
        </w:tc>
        <w:tc>
          <w:tcPr>
            <w:tcW w:w="567" w:type="dxa"/>
          </w:tcPr>
          <w:p w:rsidR="00D81222" w:rsidRPr="0037071E" w:rsidRDefault="00D81222" w:rsidP="007905C3">
            <w:pPr>
              <w:pStyle w:val="ListParagraph"/>
              <w:ind w:left="0"/>
              <w:jc w:val="both"/>
              <w:rPr>
                <w:rStyle w:val="noticetext"/>
                <w:rFonts w:ascii="Times New Roman" w:hAnsi="Times New Roman"/>
                <w:color w:val="000000"/>
                <w:sz w:val="20"/>
                <w:szCs w:val="20"/>
              </w:rPr>
            </w:pPr>
            <w:r w:rsidRPr="0037071E">
              <w:rPr>
                <w:rStyle w:val="noticetext"/>
                <w:rFonts w:ascii="Times New Roman" w:hAnsi="Times New Roman"/>
                <w:color w:val="000000"/>
                <w:sz w:val="20"/>
                <w:szCs w:val="20"/>
              </w:rPr>
              <w:t>x</w:t>
            </w:r>
          </w:p>
        </w:tc>
        <w:tc>
          <w:tcPr>
            <w:tcW w:w="2268" w:type="dxa"/>
          </w:tcPr>
          <w:p w:rsidR="00D81222" w:rsidRPr="0037071E" w:rsidRDefault="00D81222" w:rsidP="007905C3">
            <w:pPr>
              <w:pStyle w:val="ListParagraph"/>
              <w:ind w:left="0"/>
              <w:jc w:val="both"/>
              <w:rPr>
                <w:rStyle w:val="noticetext"/>
                <w:rFonts w:ascii="Times New Roman" w:hAnsi="Times New Roman"/>
                <w:color w:val="000000"/>
                <w:sz w:val="20"/>
                <w:szCs w:val="20"/>
              </w:rPr>
            </w:pPr>
            <w:r w:rsidRPr="0037071E">
              <w:rPr>
                <w:rStyle w:val="noticetext"/>
                <w:rFonts w:ascii="Times New Roman" w:hAnsi="Times New Roman"/>
                <w:color w:val="000000"/>
                <w:sz w:val="20"/>
                <w:szCs w:val="20"/>
              </w:rPr>
              <w:t>Asociat al OE ofertant</w:t>
            </w:r>
          </w:p>
        </w:tc>
        <w:tc>
          <w:tcPr>
            <w:tcW w:w="426" w:type="dxa"/>
          </w:tcPr>
          <w:p w:rsidR="00D81222" w:rsidRPr="0037071E" w:rsidRDefault="00D81222" w:rsidP="007905C3">
            <w:pPr>
              <w:pStyle w:val="ListParagraph"/>
              <w:ind w:left="0"/>
              <w:jc w:val="both"/>
              <w:rPr>
                <w:rStyle w:val="noticetext"/>
                <w:rFonts w:ascii="Times New Roman" w:hAnsi="Times New Roman"/>
                <w:color w:val="000000"/>
                <w:sz w:val="20"/>
                <w:szCs w:val="20"/>
              </w:rPr>
            </w:pPr>
            <w:r w:rsidRPr="0037071E">
              <w:rPr>
                <w:rStyle w:val="noticetext"/>
                <w:rFonts w:ascii="Times New Roman" w:hAnsi="Times New Roman"/>
                <w:color w:val="000000"/>
                <w:sz w:val="20"/>
                <w:szCs w:val="20"/>
              </w:rPr>
              <w:t>X</w:t>
            </w:r>
          </w:p>
        </w:tc>
        <w:tc>
          <w:tcPr>
            <w:tcW w:w="1842" w:type="dxa"/>
          </w:tcPr>
          <w:p w:rsidR="00D81222" w:rsidRPr="0037071E" w:rsidRDefault="00D81222" w:rsidP="007905C3">
            <w:pPr>
              <w:pStyle w:val="ListParagraph"/>
              <w:ind w:left="0"/>
              <w:jc w:val="both"/>
              <w:rPr>
                <w:rStyle w:val="noticetext"/>
                <w:rFonts w:ascii="Times New Roman" w:hAnsi="Times New Roman"/>
                <w:color w:val="000000"/>
                <w:sz w:val="20"/>
                <w:szCs w:val="20"/>
              </w:rPr>
            </w:pPr>
            <w:r w:rsidRPr="0037071E">
              <w:rPr>
                <w:rStyle w:val="noticetext"/>
                <w:rFonts w:ascii="Times New Roman" w:hAnsi="Times New Roman"/>
                <w:color w:val="000000"/>
                <w:sz w:val="20"/>
                <w:szCs w:val="20"/>
              </w:rPr>
              <w:t>Tert sustinator</w:t>
            </w:r>
          </w:p>
        </w:tc>
        <w:tc>
          <w:tcPr>
            <w:tcW w:w="567" w:type="dxa"/>
          </w:tcPr>
          <w:p w:rsidR="00D81222" w:rsidRPr="0037071E" w:rsidRDefault="00D81222" w:rsidP="007905C3">
            <w:pPr>
              <w:pStyle w:val="ListParagraph"/>
              <w:ind w:left="0"/>
              <w:jc w:val="both"/>
              <w:rPr>
                <w:rStyle w:val="noticetext"/>
                <w:rFonts w:ascii="Times New Roman" w:hAnsi="Times New Roman"/>
                <w:color w:val="000000"/>
                <w:sz w:val="20"/>
                <w:szCs w:val="20"/>
              </w:rPr>
            </w:pPr>
            <w:r w:rsidRPr="0037071E">
              <w:rPr>
                <w:rStyle w:val="noticetext"/>
                <w:rFonts w:ascii="Times New Roman" w:hAnsi="Times New Roman"/>
                <w:color w:val="000000"/>
                <w:sz w:val="20"/>
                <w:szCs w:val="20"/>
              </w:rPr>
              <w:t>X</w:t>
            </w:r>
          </w:p>
        </w:tc>
      </w:tr>
    </w:tbl>
    <w:p w:rsidR="00D81222" w:rsidRPr="0037071E" w:rsidRDefault="00D81222" w:rsidP="007905C3">
      <w:pPr>
        <w:pStyle w:val="ListParagraph"/>
        <w:ind w:firstLine="720"/>
        <w:jc w:val="both"/>
        <w:rPr>
          <w:rStyle w:val="noticetext"/>
          <w:rFonts w:ascii="Times New Roman" w:hAnsi="Times New Roman"/>
          <w:color w:val="000000"/>
          <w:sz w:val="24"/>
          <w:szCs w:val="24"/>
        </w:rPr>
      </w:pPr>
      <w:r w:rsidRPr="0037071E">
        <w:rPr>
          <w:rStyle w:val="noticetext"/>
          <w:rFonts w:ascii="Times New Roman" w:hAnsi="Times New Roman"/>
          <w:color w:val="000000"/>
          <w:sz w:val="24"/>
          <w:szCs w:val="24"/>
        </w:rPr>
        <w:t>.</w:t>
      </w:r>
    </w:p>
    <w:p w:rsidR="00D81222" w:rsidRPr="0037071E" w:rsidRDefault="00D81222" w:rsidP="007905C3">
      <w:pPr>
        <w:pStyle w:val="ListParagraph"/>
        <w:numPr>
          <w:ilvl w:val="0"/>
          <w:numId w:val="26"/>
        </w:numPr>
        <w:jc w:val="both"/>
        <w:rPr>
          <w:rStyle w:val="noticetext"/>
          <w:rFonts w:ascii="Times New Roman" w:hAnsi="Times New Roman"/>
          <w:color w:val="000000"/>
          <w:sz w:val="24"/>
          <w:szCs w:val="24"/>
        </w:rPr>
      </w:pPr>
      <w:r w:rsidRPr="0037071E">
        <w:rPr>
          <w:rStyle w:val="noticetext"/>
          <w:rFonts w:ascii="Times New Roman" w:hAnsi="Times New Roman"/>
          <w:color w:val="000000"/>
          <w:sz w:val="24"/>
          <w:szCs w:val="24"/>
        </w:rPr>
        <w:t xml:space="preserve">Declaratie privind neincadrarea in prevederile art.80 din Legea 100/2016 (Formularul 7) </w:t>
      </w:r>
    </w:p>
    <w:p w:rsidR="00D81222" w:rsidRPr="0037071E" w:rsidRDefault="00D81222" w:rsidP="007905C3">
      <w:pPr>
        <w:pStyle w:val="ListParagraph"/>
        <w:jc w:val="both"/>
        <w:rPr>
          <w:rStyle w:val="noticetext"/>
          <w:rFonts w:ascii="Times New Roman" w:hAnsi="Times New Roman"/>
          <w:color w:val="000000"/>
          <w:sz w:val="24"/>
          <w:szCs w:val="24"/>
        </w:rPr>
      </w:pPr>
      <w:r w:rsidRPr="0037071E">
        <w:rPr>
          <w:rStyle w:val="noticetext"/>
          <w:rFonts w:ascii="Times New Roman" w:hAnsi="Times New Roman"/>
          <w:color w:val="000000"/>
          <w:sz w:val="24"/>
          <w:szCs w:val="24"/>
        </w:rPr>
        <w:t>Declaratia va fi intocmita si prezwentata de</w:t>
      </w:r>
    </w:p>
    <w:tbl>
      <w:tblPr>
        <w:tblStyle w:val="TableGrid"/>
        <w:tblW w:w="0" w:type="auto"/>
        <w:tblInd w:w="720" w:type="dxa"/>
        <w:tblLook w:val="04A0"/>
      </w:tblPr>
      <w:tblGrid>
        <w:gridCol w:w="2507"/>
        <w:gridCol w:w="445"/>
        <w:gridCol w:w="2532"/>
        <w:gridCol w:w="420"/>
        <w:gridCol w:w="2556"/>
        <w:gridCol w:w="396"/>
      </w:tblGrid>
      <w:tr w:rsidR="00D81222" w:rsidRPr="0037071E" w:rsidTr="00306397">
        <w:trPr>
          <w:trHeight w:val="446"/>
        </w:trPr>
        <w:tc>
          <w:tcPr>
            <w:tcW w:w="2507" w:type="dxa"/>
          </w:tcPr>
          <w:p w:rsidR="00D81222" w:rsidRPr="0037071E" w:rsidRDefault="00D81222" w:rsidP="007905C3">
            <w:pPr>
              <w:pStyle w:val="ListParagraph"/>
              <w:spacing w:after="0"/>
              <w:ind w:left="0"/>
              <w:jc w:val="both"/>
              <w:rPr>
                <w:rStyle w:val="noticetext"/>
                <w:rFonts w:ascii="Times New Roman" w:hAnsi="Times New Roman"/>
                <w:color w:val="000000"/>
                <w:sz w:val="20"/>
                <w:szCs w:val="20"/>
              </w:rPr>
            </w:pPr>
            <w:r w:rsidRPr="0037071E">
              <w:rPr>
                <w:rStyle w:val="noticetext"/>
                <w:rFonts w:ascii="Times New Roman" w:hAnsi="Times New Roman"/>
                <w:color w:val="000000"/>
                <w:sz w:val="20"/>
                <w:szCs w:val="20"/>
              </w:rPr>
              <w:t>Ofertant individual ori lider al unei asocieri</w:t>
            </w:r>
          </w:p>
        </w:tc>
        <w:tc>
          <w:tcPr>
            <w:tcW w:w="445" w:type="dxa"/>
          </w:tcPr>
          <w:p w:rsidR="00D81222" w:rsidRPr="0037071E" w:rsidRDefault="00D81222" w:rsidP="007905C3">
            <w:pPr>
              <w:pStyle w:val="ListParagraph"/>
              <w:ind w:left="0"/>
              <w:jc w:val="both"/>
              <w:rPr>
                <w:rStyle w:val="noticetext"/>
                <w:rFonts w:ascii="Times New Roman" w:hAnsi="Times New Roman"/>
                <w:color w:val="000000"/>
                <w:sz w:val="20"/>
                <w:szCs w:val="20"/>
              </w:rPr>
            </w:pPr>
            <w:r w:rsidRPr="0037071E">
              <w:rPr>
                <w:rStyle w:val="noticetext"/>
                <w:rFonts w:ascii="Times New Roman" w:hAnsi="Times New Roman"/>
                <w:color w:val="000000"/>
                <w:sz w:val="20"/>
                <w:szCs w:val="20"/>
              </w:rPr>
              <w:t>x</w:t>
            </w:r>
          </w:p>
        </w:tc>
        <w:tc>
          <w:tcPr>
            <w:tcW w:w="2532" w:type="dxa"/>
          </w:tcPr>
          <w:p w:rsidR="00D81222" w:rsidRPr="0037071E" w:rsidRDefault="00D81222" w:rsidP="007905C3">
            <w:pPr>
              <w:pStyle w:val="ListParagraph"/>
              <w:ind w:left="0"/>
              <w:jc w:val="both"/>
              <w:rPr>
                <w:rStyle w:val="noticetext"/>
                <w:rFonts w:ascii="Times New Roman" w:hAnsi="Times New Roman"/>
                <w:color w:val="000000"/>
                <w:sz w:val="20"/>
                <w:szCs w:val="20"/>
              </w:rPr>
            </w:pPr>
            <w:r w:rsidRPr="0037071E">
              <w:rPr>
                <w:rStyle w:val="noticetext"/>
                <w:rFonts w:ascii="Times New Roman" w:hAnsi="Times New Roman"/>
                <w:color w:val="000000"/>
                <w:sz w:val="20"/>
                <w:szCs w:val="20"/>
              </w:rPr>
              <w:t>Asociat al OE candidat</w:t>
            </w:r>
          </w:p>
        </w:tc>
        <w:tc>
          <w:tcPr>
            <w:tcW w:w="420" w:type="dxa"/>
          </w:tcPr>
          <w:p w:rsidR="00D81222" w:rsidRPr="0037071E" w:rsidRDefault="00D81222" w:rsidP="007905C3">
            <w:pPr>
              <w:pStyle w:val="ListParagraph"/>
              <w:ind w:left="0"/>
              <w:jc w:val="both"/>
              <w:rPr>
                <w:rStyle w:val="noticetext"/>
                <w:rFonts w:ascii="Times New Roman" w:hAnsi="Times New Roman"/>
                <w:color w:val="000000"/>
                <w:sz w:val="20"/>
                <w:szCs w:val="20"/>
              </w:rPr>
            </w:pPr>
            <w:r w:rsidRPr="0037071E">
              <w:rPr>
                <w:rStyle w:val="noticetext"/>
                <w:rFonts w:ascii="Times New Roman" w:hAnsi="Times New Roman"/>
                <w:color w:val="000000"/>
                <w:sz w:val="20"/>
                <w:szCs w:val="20"/>
              </w:rPr>
              <w:t>X</w:t>
            </w:r>
          </w:p>
        </w:tc>
        <w:tc>
          <w:tcPr>
            <w:tcW w:w="2556" w:type="dxa"/>
          </w:tcPr>
          <w:p w:rsidR="00D81222" w:rsidRPr="0037071E" w:rsidRDefault="00D81222" w:rsidP="007905C3">
            <w:pPr>
              <w:pStyle w:val="ListParagraph"/>
              <w:ind w:left="0"/>
              <w:jc w:val="both"/>
              <w:rPr>
                <w:rStyle w:val="noticetext"/>
                <w:rFonts w:ascii="Times New Roman" w:hAnsi="Times New Roman"/>
                <w:color w:val="000000"/>
                <w:sz w:val="20"/>
                <w:szCs w:val="20"/>
              </w:rPr>
            </w:pPr>
            <w:r w:rsidRPr="0037071E">
              <w:rPr>
                <w:rStyle w:val="noticetext"/>
                <w:rFonts w:ascii="Times New Roman" w:hAnsi="Times New Roman"/>
                <w:color w:val="000000"/>
                <w:sz w:val="20"/>
                <w:szCs w:val="20"/>
              </w:rPr>
              <w:t>Tert sustinator</w:t>
            </w:r>
          </w:p>
        </w:tc>
        <w:tc>
          <w:tcPr>
            <w:tcW w:w="396" w:type="dxa"/>
          </w:tcPr>
          <w:p w:rsidR="00D81222" w:rsidRPr="0037071E" w:rsidRDefault="00D81222" w:rsidP="007905C3">
            <w:pPr>
              <w:pStyle w:val="ListParagraph"/>
              <w:ind w:left="0"/>
              <w:jc w:val="both"/>
              <w:rPr>
                <w:rStyle w:val="noticetext"/>
                <w:rFonts w:ascii="Times New Roman" w:hAnsi="Times New Roman"/>
                <w:color w:val="000000"/>
                <w:sz w:val="20"/>
                <w:szCs w:val="20"/>
              </w:rPr>
            </w:pPr>
            <w:r w:rsidRPr="0037071E">
              <w:rPr>
                <w:rStyle w:val="noticetext"/>
                <w:rFonts w:ascii="Times New Roman" w:hAnsi="Times New Roman"/>
                <w:color w:val="000000"/>
                <w:sz w:val="20"/>
                <w:szCs w:val="20"/>
              </w:rPr>
              <w:t>X</w:t>
            </w:r>
          </w:p>
        </w:tc>
      </w:tr>
    </w:tbl>
    <w:p w:rsidR="00D81222" w:rsidRPr="0037071E" w:rsidRDefault="00D81222" w:rsidP="007905C3">
      <w:pPr>
        <w:pStyle w:val="ListParagraph"/>
        <w:jc w:val="both"/>
        <w:rPr>
          <w:rStyle w:val="noticetext"/>
          <w:rFonts w:ascii="Times New Roman" w:hAnsi="Times New Roman"/>
          <w:color w:val="000000"/>
          <w:sz w:val="24"/>
          <w:szCs w:val="24"/>
        </w:rPr>
      </w:pPr>
    </w:p>
    <w:p w:rsidR="00D81222" w:rsidRPr="0037071E" w:rsidRDefault="00D81222" w:rsidP="007905C3">
      <w:pPr>
        <w:pStyle w:val="ListParagraph"/>
        <w:numPr>
          <w:ilvl w:val="0"/>
          <w:numId w:val="26"/>
        </w:numPr>
        <w:jc w:val="both"/>
        <w:rPr>
          <w:rStyle w:val="noticetext"/>
          <w:rFonts w:ascii="Times New Roman" w:hAnsi="Times New Roman"/>
          <w:sz w:val="24"/>
          <w:szCs w:val="24"/>
        </w:rPr>
      </w:pPr>
      <w:r w:rsidRPr="0037071E">
        <w:rPr>
          <w:rStyle w:val="noticetext"/>
          <w:rFonts w:ascii="Times New Roman" w:hAnsi="Times New Roman"/>
          <w:color w:val="000000"/>
          <w:sz w:val="24"/>
          <w:szCs w:val="24"/>
        </w:rPr>
        <w:t xml:space="preserve">Declaratia privind neincadrarea la prevederile art. 81 din Legea 100/2016 (Formularul 8) </w:t>
      </w:r>
    </w:p>
    <w:tbl>
      <w:tblPr>
        <w:tblStyle w:val="TableGrid"/>
        <w:tblW w:w="0" w:type="auto"/>
        <w:tblInd w:w="720" w:type="dxa"/>
        <w:tblLook w:val="04A0"/>
      </w:tblPr>
      <w:tblGrid>
        <w:gridCol w:w="2507"/>
        <w:gridCol w:w="445"/>
        <w:gridCol w:w="2532"/>
        <w:gridCol w:w="420"/>
        <w:gridCol w:w="2556"/>
        <w:gridCol w:w="396"/>
      </w:tblGrid>
      <w:tr w:rsidR="00D81222" w:rsidRPr="0037071E" w:rsidTr="00306397">
        <w:trPr>
          <w:trHeight w:val="446"/>
        </w:trPr>
        <w:tc>
          <w:tcPr>
            <w:tcW w:w="2507" w:type="dxa"/>
          </w:tcPr>
          <w:p w:rsidR="00D81222" w:rsidRPr="0037071E" w:rsidRDefault="00D81222" w:rsidP="007905C3">
            <w:pPr>
              <w:pStyle w:val="ListParagraph"/>
              <w:spacing w:after="0"/>
              <w:ind w:left="0"/>
              <w:jc w:val="both"/>
              <w:rPr>
                <w:rStyle w:val="noticetext"/>
                <w:rFonts w:ascii="Times New Roman" w:hAnsi="Times New Roman"/>
                <w:color w:val="000000"/>
                <w:sz w:val="20"/>
                <w:szCs w:val="20"/>
              </w:rPr>
            </w:pPr>
            <w:r w:rsidRPr="0037071E">
              <w:rPr>
                <w:rStyle w:val="noticetext"/>
                <w:rFonts w:ascii="Times New Roman" w:hAnsi="Times New Roman"/>
                <w:color w:val="000000"/>
                <w:sz w:val="20"/>
                <w:szCs w:val="20"/>
              </w:rPr>
              <w:t>Ofertant individual ori lider al unei asocieri</w:t>
            </w:r>
          </w:p>
        </w:tc>
        <w:tc>
          <w:tcPr>
            <w:tcW w:w="445" w:type="dxa"/>
          </w:tcPr>
          <w:p w:rsidR="00D81222" w:rsidRPr="0037071E" w:rsidRDefault="00D81222" w:rsidP="007905C3">
            <w:pPr>
              <w:pStyle w:val="ListParagraph"/>
              <w:ind w:left="0"/>
              <w:jc w:val="both"/>
              <w:rPr>
                <w:rStyle w:val="noticetext"/>
                <w:rFonts w:ascii="Times New Roman" w:hAnsi="Times New Roman"/>
                <w:color w:val="000000"/>
                <w:sz w:val="20"/>
                <w:szCs w:val="20"/>
              </w:rPr>
            </w:pPr>
            <w:r w:rsidRPr="0037071E">
              <w:rPr>
                <w:rStyle w:val="noticetext"/>
                <w:rFonts w:ascii="Times New Roman" w:hAnsi="Times New Roman"/>
                <w:color w:val="000000"/>
                <w:sz w:val="20"/>
                <w:szCs w:val="20"/>
              </w:rPr>
              <w:t>x</w:t>
            </w:r>
          </w:p>
        </w:tc>
        <w:tc>
          <w:tcPr>
            <w:tcW w:w="2532" w:type="dxa"/>
          </w:tcPr>
          <w:p w:rsidR="00D81222" w:rsidRPr="0037071E" w:rsidRDefault="00D81222" w:rsidP="007905C3">
            <w:pPr>
              <w:pStyle w:val="ListParagraph"/>
              <w:ind w:left="0"/>
              <w:jc w:val="both"/>
              <w:rPr>
                <w:rStyle w:val="noticetext"/>
                <w:rFonts w:ascii="Times New Roman" w:hAnsi="Times New Roman"/>
                <w:color w:val="000000"/>
                <w:sz w:val="20"/>
                <w:szCs w:val="20"/>
              </w:rPr>
            </w:pPr>
            <w:r w:rsidRPr="0037071E">
              <w:rPr>
                <w:rStyle w:val="noticetext"/>
                <w:rFonts w:ascii="Times New Roman" w:hAnsi="Times New Roman"/>
                <w:color w:val="000000"/>
                <w:sz w:val="20"/>
                <w:szCs w:val="20"/>
              </w:rPr>
              <w:t>Asociat al OE ofertant</w:t>
            </w:r>
          </w:p>
        </w:tc>
        <w:tc>
          <w:tcPr>
            <w:tcW w:w="420" w:type="dxa"/>
          </w:tcPr>
          <w:p w:rsidR="00D81222" w:rsidRPr="0037071E" w:rsidRDefault="00D81222" w:rsidP="007905C3">
            <w:pPr>
              <w:pStyle w:val="ListParagraph"/>
              <w:ind w:left="0"/>
              <w:jc w:val="both"/>
              <w:rPr>
                <w:rStyle w:val="noticetext"/>
                <w:rFonts w:ascii="Times New Roman" w:hAnsi="Times New Roman"/>
                <w:color w:val="000000"/>
                <w:sz w:val="20"/>
                <w:szCs w:val="20"/>
              </w:rPr>
            </w:pPr>
            <w:r w:rsidRPr="0037071E">
              <w:rPr>
                <w:rStyle w:val="noticetext"/>
                <w:rFonts w:ascii="Times New Roman" w:hAnsi="Times New Roman"/>
                <w:color w:val="000000"/>
                <w:sz w:val="20"/>
                <w:szCs w:val="20"/>
              </w:rPr>
              <w:t>X</w:t>
            </w:r>
          </w:p>
        </w:tc>
        <w:tc>
          <w:tcPr>
            <w:tcW w:w="2556" w:type="dxa"/>
          </w:tcPr>
          <w:p w:rsidR="00D81222" w:rsidRPr="0037071E" w:rsidRDefault="00D81222" w:rsidP="007905C3">
            <w:pPr>
              <w:pStyle w:val="ListParagraph"/>
              <w:ind w:left="0"/>
              <w:jc w:val="both"/>
              <w:rPr>
                <w:rStyle w:val="noticetext"/>
                <w:rFonts w:ascii="Times New Roman" w:hAnsi="Times New Roman"/>
                <w:color w:val="000000"/>
                <w:sz w:val="20"/>
                <w:szCs w:val="20"/>
              </w:rPr>
            </w:pPr>
            <w:r w:rsidRPr="0037071E">
              <w:rPr>
                <w:rStyle w:val="noticetext"/>
                <w:rFonts w:ascii="Times New Roman" w:hAnsi="Times New Roman"/>
                <w:color w:val="000000"/>
                <w:sz w:val="20"/>
                <w:szCs w:val="20"/>
              </w:rPr>
              <w:t>Tert sustinator</w:t>
            </w:r>
          </w:p>
        </w:tc>
        <w:tc>
          <w:tcPr>
            <w:tcW w:w="396" w:type="dxa"/>
          </w:tcPr>
          <w:p w:rsidR="00D81222" w:rsidRPr="0037071E" w:rsidRDefault="00D81222" w:rsidP="007905C3">
            <w:pPr>
              <w:pStyle w:val="ListParagraph"/>
              <w:ind w:left="0"/>
              <w:jc w:val="both"/>
              <w:rPr>
                <w:rStyle w:val="noticetext"/>
                <w:rFonts w:ascii="Times New Roman" w:hAnsi="Times New Roman"/>
                <w:color w:val="000000"/>
                <w:sz w:val="20"/>
                <w:szCs w:val="20"/>
              </w:rPr>
            </w:pPr>
            <w:r w:rsidRPr="0037071E">
              <w:rPr>
                <w:rStyle w:val="noticetext"/>
                <w:rFonts w:ascii="Times New Roman" w:hAnsi="Times New Roman"/>
                <w:color w:val="000000"/>
                <w:sz w:val="20"/>
                <w:szCs w:val="20"/>
              </w:rPr>
              <w:t>X</w:t>
            </w:r>
          </w:p>
        </w:tc>
      </w:tr>
    </w:tbl>
    <w:p w:rsidR="00D81222" w:rsidRPr="0037071E" w:rsidRDefault="00D81222" w:rsidP="007905C3">
      <w:pPr>
        <w:pStyle w:val="ListParagraph"/>
        <w:jc w:val="both"/>
        <w:rPr>
          <w:rStyle w:val="noticetext"/>
          <w:rFonts w:ascii="Times New Roman" w:hAnsi="Times New Roman"/>
          <w:color w:val="000000"/>
          <w:sz w:val="24"/>
          <w:szCs w:val="24"/>
        </w:rPr>
      </w:pPr>
    </w:p>
    <w:p w:rsidR="00D81222" w:rsidRPr="0037071E" w:rsidRDefault="00D81222" w:rsidP="007905C3">
      <w:pPr>
        <w:pStyle w:val="ListParagraph"/>
        <w:numPr>
          <w:ilvl w:val="0"/>
          <w:numId w:val="26"/>
        </w:numPr>
        <w:jc w:val="both"/>
        <w:rPr>
          <w:rStyle w:val="noticetext"/>
          <w:rFonts w:ascii="Times New Roman" w:hAnsi="Times New Roman"/>
          <w:color w:val="000000"/>
          <w:sz w:val="24"/>
          <w:szCs w:val="24"/>
        </w:rPr>
      </w:pPr>
      <w:r w:rsidRPr="0037071E">
        <w:rPr>
          <w:rStyle w:val="noticetext"/>
          <w:rFonts w:ascii="Times New Roman" w:hAnsi="Times New Roman"/>
          <w:color w:val="000000"/>
          <w:sz w:val="24"/>
          <w:szCs w:val="24"/>
        </w:rPr>
        <w:t>Documente suplimentare solicitate, in completare a declaratiei</w:t>
      </w:r>
    </w:p>
    <w:p w:rsidR="00D81222" w:rsidRPr="0037071E" w:rsidRDefault="00D81222" w:rsidP="007905C3">
      <w:pPr>
        <w:pStyle w:val="ListParagraph"/>
        <w:numPr>
          <w:ilvl w:val="0"/>
          <w:numId w:val="35"/>
        </w:numPr>
        <w:jc w:val="both"/>
        <w:rPr>
          <w:rStyle w:val="noticetext"/>
          <w:rFonts w:ascii="Times New Roman" w:hAnsi="Times New Roman"/>
          <w:color w:val="000000"/>
          <w:sz w:val="24"/>
          <w:szCs w:val="24"/>
        </w:rPr>
      </w:pPr>
      <w:r w:rsidRPr="0037071E">
        <w:rPr>
          <w:rStyle w:val="noticetext"/>
          <w:rFonts w:ascii="Times New Roman" w:hAnsi="Times New Roman"/>
          <w:color w:val="000000"/>
          <w:sz w:val="24"/>
          <w:szCs w:val="24"/>
        </w:rPr>
        <w:t xml:space="preserve">Cazier judiciar al persoanei juridice </w:t>
      </w:r>
    </w:p>
    <w:p w:rsidR="00D81222" w:rsidRPr="0037071E" w:rsidRDefault="00D81222" w:rsidP="007905C3">
      <w:pPr>
        <w:pStyle w:val="ListParagraph"/>
        <w:numPr>
          <w:ilvl w:val="0"/>
          <w:numId w:val="35"/>
        </w:numPr>
        <w:jc w:val="both"/>
        <w:rPr>
          <w:rStyle w:val="noticetext"/>
          <w:rFonts w:ascii="Times New Roman" w:hAnsi="Times New Roman"/>
          <w:color w:val="000000"/>
          <w:sz w:val="24"/>
          <w:szCs w:val="24"/>
        </w:rPr>
      </w:pPr>
      <w:r w:rsidRPr="0037071E">
        <w:rPr>
          <w:rStyle w:val="noticetext"/>
          <w:rFonts w:ascii="Times New Roman" w:hAnsi="Times New Roman"/>
          <w:color w:val="000000"/>
          <w:sz w:val="24"/>
          <w:szCs w:val="24"/>
        </w:rPr>
        <w:t xml:space="preserve">Cazier fiscal al persoanei juridice </w:t>
      </w:r>
    </w:p>
    <w:p w:rsidR="00D81222" w:rsidRPr="0037071E" w:rsidRDefault="00D81222" w:rsidP="007905C3">
      <w:pPr>
        <w:pStyle w:val="ListParagraph"/>
        <w:numPr>
          <w:ilvl w:val="0"/>
          <w:numId w:val="35"/>
        </w:numPr>
        <w:autoSpaceDE w:val="0"/>
        <w:autoSpaceDN w:val="0"/>
        <w:adjustRightInd w:val="0"/>
        <w:spacing w:after="0" w:line="240" w:lineRule="auto"/>
        <w:jc w:val="both"/>
        <w:rPr>
          <w:rFonts w:ascii="Times New Roman" w:hAnsi="Times New Roman"/>
          <w:color w:val="000000"/>
          <w:sz w:val="24"/>
          <w:szCs w:val="24"/>
        </w:rPr>
      </w:pPr>
      <w:r w:rsidRPr="0037071E">
        <w:rPr>
          <w:rStyle w:val="noticetext"/>
          <w:rFonts w:ascii="Times New Roman" w:hAnsi="Times New Roman"/>
          <w:color w:val="000000"/>
          <w:sz w:val="24"/>
          <w:szCs w:val="24"/>
        </w:rPr>
        <w:t xml:space="preserve">Certificat de Atestare Fiscala eliberat de ANAF si, dupa caz,  documente prin care se demonstreaza faptul ca operatorul economic poate beneficia de </w:t>
      </w:r>
      <w:r w:rsidRPr="0037071E">
        <w:rPr>
          <w:rFonts w:ascii="Times New Roman" w:hAnsi="Times New Roman"/>
          <w:color w:val="000000"/>
          <w:sz w:val="24"/>
          <w:szCs w:val="24"/>
        </w:rPr>
        <w:t>derogarile prevazute la art. 80 alin. (3), (4), (5), art. 81 alin. (2) din Legea nr. 100/2016.</w:t>
      </w:r>
    </w:p>
    <w:p w:rsidR="00D81222" w:rsidRPr="0037071E" w:rsidRDefault="00D81222" w:rsidP="007905C3">
      <w:pPr>
        <w:autoSpaceDE w:val="0"/>
        <w:autoSpaceDN w:val="0"/>
        <w:adjustRightInd w:val="0"/>
        <w:spacing w:after="0" w:line="240" w:lineRule="auto"/>
        <w:jc w:val="both"/>
        <w:rPr>
          <w:rFonts w:ascii="Times New Roman" w:hAnsi="Times New Roman"/>
          <w:color w:val="000000"/>
          <w:sz w:val="24"/>
          <w:szCs w:val="24"/>
        </w:rPr>
      </w:pPr>
    </w:p>
    <w:p w:rsidR="00D81222" w:rsidRPr="0037071E" w:rsidRDefault="00D81222" w:rsidP="007905C3">
      <w:pPr>
        <w:pStyle w:val="ListParagraph"/>
        <w:numPr>
          <w:ilvl w:val="0"/>
          <w:numId w:val="35"/>
        </w:numPr>
        <w:jc w:val="both"/>
        <w:rPr>
          <w:rStyle w:val="noticetext"/>
          <w:rFonts w:ascii="Times New Roman" w:hAnsi="Times New Roman"/>
          <w:color w:val="000000"/>
          <w:sz w:val="24"/>
          <w:szCs w:val="24"/>
        </w:rPr>
      </w:pPr>
      <w:r w:rsidRPr="0037071E">
        <w:rPr>
          <w:rStyle w:val="noticetext"/>
          <w:rFonts w:ascii="Times New Roman" w:hAnsi="Times New Roman"/>
          <w:color w:val="000000"/>
          <w:sz w:val="24"/>
          <w:szCs w:val="24"/>
        </w:rPr>
        <w:t>Declaratie pe proprie raspundere a ofertantului cu privire la sediile secundare si punctele de lucru pentru care exista obligatii de plata a impozitelor si taxelor.</w:t>
      </w:r>
    </w:p>
    <w:p w:rsidR="00D81222" w:rsidRPr="0037071E" w:rsidRDefault="00D81222" w:rsidP="007905C3">
      <w:pPr>
        <w:ind w:left="720"/>
        <w:jc w:val="both"/>
        <w:rPr>
          <w:rStyle w:val="noticetext"/>
          <w:rFonts w:ascii="Times New Roman" w:hAnsi="Times New Roman"/>
          <w:color w:val="000000"/>
          <w:sz w:val="24"/>
          <w:szCs w:val="24"/>
        </w:rPr>
      </w:pPr>
      <w:r w:rsidRPr="0037071E">
        <w:rPr>
          <w:rStyle w:val="noticetext"/>
          <w:rFonts w:ascii="Times New Roman" w:hAnsi="Times New Roman"/>
          <w:b/>
          <w:color w:val="000000"/>
          <w:sz w:val="24"/>
          <w:szCs w:val="24"/>
        </w:rPr>
        <w:t>Nota :</w:t>
      </w:r>
      <w:r w:rsidRPr="0037071E">
        <w:rPr>
          <w:rStyle w:val="noticetext"/>
          <w:rFonts w:ascii="Times New Roman" w:hAnsi="Times New Roman"/>
          <w:color w:val="000000"/>
          <w:sz w:val="24"/>
          <w:szCs w:val="24"/>
        </w:rPr>
        <w:t xml:space="preserve"> In cazul in care in tara de origine sau in tara in care este stabilit Ofertantul, nu se emit astfel de documente sau acestea nu vizeaza toate situatiile prevazute la art. 79 – 81, la care fac referire documentele prezentate mai jos (1., 2, 3.,) atunci va fi acceptata o declaratie pe propria raspundere sau, daca in tara respectiva nu exista prevederi legale referitoare la declaratia pe propria raspundere, o declaratie autentica data in fata unui notar, a unei autoritati administrative sau judiciare, sau a unei asociatii profesionale care are competente in acest sens.</w:t>
      </w:r>
    </w:p>
    <w:p w:rsidR="00D81222" w:rsidRPr="0037071E" w:rsidRDefault="00D81222" w:rsidP="007905C3">
      <w:pPr>
        <w:pStyle w:val="ListParagraph"/>
        <w:jc w:val="both"/>
        <w:rPr>
          <w:rStyle w:val="noticetext"/>
          <w:rFonts w:ascii="Times New Roman" w:hAnsi="Times New Roman"/>
          <w:b/>
          <w:color w:val="000000"/>
          <w:sz w:val="24"/>
          <w:szCs w:val="24"/>
        </w:rPr>
      </w:pPr>
      <w:r w:rsidRPr="0037071E">
        <w:rPr>
          <w:rStyle w:val="noticetext"/>
          <w:rFonts w:ascii="Times New Roman" w:hAnsi="Times New Roman"/>
          <w:b/>
          <w:color w:val="000000"/>
          <w:sz w:val="24"/>
          <w:szCs w:val="24"/>
        </w:rPr>
        <w:t>NOTA IMPORTANTA</w:t>
      </w:r>
    </w:p>
    <w:p w:rsidR="00D81222" w:rsidRPr="0037071E" w:rsidRDefault="00D81222" w:rsidP="007905C3">
      <w:pPr>
        <w:pStyle w:val="ListParagraph"/>
        <w:jc w:val="both"/>
        <w:rPr>
          <w:rStyle w:val="noticetext"/>
          <w:rFonts w:ascii="Times New Roman" w:hAnsi="Times New Roman"/>
          <w:color w:val="000000"/>
          <w:sz w:val="24"/>
          <w:szCs w:val="24"/>
        </w:rPr>
      </w:pPr>
      <w:r w:rsidRPr="0037071E">
        <w:rPr>
          <w:rStyle w:val="noticetext"/>
          <w:rFonts w:ascii="Times New Roman" w:hAnsi="Times New Roman"/>
          <w:color w:val="000000"/>
          <w:sz w:val="24"/>
          <w:szCs w:val="24"/>
        </w:rPr>
        <w:t xml:space="preserve">Daca exista incertitudini referitoare la situatia personala a unui Ofertant, autoritatea contractanta poate solicita informatii direct de la autoritatile competente. </w:t>
      </w:r>
    </w:p>
    <w:p w:rsidR="00D81222" w:rsidRPr="0037071E" w:rsidRDefault="00D81222" w:rsidP="007905C3">
      <w:pPr>
        <w:pStyle w:val="ListParagraph"/>
        <w:numPr>
          <w:ilvl w:val="0"/>
          <w:numId w:val="26"/>
        </w:numPr>
        <w:jc w:val="both"/>
        <w:rPr>
          <w:rStyle w:val="noticetext"/>
          <w:rFonts w:ascii="Times New Roman" w:hAnsi="Times New Roman"/>
          <w:sz w:val="24"/>
          <w:szCs w:val="24"/>
        </w:rPr>
      </w:pPr>
      <w:r w:rsidRPr="0037071E">
        <w:rPr>
          <w:rStyle w:val="noticetext"/>
          <w:rFonts w:ascii="Times New Roman" w:hAnsi="Times New Roman"/>
          <w:color w:val="000000"/>
          <w:sz w:val="24"/>
          <w:szCs w:val="24"/>
        </w:rPr>
        <w:t xml:space="preserve"> Declaratia privind neincadrarea la prev. art. 44 din Legea 100/2016 (Formularul 9). </w:t>
      </w:r>
    </w:p>
    <w:p w:rsidR="00D81222" w:rsidRPr="0037071E" w:rsidRDefault="00D81222" w:rsidP="007905C3">
      <w:pPr>
        <w:pStyle w:val="ListParagraph"/>
        <w:jc w:val="both"/>
        <w:rPr>
          <w:rStyle w:val="noticetext"/>
          <w:rFonts w:ascii="Times New Roman" w:hAnsi="Times New Roman"/>
          <w:color w:val="000000"/>
          <w:sz w:val="24"/>
          <w:szCs w:val="24"/>
        </w:rPr>
      </w:pPr>
      <w:r w:rsidRPr="0037071E">
        <w:rPr>
          <w:rStyle w:val="noticetext"/>
          <w:rFonts w:ascii="Times New Roman" w:hAnsi="Times New Roman"/>
          <w:color w:val="000000"/>
          <w:sz w:val="24"/>
          <w:szCs w:val="24"/>
        </w:rPr>
        <w:t>Declaratia va fi intocmita si prezentata de</w:t>
      </w:r>
    </w:p>
    <w:tbl>
      <w:tblPr>
        <w:tblStyle w:val="TableGrid"/>
        <w:tblW w:w="0" w:type="auto"/>
        <w:tblInd w:w="720" w:type="dxa"/>
        <w:tblLook w:val="04A0"/>
      </w:tblPr>
      <w:tblGrid>
        <w:gridCol w:w="2507"/>
        <w:gridCol w:w="445"/>
        <w:gridCol w:w="2532"/>
        <w:gridCol w:w="420"/>
        <w:gridCol w:w="2556"/>
        <w:gridCol w:w="396"/>
      </w:tblGrid>
      <w:tr w:rsidR="00D81222" w:rsidRPr="0037071E" w:rsidTr="00306397">
        <w:trPr>
          <w:trHeight w:val="446"/>
        </w:trPr>
        <w:tc>
          <w:tcPr>
            <w:tcW w:w="2507" w:type="dxa"/>
          </w:tcPr>
          <w:p w:rsidR="00D81222" w:rsidRPr="0037071E" w:rsidRDefault="00D81222" w:rsidP="007905C3">
            <w:pPr>
              <w:pStyle w:val="ListParagraph"/>
              <w:spacing w:after="0"/>
              <w:ind w:left="0"/>
              <w:jc w:val="both"/>
              <w:rPr>
                <w:rStyle w:val="noticetext"/>
                <w:rFonts w:ascii="Times New Roman" w:hAnsi="Times New Roman"/>
                <w:color w:val="000000"/>
                <w:sz w:val="20"/>
                <w:szCs w:val="20"/>
              </w:rPr>
            </w:pPr>
            <w:r w:rsidRPr="0037071E">
              <w:rPr>
                <w:rStyle w:val="noticetext"/>
                <w:rFonts w:ascii="Times New Roman" w:hAnsi="Times New Roman"/>
                <w:color w:val="000000"/>
                <w:sz w:val="20"/>
                <w:szCs w:val="20"/>
              </w:rPr>
              <w:t>Ofertant individual ori lider al unei asocieri</w:t>
            </w:r>
          </w:p>
        </w:tc>
        <w:tc>
          <w:tcPr>
            <w:tcW w:w="445" w:type="dxa"/>
          </w:tcPr>
          <w:p w:rsidR="00D81222" w:rsidRPr="0037071E" w:rsidRDefault="00D81222" w:rsidP="007905C3">
            <w:pPr>
              <w:pStyle w:val="ListParagraph"/>
              <w:ind w:left="0"/>
              <w:jc w:val="both"/>
              <w:rPr>
                <w:rStyle w:val="noticetext"/>
                <w:rFonts w:ascii="Times New Roman" w:hAnsi="Times New Roman"/>
                <w:color w:val="000000"/>
                <w:sz w:val="20"/>
                <w:szCs w:val="20"/>
              </w:rPr>
            </w:pPr>
            <w:r w:rsidRPr="0037071E">
              <w:rPr>
                <w:rStyle w:val="noticetext"/>
                <w:rFonts w:ascii="Times New Roman" w:hAnsi="Times New Roman"/>
                <w:color w:val="000000"/>
                <w:sz w:val="20"/>
                <w:szCs w:val="20"/>
              </w:rPr>
              <w:t>x</w:t>
            </w:r>
          </w:p>
        </w:tc>
        <w:tc>
          <w:tcPr>
            <w:tcW w:w="2532" w:type="dxa"/>
          </w:tcPr>
          <w:p w:rsidR="00D81222" w:rsidRPr="0037071E" w:rsidRDefault="00D81222" w:rsidP="007905C3">
            <w:pPr>
              <w:pStyle w:val="ListParagraph"/>
              <w:ind w:left="0"/>
              <w:jc w:val="both"/>
              <w:rPr>
                <w:rStyle w:val="noticetext"/>
                <w:rFonts w:ascii="Times New Roman" w:hAnsi="Times New Roman"/>
                <w:color w:val="000000"/>
                <w:sz w:val="20"/>
                <w:szCs w:val="20"/>
              </w:rPr>
            </w:pPr>
            <w:r w:rsidRPr="0037071E">
              <w:rPr>
                <w:rStyle w:val="noticetext"/>
                <w:rFonts w:ascii="Times New Roman" w:hAnsi="Times New Roman"/>
                <w:color w:val="000000"/>
                <w:sz w:val="20"/>
                <w:szCs w:val="20"/>
              </w:rPr>
              <w:t>Asociat al OE ofeertant</w:t>
            </w:r>
          </w:p>
        </w:tc>
        <w:tc>
          <w:tcPr>
            <w:tcW w:w="420" w:type="dxa"/>
          </w:tcPr>
          <w:p w:rsidR="00D81222" w:rsidRPr="0037071E" w:rsidRDefault="00D81222" w:rsidP="007905C3">
            <w:pPr>
              <w:pStyle w:val="ListParagraph"/>
              <w:ind w:left="0"/>
              <w:jc w:val="both"/>
              <w:rPr>
                <w:rStyle w:val="noticetext"/>
                <w:rFonts w:ascii="Times New Roman" w:hAnsi="Times New Roman"/>
                <w:color w:val="000000"/>
                <w:sz w:val="20"/>
                <w:szCs w:val="20"/>
              </w:rPr>
            </w:pPr>
            <w:r w:rsidRPr="0037071E">
              <w:rPr>
                <w:rStyle w:val="noticetext"/>
                <w:rFonts w:ascii="Times New Roman" w:hAnsi="Times New Roman"/>
                <w:color w:val="000000"/>
                <w:sz w:val="20"/>
                <w:szCs w:val="20"/>
              </w:rPr>
              <w:t>X</w:t>
            </w:r>
          </w:p>
        </w:tc>
        <w:tc>
          <w:tcPr>
            <w:tcW w:w="2556" w:type="dxa"/>
          </w:tcPr>
          <w:p w:rsidR="00D81222" w:rsidRPr="0037071E" w:rsidRDefault="00D81222" w:rsidP="007905C3">
            <w:pPr>
              <w:pStyle w:val="ListParagraph"/>
              <w:ind w:left="0"/>
              <w:jc w:val="both"/>
              <w:rPr>
                <w:rStyle w:val="noticetext"/>
                <w:rFonts w:ascii="Times New Roman" w:hAnsi="Times New Roman"/>
                <w:color w:val="000000"/>
                <w:sz w:val="20"/>
                <w:szCs w:val="20"/>
              </w:rPr>
            </w:pPr>
            <w:r w:rsidRPr="0037071E">
              <w:rPr>
                <w:rStyle w:val="noticetext"/>
                <w:rFonts w:ascii="Times New Roman" w:hAnsi="Times New Roman"/>
                <w:color w:val="000000"/>
                <w:sz w:val="20"/>
                <w:szCs w:val="20"/>
              </w:rPr>
              <w:t>Tert sustinator</w:t>
            </w:r>
          </w:p>
        </w:tc>
        <w:tc>
          <w:tcPr>
            <w:tcW w:w="396" w:type="dxa"/>
          </w:tcPr>
          <w:p w:rsidR="00D81222" w:rsidRPr="0037071E" w:rsidRDefault="00D81222" w:rsidP="007905C3">
            <w:pPr>
              <w:pStyle w:val="ListParagraph"/>
              <w:ind w:left="0"/>
              <w:jc w:val="both"/>
              <w:rPr>
                <w:rStyle w:val="noticetext"/>
                <w:rFonts w:ascii="Times New Roman" w:hAnsi="Times New Roman"/>
                <w:color w:val="000000"/>
                <w:sz w:val="20"/>
                <w:szCs w:val="20"/>
              </w:rPr>
            </w:pPr>
            <w:r w:rsidRPr="0037071E">
              <w:rPr>
                <w:rStyle w:val="noticetext"/>
                <w:rFonts w:ascii="Times New Roman" w:hAnsi="Times New Roman"/>
                <w:color w:val="000000"/>
                <w:sz w:val="20"/>
                <w:szCs w:val="20"/>
              </w:rPr>
              <w:t>X</w:t>
            </w:r>
          </w:p>
        </w:tc>
      </w:tr>
    </w:tbl>
    <w:p w:rsidR="00D81222" w:rsidRPr="0037071E" w:rsidRDefault="00D81222" w:rsidP="007905C3">
      <w:pPr>
        <w:pStyle w:val="ListParagraph"/>
        <w:jc w:val="both"/>
        <w:rPr>
          <w:rStyle w:val="noticetext"/>
          <w:rFonts w:ascii="Times New Roman" w:hAnsi="Times New Roman"/>
          <w:color w:val="000000"/>
          <w:sz w:val="24"/>
          <w:szCs w:val="24"/>
        </w:rPr>
      </w:pPr>
    </w:p>
    <w:p w:rsidR="00D81222" w:rsidRPr="0037071E" w:rsidRDefault="00D81222" w:rsidP="007905C3">
      <w:pPr>
        <w:pStyle w:val="ListParagraph"/>
        <w:jc w:val="both"/>
        <w:rPr>
          <w:rStyle w:val="noticetext"/>
          <w:rFonts w:ascii="Times New Roman" w:hAnsi="Times New Roman"/>
          <w:color w:val="000000"/>
          <w:sz w:val="24"/>
          <w:szCs w:val="24"/>
        </w:rPr>
      </w:pPr>
      <w:r w:rsidRPr="0037071E">
        <w:rPr>
          <w:rStyle w:val="noticetext"/>
          <w:rFonts w:ascii="Times New Roman" w:hAnsi="Times New Roman"/>
          <w:color w:val="000000"/>
          <w:sz w:val="24"/>
          <w:szCs w:val="24"/>
        </w:rPr>
        <w:t xml:space="preserve">Nota: se solicita atat ofertantului asociat, subcontractantului cat si tertului sustinator. </w:t>
      </w:r>
    </w:p>
    <w:p w:rsidR="00D81222" w:rsidRPr="0037071E" w:rsidRDefault="00D81222" w:rsidP="007905C3">
      <w:pPr>
        <w:pStyle w:val="ListParagraph"/>
        <w:jc w:val="both"/>
        <w:rPr>
          <w:rStyle w:val="noticetext"/>
          <w:rFonts w:ascii="Times New Roman" w:hAnsi="Times New Roman"/>
          <w:color w:val="000000"/>
          <w:sz w:val="24"/>
          <w:szCs w:val="24"/>
        </w:rPr>
      </w:pPr>
      <w:r w:rsidRPr="0037071E">
        <w:rPr>
          <w:rStyle w:val="noticetext"/>
          <w:rFonts w:ascii="Times New Roman" w:hAnsi="Times New Roman"/>
          <w:color w:val="000000"/>
          <w:sz w:val="24"/>
          <w:szCs w:val="24"/>
        </w:rPr>
        <w:lastRenderedPageBreak/>
        <w:t xml:space="preserve">Persoanele cu functie de decizie din cadrul autoritatii contractante, in ceea ce priveste organizarea, derularea si finalizarea procedurii de atribuire, sunt urmatoarele: </w:t>
      </w:r>
    </w:p>
    <w:p w:rsidR="00D81222" w:rsidRPr="0037071E" w:rsidRDefault="00D81222" w:rsidP="007905C3">
      <w:pPr>
        <w:pStyle w:val="ListParagraph"/>
        <w:jc w:val="both"/>
        <w:rPr>
          <w:rStyle w:val="noticetext"/>
          <w:rFonts w:ascii="Times New Roman" w:hAnsi="Times New Roman"/>
          <w:color w:val="000000"/>
          <w:sz w:val="24"/>
          <w:szCs w:val="24"/>
        </w:rPr>
      </w:pPr>
      <w:r w:rsidRPr="0037071E">
        <w:rPr>
          <w:rStyle w:val="noticetext"/>
          <w:rFonts w:ascii="Times New Roman" w:hAnsi="Times New Roman"/>
          <w:color w:val="000000"/>
          <w:sz w:val="24"/>
          <w:szCs w:val="24"/>
        </w:rPr>
        <w:t>(Tabel cu persoanele avand functie de decizie in cadrul Autoritatii Contractante va fi prezentat Ofertantilor)</w:t>
      </w:r>
    </w:p>
    <w:p w:rsidR="00D81222" w:rsidRPr="0037071E" w:rsidRDefault="00D81222" w:rsidP="007905C3">
      <w:pPr>
        <w:pStyle w:val="ListParagraph"/>
        <w:jc w:val="both"/>
        <w:rPr>
          <w:rFonts w:ascii="Times New Roman" w:hAnsi="Times New Roman"/>
          <w:b/>
          <w:color w:val="4F81BD" w:themeColor="accent1"/>
          <w:sz w:val="24"/>
          <w:szCs w:val="24"/>
        </w:rPr>
      </w:pPr>
      <w:r w:rsidRPr="0037071E">
        <w:rPr>
          <w:rFonts w:ascii="Times New Roman" w:hAnsi="Times New Roman"/>
          <w:b/>
          <w:color w:val="4F81BD" w:themeColor="accent1"/>
          <w:sz w:val="24"/>
          <w:szCs w:val="24"/>
        </w:rPr>
        <w:t>III.2.1.b) Capacitatea de exercitare a activitatii profesionale</w:t>
      </w:r>
    </w:p>
    <w:p w:rsidR="00D81222" w:rsidRPr="0037071E" w:rsidRDefault="00D81222" w:rsidP="007905C3">
      <w:pPr>
        <w:jc w:val="both"/>
        <w:rPr>
          <w:rStyle w:val="noticetext"/>
          <w:rFonts w:ascii="Times New Roman" w:hAnsi="Times New Roman"/>
          <w:color w:val="000000"/>
          <w:sz w:val="24"/>
          <w:szCs w:val="24"/>
        </w:rPr>
      </w:pPr>
      <w:r w:rsidRPr="0037071E">
        <w:rPr>
          <w:rStyle w:val="noticetext"/>
          <w:rFonts w:ascii="Times New Roman" w:hAnsi="Times New Roman"/>
          <w:b/>
          <w:color w:val="000000"/>
          <w:sz w:val="24"/>
          <w:szCs w:val="24"/>
        </w:rPr>
        <w:t>Cerinta 1</w:t>
      </w:r>
      <w:r w:rsidRPr="0037071E">
        <w:rPr>
          <w:rStyle w:val="noticetext"/>
          <w:rFonts w:ascii="Times New Roman" w:hAnsi="Times New Roman"/>
          <w:color w:val="000000"/>
          <w:sz w:val="24"/>
          <w:szCs w:val="24"/>
        </w:rPr>
        <w:t xml:space="preserve">. </w:t>
      </w:r>
    </w:p>
    <w:p w:rsidR="00D81222" w:rsidRPr="0037071E" w:rsidRDefault="00D81222" w:rsidP="007905C3">
      <w:pPr>
        <w:jc w:val="both"/>
        <w:rPr>
          <w:rStyle w:val="noticetext"/>
          <w:rFonts w:ascii="Times New Roman" w:hAnsi="Times New Roman"/>
          <w:color w:val="000000"/>
          <w:sz w:val="24"/>
          <w:szCs w:val="24"/>
        </w:rPr>
      </w:pPr>
      <w:r w:rsidRPr="0037071E">
        <w:rPr>
          <w:rStyle w:val="noticetext"/>
          <w:rFonts w:ascii="Times New Roman" w:hAnsi="Times New Roman"/>
          <w:color w:val="000000"/>
          <w:sz w:val="24"/>
          <w:szCs w:val="24"/>
        </w:rPr>
        <w:t>Ofertantii trebuie sa dovedeasca faptul ca au in obiectul de activitate activitatile  de tratare si eliminare a deseurilor nepericuloase (</w:t>
      </w:r>
      <w:r w:rsidR="00FC182F" w:rsidRPr="0037071E">
        <w:rPr>
          <w:rStyle w:val="noticetext"/>
          <w:rFonts w:ascii="Times New Roman" w:hAnsi="Times New Roman"/>
          <w:color w:val="000000"/>
          <w:sz w:val="24"/>
          <w:szCs w:val="24"/>
        </w:rPr>
        <w:t>co</w:t>
      </w:r>
      <w:r w:rsidR="00FC182F">
        <w:rPr>
          <w:rStyle w:val="noticetext"/>
          <w:rFonts w:ascii="Times New Roman" w:hAnsi="Times New Roman"/>
          <w:color w:val="000000"/>
          <w:sz w:val="24"/>
          <w:szCs w:val="24"/>
        </w:rPr>
        <w:t>re</w:t>
      </w:r>
      <w:r w:rsidR="00FC182F" w:rsidRPr="0037071E">
        <w:rPr>
          <w:rStyle w:val="noticetext"/>
          <w:rFonts w:ascii="Times New Roman" w:hAnsi="Times New Roman"/>
          <w:color w:val="000000"/>
          <w:sz w:val="24"/>
          <w:szCs w:val="24"/>
        </w:rPr>
        <w:t xml:space="preserve">spunzator </w:t>
      </w:r>
      <w:r w:rsidRPr="0037071E">
        <w:rPr>
          <w:rStyle w:val="noticetext"/>
          <w:rFonts w:ascii="Times New Roman" w:hAnsi="Times New Roman"/>
          <w:color w:val="000000"/>
          <w:sz w:val="24"/>
          <w:szCs w:val="24"/>
        </w:rPr>
        <w:t>codului CAEN 3821 (rev.2)</w:t>
      </w:r>
    </w:p>
    <w:p w:rsidR="00D81222" w:rsidRPr="0037071E" w:rsidRDefault="00D81222" w:rsidP="007905C3">
      <w:pPr>
        <w:jc w:val="both"/>
        <w:rPr>
          <w:rStyle w:val="noticetext"/>
          <w:rFonts w:ascii="Times New Roman" w:hAnsi="Times New Roman"/>
          <w:color w:val="000000"/>
          <w:sz w:val="24"/>
          <w:szCs w:val="24"/>
        </w:rPr>
      </w:pPr>
      <w:r w:rsidRPr="0037071E">
        <w:rPr>
          <w:rStyle w:val="noticetext"/>
          <w:rFonts w:ascii="Times New Roman" w:hAnsi="Times New Roman"/>
          <w:color w:val="000000"/>
          <w:sz w:val="24"/>
          <w:szCs w:val="24"/>
        </w:rPr>
        <w:t>Certificat constatator emis de Oficiul Registrului Comertului in raza caruia este situat sediul ofertantului din care sa rezulte cel putin informatiile legate de structura actionariatului, reprezentantii legali, obiectul de activitate.</w:t>
      </w:r>
    </w:p>
    <w:p w:rsidR="00D81222" w:rsidRPr="0037071E" w:rsidRDefault="00D81222" w:rsidP="007905C3">
      <w:pPr>
        <w:jc w:val="both"/>
        <w:rPr>
          <w:rStyle w:val="noticetext"/>
          <w:rFonts w:ascii="Times New Roman" w:hAnsi="Times New Roman"/>
          <w:color w:val="000000"/>
          <w:sz w:val="24"/>
          <w:szCs w:val="24"/>
        </w:rPr>
      </w:pPr>
      <w:r w:rsidRPr="0037071E">
        <w:rPr>
          <w:rStyle w:val="noticetext"/>
          <w:rFonts w:ascii="Times New Roman" w:hAnsi="Times New Roman"/>
          <w:color w:val="000000"/>
          <w:sz w:val="24"/>
          <w:szCs w:val="24"/>
        </w:rPr>
        <w:t xml:space="preserve"> Informatiile prezentate trebuie sa fie reale si actuale la data limita de depunere a ofertelor.</w:t>
      </w:r>
    </w:p>
    <w:p w:rsidR="00D81222" w:rsidRPr="0037071E" w:rsidRDefault="00D81222" w:rsidP="007905C3">
      <w:pPr>
        <w:jc w:val="both"/>
        <w:rPr>
          <w:rStyle w:val="noticetext"/>
          <w:rFonts w:ascii="Times New Roman" w:hAnsi="Times New Roman"/>
          <w:color w:val="000000"/>
          <w:sz w:val="24"/>
          <w:szCs w:val="24"/>
        </w:rPr>
      </w:pPr>
      <w:r w:rsidRPr="0037071E">
        <w:rPr>
          <w:rStyle w:val="noticetext"/>
          <w:rFonts w:ascii="Times New Roman" w:hAnsi="Times New Roman"/>
          <w:color w:val="000000"/>
          <w:sz w:val="24"/>
          <w:szCs w:val="24"/>
        </w:rPr>
        <w:t>Obiectul contractului (Exploatarea activitatii TMB)  trebuie sa aiba corespondent in codul CAEN, rev. 2  din Certificatul Constatator emis de ONRC, respectiv codul nr. 3821 [Tratarea si eliminarea deseurilor nepericuloase]</w:t>
      </w:r>
    </w:p>
    <w:p w:rsidR="00D81222" w:rsidRPr="0037071E" w:rsidRDefault="00D81222" w:rsidP="007905C3">
      <w:pPr>
        <w:jc w:val="both"/>
        <w:rPr>
          <w:rStyle w:val="noticetext"/>
          <w:rFonts w:ascii="Times New Roman" w:hAnsi="Times New Roman"/>
          <w:color w:val="000000"/>
          <w:sz w:val="24"/>
          <w:szCs w:val="24"/>
        </w:rPr>
      </w:pPr>
      <w:r w:rsidRPr="0037071E">
        <w:rPr>
          <w:rStyle w:val="noticetext"/>
          <w:rFonts w:ascii="Times New Roman" w:hAnsi="Times New Roman"/>
          <w:b/>
          <w:color w:val="4F81BD" w:themeColor="accent1"/>
          <w:sz w:val="24"/>
          <w:szCs w:val="24"/>
        </w:rPr>
        <w:t>Operatorii economici nerezidenti (straini)</w:t>
      </w:r>
      <w:r w:rsidRPr="0037071E">
        <w:rPr>
          <w:rStyle w:val="noticetext"/>
          <w:rFonts w:ascii="Times New Roman" w:hAnsi="Times New Roman"/>
          <w:color w:val="000000"/>
          <w:sz w:val="24"/>
          <w:szCs w:val="24"/>
        </w:rPr>
        <w:t xml:space="preserve"> vor prezenta documente care dovedesc o forma de inregistrare/atestare ori apartenenta din punct de vedere profesional, din care sa rezulte abilitarea persoanei juridice/fizice straine de a presta serviciile care fac obiectul prezentului contract, respectiv Exxploatarea activitatii TMB, prin existent in descrierea obiectului de activitate a activitatilor de Tratare si eliminare a deseurilor nepericuloase,  in conformitate cu tara de origine/tara in care operatorul economic este stabilit. </w:t>
      </w:r>
    </w:p>
    <w:p w:rsidR="00D81222" w:rsidRPr="0037071E" w:rsidRDefault="00D81222" w:rsidP="007905C3">
      <w:pPr>
        <w:jc w:val="both"/>
        <w:rPr>
          <w:rStyle w:val="noticetext"/>
          <w:rFonts w:ascii="Times New Roman" w:hAnsi="Times New Roman"/>
          <w:color w:val="000000"/>
          <w:sz w:val="24"/>
          <w:szCs w:val="24"/>
        </w:rPr>
      </w:pPr>
      <w:r w:rsidRPr="0037071E">
        <w:rPr>
          <w:rStyle w:val="noticetext"/>
          <w:rFonts w:ascii="Times New Roman" w:hAnsi="Times New Roman"/>
          <w:color w:val="000000"/>
          <w:sz w:val="24"/>
          <w:szCs w:val="24"/>
        </w:rPr>
        <w:t xml:space="preserve">Documentele se vor prezenta insotite de traducerea autorizata a acestora in limba romana. </w:t>
      </w:r>
    </w:p>
    <w:p w:rsidR="00D81222" w:rsidRPr="0037071E" w:rsidRDefault="00D81222" w:rsidP="007905C3">
      <w:pPr>
        <w:jc w:val="both"/>
        <w:rPr>
          <w:rStyle w:val="noticetext"/>
          <w:rFonts w:ascii="Times New Roman" w:hAnsi="Times New Roman"/>
          <w:color w:val="000000"/>
          <w:sz w:val="24"/>
          <w:szCs w:val="24"/>
        </w:rPr>
      </w:pPr>
      <w:r w:rsidRPr="0037071E">
        <w:rPr>
          <w:rStyle w:val="noticetext"/>
          <w:rFonts w:ascii="Times New Roman" w:hAnsi="Times New Roman"/>
          <w:color w:val="000000"/>
          <w:sz w:val="24"/>
          <w:szCs w:val="24"/>
        </w:rPr>
        <w:t xml:space="preserve">Autoritatea contractanta isi rezerva dreptul de a solicita ofertantului clasat pe primul loc, inainte de transmiterea comunicarii privind rezultatul procedurii de atribuire, sa prezinte pentru conformitate documentul in original. </w:t>
      </w:r>
    </w:p>
    <w:p w:rsidR="00D81222" w:rsidRPr="0037071E" w:rsidRDefault="00D81222" w:rsidP="007905C3">
      <w:pPr>
        <w:jc w:val="both"/>
        <w:rPr>
          <w:rStyle w:val="noticetext"/>
          <w:rFonts w:ascii="Times New Roman" w:hAnsi="Times New Roman"/>
          <w:b/>
          <w:color w:val="000000"/>
          <w:sz w:val="24"/>
          <w:szCs w:val="24"/>
        </w:rPr>
      </w:pPr>
      <w:r w:rsidRPr="0037071E">
        <w:rPr>
          <w:rStyle w:val="noticetext"/>
          <w:rFonts w:ascii="Times New Roman" w:hAnsi="Times New Roman"/>
          <w:b/>
          <w:color w:val="000000"/>
          <w:sz w:val="24"/>
          <w:szCs w:val="24"/>
        </w:rPr>
        <w:t>Cerinta 2.</w:t>
      </w:r>
    </w:p>
    <w:p w:rsidR="00D81222" w:rsidRPr="0037071E" w:rsidRDefault="00D81222" w:rsidP="007905C3">
      <w:pPr>
        <w:jc w:val="both"/>
        <w:rPr>
          <w:rStyle w:val="noticetext"/>
          <w:rFonts w:ascii="Times New Roman" w:hAnsi="Times New Roman"/>
          <w:color w:val="000000"/>
          <w:sz w:val="24"/>
          <w:szCs w:val="24"/>
        </w:rPr>
      </w:pPr>
      <w:r w:rsidRPr="0037071E">
        <w:rPr>
          <w:rStyle w:val="noticetext"/>
          <w:rFonts w:ascii="Times New Roman" w:hAnsi="Times New Roman"/>
          <w:color w:val="000000"/>
          <w:sz w:val="24"/>
          <w:szCs w:val="24"/>
        </w:rPr>
        <w:t>Ofertantii trebuie sa demonstreze ca sunt autorizati/inregistrati/licentiate pentru prestarea activitatii de tratare mecanica si biologica</w:t>
      </w:r>
    </w:p>
    <w:p w:rsidR="00D81222" w:rsidRPr="0037071E" w:rsidRDefault="00D81222" w:rsidP="007905C3">
      <w:pPr>
        <w:jc w:val="both"/>
        <w:rPr>
          <w:rStyle w:val="noticetext"/>
          <w:rFonts w:ascii="Times New Roman" w:hAnsi="Times New Roman"/>
          <w:color w:val="000000"/>
          <w:sz w:val="24"/>
          <w:szCs w:val="24"/>
        </w:rPr>
      </w:pPr>
      <w:r w:rsidRPr="0037071E">
        <w:rPr>
          <w:rStyle w:val="noticetext"/>
          <w:rFonts w:ascii="Times New Roman" w:hAnsi="Times New Roman"/>
          <w:color w:val="000000"/>
          <w:sz w:val="24"/>
          <w:szCs w:val="24"/>
        </w:rPr>
        <w:t xml:space="preserve"> In acest sens, ei vor trebui sa prezinte </w:t>
      </w:r>
      <w:r w:rsidRPr="0037071E">
        <w:rPr>
          <w:rStyle w:val="noticetext"/>
          <w:rFonts w:ascii="Times New Roman" w:hAnsi="Times New Roman"/>
          <w:b/>
          <w:color w:val="000000"/>
          <w:sz w:val="24"/>
          <w:szCs w:val="24"/>
        </w:rPr>
        <w:t>Licenta Clasa I</w:t>
      </w:r>
      <w:r w:rsidRPr="0037071E">
        <w:rPr>
          <w:rStyle w:val="noticetext"/>
          <w:rFonts w:ascii="Times New Roman" w:hAnsi="Times New Roman"/>
          <w:color w:val="000000"/>
          <w:sz w:val="24"/>
          <w:szCs w:val="24"/>
        </w:rPr>
        <w:t xml:space="preserve"> pentru activitatea de tratare mecanica si biologica, emisa de A.N.R.S.C. conform art. 10 din HG nr. 745/2007 coroborat cu art. 2 lit g) din </w:t>
      </w:r>
      <w:r w:rsidRPr="0037071E">
        <w:rPr>
          <w:rStyle w:val="noticetext"/>
          <w:rFonts w:ascii="Times New Roman" w:hAnsi="Times New Roman"/>
          <w:color w:val="000000"/>
          <w:sz w:val="24"/>
          <w:szCs w:val="24"/>
        </w:rPr>
        <w:lastRenderedPageBreak/>
        <w:t xml:space="preserve">Legea nr. 51/2006 (cu modificari si completari) si cu art 4 din Legea 101/2006 (republicata 2014). </w:t>
      </w:r>
    </w:p>
    <w:p w:rsidR="00D81222" w:rsidRPr="0037071E" w:rsidRDefault="00D81222" w:rsidP="007905C3">
      <w:pPr>
        <w:jc w:val="both"/>
        <w:rPr>
          <w:rStyle w:val="noticetext"/>
          <w:rFonts w:ascii="Times New Roman" w:hAnsi="Times New Roman"/>
          <w:color w:val="000000"/>
          <w:sz w:val="24"/>
          <w:szCs w:val="24"/>
        </w:rPr>
      </w:pPr>
      <w:r w:rsidRPr="0037071E">
        <w:rPr>
          <w:rStyle w:val="noticetext"/>
          <w:rFonts w:ascii="Times New Roman" w:hAnsi="Times New Roman"/>
          <w:color w:val="000000"/>
          <w:sz w:val="24"/>
          <w:szCs w:val="24"/>
        </w:rPr>
        <w:t>In cazul unei asocieri toti asociatii vor detine Licenta clasa 1 pentru activitatea de tratare mecanica si biologica  la care se angajeaza prin acordul de asociere, indiferent daca detin si alte licente pentru activitati din domeniul salubrizarii sau gestiunii deseurilor sau nu.</w:t>
      </w:r>
    </w:p>
    <w:p w:rsidR="00D81222" w:rsidRPr="0037071E" w:rsidRDefault="00D81222" w:rsidP="007905C3">
      <w:pPr>
        <w:jc w:val="both"/>
        <w:rPr>
          <w:rStyle w:val="noticetext"/>
          <w:rFonts w:ascii="Times New Roman" w:hAnsi="Times New Roman"/>
          <w:color w:val="000000"/>
          <w:sz w:val="24"/>
          <w:szCs w:val="24"/>
        </w:rPr>
      </w:pPr>
      <w:r w:rsidRPr="0037071E">
        <w:rPr>
          <w:rStyle w:val="noticetext"/>
          <w:rFonts w:ascii="Times New Roman" w:hAnsi="Times New Roman"/>
          <w:color w:val="000000"/>
          <w:sz w:val="24"/>
          <w:szCs w:val="24"/>
        </w:rPr>
        <w:t>In cazul in care un tert sustinator isi ia angajamentul de a sustine din punct de vedere tehnic Ofertantul, el va trebui sa fie detonator al Licentei clasa 1, in aceleaqsi conditii.</w:t>
      </w:r>
    </w:p>
    <w:p w:rsidR="00D81222" w:rsidRPr="0037071E" w:rsidRDefault="00D81222" w:rsidP="007905C3">
      <w:pPr>
        <w:jc w:val="both"/>
        <w:rPr>
          <w:rStyle w:val="noticetext"/>
          <w:rFonts w:ascii="Times New Roman" w:hAnsi="Times New Roman"/>
          <w:color w:val="000000"/>
          <w:sz w:val="24"/>
          <w:szCs w:val="24"/>
        </w:rPr>
      </w:pPr>
      <w:r w:rsidRPr="0037071E">
        <w:rPr>
          <w:rStyle w:val="noticetext"/>
          <w:rFonts w:ascii="Times New Roman" w:hAnsi="Times New Roman"/>
          <w:b/>
          <w:color w:val="4F81BD" w:themeColor="accent1"/>
          <w:sz w:val="24"/>
          <w:szCs w:val="24"/>
        </w:rPr>
        <w:t xml:space="preserve">Pentru persoanele juridice straine </w:t>
      </w:r>
      <w:r w:rsidRPr="0037071E">
        <w:rPr>
          <w:rStyle w:val="noticetext"/>
          <w:rFonts w:ascii="Times New Roman" w:hAnsi="Times New Roman"/>
          <w:color w:val="000000" w:themeColor="text1"/>
          <w:sz w:val="24"/>
          <w:szCs w:val="24"/>
        </w:rPr>
        <w:t xml:space="preserve">este necesara </w:t>
      </w:r>
      <w:r w:rsidRPr="0037071E">
        <w:rPr>
          <w:rStyle w:val="noticetext"/>
          <w:rFonts w:ascii="Times New Roman" w:hAnsi="Times New Roman"/>
          <w:color w:val="000000"/>
          <w:sz w:val="24"/>
          <w:szCs w:val="24"/>
        </w:rPr>
        <w:t xml:space="preserve">prezentarea Licentei Clasa I pentru activitatile specifice serviciului public de salubrizare care fac obiectul contractului, emisa de A.N.R.S.C. (conform art 8 din HG nr. 745 din 11 iulie 2007) si cu art 4 din Legea 101/2006 (republicata 2014) sau, alternativ, a solicitarii inregistrate la ANRSC de recunoastere si echivalare a unei licente echivalente prin aplicarea art. 8 alin. (1) si (3) din HG 745/2007. Important: </w:t>
      </w:r>
    </w:p>
    <w:p w:rsidR="00D81222" w:rsidRPr="0037071E" w:rsidRDefault="00D81222" w:rsidP="007905C3">
      <w:pPr>
        <w:jc w:val="both"/>
        <w:rPr>
          <w:rStyle w:val="noticetext"/>
          <w:rFonts w:ascii="Times New Roman" w:hAnsi="Times New Roman"/>
          <w:color w:val="000000"/>
          <w:sz w:val="24"/>
          <w:szCs w:val="24"/>
        </w:rPr>
      </w:pPr>
    </w:p>
    <w:p w:rsidR="00D81222" w:rsidRPr="0037071E" w:rsidRDefault="00D81222" w:rsidP="007905C3">
      <w:pPr>
        <w:pStyle w:val="ListParagraph"/>
        <w:jc w:val="both"/>
        <w:rPr>
          <w:rStyle w:val="noticeheading3"/>
          <w:rFonts w:ascii="Times New Roman" w:hAnsi="Times New Roman"/>
          <w:b/>
          <w:bCs/>
          <w:color w:val="1E3860"/>
          <w:sz w:val="24"/>
          <w:szCs w:val="24"/>
        </w:rPr>
      </w:pPr>
      <w:r w:rsidRPr="0037071E">
        <w:rPr>
          <w:rFonts w:ascii="Times New Roman" w:hAnsi="Times New Roman"/>
          <w:sz w:val="24"/>
          <w:szCs w:val="24"/>
        </w:rPr>
        <w:t>III.1.2)  </w:t>
      </w:r>
      <w:r w:rsidRPr="0037071E">
        <w:rPr>
          <w:rStyle w:val="noticeheading3"/>
          <w:rFonts w:ascii="Times New Roman" w:hAnsi="Times New Roman"/>
          <w:b/>
          <w:bCs/>
          <w:color w:val="1E3860"/>
          <w:sz w:val="24"/>
          <w:szCs w:val="24"/>
        </w:rPr>
        <w:t>Capacitatea economica si financiara</w:t>
      </w:r>
    </w:p>
    <w:p w:rsidR="00D81222" w:rsidRPr="0037071E" w:rsidRDefault="00D81222" w:rsidP="007905C3">
      <w:pPr>
        <w:jc w:val="both"/>
        <w:rPr>
          <w:rStyle w:val="noticetext"/>
          <w:rFonts w:ascii="Times New Roman" w:hAnsi="Times New Roman"/>
          <w:color w:val="000000"/>
          <w:sz w:val="24"/>
          <w:szCs w:val="24"/>
        </w:rPr>
      </w:pPr>
      <w:r w:rsidRPr="0037071E">
        <w:rPr>
          <w:rStyle w:val="noticetext"/>
          <w:rFonts w:ascii="Times New Roman" w:hAnsi="Times New Roman"/>
          <w:color w:val="000000"/>
          <w:sz w:val="24"/>
          <w:szCs w:val="24"/>
        </w:rPr>
        <w:t>Informatii si formalitati necesare pentru evaluarea respectarii cerintelor mentionate</w:t>
      </w:r>
    </w:p>
    <w:p w:rsidR="00D81222" w:rsidRPr="0037071E" w:rsidRDefault="00D81222" w:rsidP="007905C3">
      <w:pPr>
        <w:jc w:val="both"/>
        <w:rPr>
          <w:rStyle w:val="noticetext"/>
          <w:rFonts w:ascii="Times New Roman" w:hAnsi="Times New Roman"/>
          <w:color w:val="000000"/>
          <w:sz w:val="24"/>
          <w:szCs w:val="24"/>
        </w:rPr>
      </w:pPr>
      <w:r w:rsidRPr="0037071E">
        <w:rPr>
          <w:rStyle w:val="noticetext"/>
          <w:rFonts w:ascii="Times New Roman" w:hAnsi="Times New Roman"/>
          <w:b/>
          <w:color w:val="000000"/>
          <w:sz w:val="24"/>
          <w:szCs w:val="24"/>
        </w:rPr>
        <w:t>Cerinta nr. 1</w:t>
      </w:r>
    </w:p>
    <w:p w:rsidR="00D81222" w:rsidRPr="0037071E" w:rsidRDefault="00D81222" w:rsidP="007905C3">
      <w:pPr>
        <w:jc w:val="both"/>
        <w:rPr>
          <w:rStyle w:val="noticetext"/>
          <w:rFonts w:ascii="Times New Roman" w:hAnsi="Times New Roman"/>
          <w:color w:val="000000"/>
          <w:sz w:val="24"/>
          <w:szCs w:val="24"/>
        </w:rPr>
      </w:pPr>
      <w:r w:rsidRPr="0037071E">
        <w:rPr>
          <w:rStyle w:val="noticetext"/>
          <w:rFonts w:ascii="Times New Roman" w:hAnsi="Times New Roman"/>
          <w:color w:val="000000"/>
          <w:sz w:val="24"/>
          <w:szCs w:val="24"/>
        </w:rPr>
        <w:t>Ofertantii vor trebui sa dovedeasca faptul ca au capacitatea financiara de a sustine executarea contractului, in caz de atribuire.</w:t>
      </w:r>
    </w:p>
    <w:p w:rsidR="00D81222" w:rsidRPr="0037071E" w:rsidRDefault="00D81222" w:rsidP="007905C3">
      <w:pPr>
        <w:jc w:val="both"/>
        <w:rPr>
          <w:rStyle w:val="noticetext"/>
          <w:rFonts w:ascii="Times New Roman" w:hAnsi="Times New Roman"/>
          <w:color w:val="000000"/>
          <w:sz w:val="24"/>
          <w:szCs w:val="24"/>
        </w:rPr>
      </w:pPr>
      <w:r w:rsidRPr="0037071E">
        <w:rPr>
          <w:rStyle w:val="noticetext"/>
          <w:rFonts w:ascii="Times New Roman" w:hAnsi="Times New Roman"/>
          <w:color w:val="000000"/>
          <w:sz w:val="24"/>
          <w:szCs w:val="24"/>
        </w:rPr>
        <w:t xml:space="preserve">Pentru aceasta, ei sunt invitati sa depuna documente reale si corecte privind  cifra anuala de afaceri medie anuala a calculate pentru  ultimii 3 (trei) ani financiari incheiati, </w:t>
      </w:r>
    </w:p>
    <w:p w:rsidR="00D81222" w:rsidRPr="0037071E" w:rsidRDefault="00D81222" w:rsidP="007905C3">
      <w:pPr>
        <w:jc w:val="both"/>
        <w:rPr>
          <w:rStyle w:val="noticetext"/>
          <w:rFonts w:ascii="Times New Roman" w:hAnsi="Times New Roman"/>
          <w:color w:val="000000"/>
          <w:sz w:val="24"/>
          <w:szCs w:val="24"/>
        </w:rPr>
      </w:pPr>
      <w:r w:rsidRPr="0037071E">
        <w:rPr>
          <w:rStyle w:val="noticetext"/>
          <w:rFonts w:ascii="Times New Roman" w:hAnsi="Times New Roman"/>
          <w:color w:val="000000"/>
          <w:sz w:val="24"/>
          <w:szCs w:val="24"/>
        </w:rPr>
        <w:t>Criteriu : Cifra anuala de afaceri globala a ofertantului pe anii 2014, 2015, 2016, trebuie sa fie mai mare sau egala cu suma: de  5.000.000 lei.</w:t>
      </w:r>
    </w:p>
    <w:p w:rsidR="00D81222" w:rsidRPr="0037071E" w:rsidRDefault="00D81222" w:rsidP="007905C3">
      <w:pPr>
        <w:jc w:val="both"/>
        <w:rPr>
          <w:rStyle w:val="noticetext"/>
          <w:rFonts w:ascii="Times New Roman" w:hAnsi="Times New Roman"/>
          <w:color w:val="000000"/>
          <w:sz w:val="24"/>
          <w:szCs w:val="24"/>
        </w:rPr>
      </w:pPr>
      <w:r w:rsidRPr="0037071E">
        <w:rPr>
          <w:rStyle w:val="noticetext"/>
          <w:rFonts w:ascii="Times New Roman" w:hAnsi="Times New Roman"/>
          <w:color w:val="000000"/>
          <w:sz w:val="24"/>
          <w:szCs w:val="24"/>
        </w:rPr>
        <w:t>Pretentia la aceasta valoare este justificata de faptul ca durata Contractului nu este mare (5 ani), iar Concesionarul va trebui sa isi suporte singur cheltuielile pentru perioada de Mobilizare (84 de zile) , la care se adauga cheltuielile de exploatare pe primele 6 luni de activitate, care trebuie, de asemenea suportate din fonduri proprii sau credite.</w:t>
      </w:r>
    </w:p>
    <w:p w:rsidR="00D81222" w:rsidRPr="0037071E" w:rsidRDefault="00D81222" w:rsidP="007905C3">
      <w:pPr>
        <w:jc w:val="both"/>
        <w:rPr>
          <w:rStyle w:val="noticetext"/>
          <w:rFonts w:ascii="Times New Roman" w:hAnsi="Times New Roman"/>
          <w:color w:val="000000"/>
          <w:sz w:val="24"/>
          <w:szCs w:val="24"/>
        </w:rPr>
      </w:pPr>
      <w:r w:rsidRPr="0037071E">
        <w:rPr>
          <w:rStyle w:val="noticetext"/>
          <w:rFonts w:ascii="Times New Roman" w:hAnsi="Times New Roman"/>
          <w:color w:val="000000"/>
          <w:sz w:val="24"/>
          <w:szCs w:val="24"/>
        </w:rPr>
        <w:t>Valorile vor fi exprimate in LEI, folosind pentru conversie ratele medii anuale de schimb LEU/EURO comunicate de Banca Centrala Europeana (www.ecb.int) pentru anii respectivi.</w:t>
      </w:r>
    </w:p>
    <w:p w:rsidR="00D81222" w:rsidRPr="0037071E" w:rsidRDefault="00D81222" w:rsidP="007905C3">
      <w:pPr>
        <w:jc w:val="both"/>
        <w:rPr>
          <w:rStyle w:val="noticetext"/>
          <w:rFonts w:ascii="Times New Roman" w:hAnsi="Times New Roman"/>
          <w:color w:val="000000"/>
          <w:sz w:val="24"/>
          <w:szCs w:val="24"/>
        </w:rPr>
      </w:pPr>
      <w:r w:rsidRPr="0037071E">
        <w:rPr>
          <w:rStyle w:val="noticetext"/>
          <w:rFonts w:ascii="Times New Roman" w:hAnsi="Times New Roman"/>
          <w:color w:val="000000"/>
          <w:sz w:val="24"/>
          <w:szCs w:val="24"/>
        </w:rPr>
        <w:t xml:space="preserve"> Pentru situatiile financiare exprimate in alte monede decat EURO se va folosi pentru conversie rata medie anuala de schimb comunicata de catre Banca Central Europeana, (</w:t>
      </w:r>
      <w:hyperlink r:id="rId12" w:history="1">
        <w:r w:rsidRPr="0037071E">
          <w:rPr>
            <w:rStyle w:val="Hyperlink"/>
            <w:rFonts w:ascii="Times New Roman" w:hAnsi="Times New Roman"/>
            <w:sz w:val="24"/>
            <w:szCs w:val="24"/>
          </w:rPr>
          <w:t>www.ecb.int</w:t>
        </w:r>
      </w:hyperlink>
      <w:r w:rsidRPr="0037071E">
        <w:rPr>
          <w:rStyle w:val="noticetext"/>
          <w:rFonts w:ascii="Times New Roman" w:hAnsi="Times New Roman"/>
          <w:color w:val="000000"/>
          <w:sz w:val="24"/>
          <w:szCs w:val="24"/>
        </w:rPr>
        <w:t xml:space="preserve">). </w:t>
      </w:r>
    </w:p>
    <w:p w:rsidR="00D81222" w:rsidRPr="0037071E" w:rsidRDefault="00D81222" w:rsidP="007905C3">
      <w:pPr>
        <w:jc w:val="both"/>
        <w:rPr>
          <w:rStyle w:val="noticetext"/>
          <w:rFonts w:ascii="Times New Roman" w:hAnsi="Times New Roman"/>
          <w:b/>
          <w:i/>
          <w:color w:val="000000"/>
          <w:sz w:val="24"/>
          <w:szCs w:val="24"/>
        </w:rPr>
      </w:pPr>
      <w:r w:rsidRPr="0037071E">
        <w:rPr>
          <w:rStyle w:val="noticetext"/>
          <w:rFonts w:ascii="Times New Roman" w:hAnsi="Times New Roman"/>
          <w:b/>
          <w:i/>
          <w:color w:val="000000"/>
          <w:sz w:val="24"/>
          <w:szCs w:val="24"/>
        </w:rPr>
        <w:lastRenderedPageBreak/>
        <w:t>Cazul tertilor sustinatori</w:t>
      </w:r>
    </w:p>
    <w:p w:rsidR="00D81222" w:rsidRPr="0037071E" w:rsidRDefault="00D81222" w:rsidP="007905C3">
      <w:pPr>
        <w:jc w:val="both"/>
        <w:rPr>
          <w:rStyle w:val="noticetext"/>
          <w:rFonts w:ascii="Times New Roman" w:hAnsi="Times New Roman"/>
          <w:color w:val="000000"/>
          <w:sz w:val="24"/>
          <w:szCs w:val="24"/>
        </w:rPr>
      </w:pPr>
      <w:r w:rsidRPr="0037071E">
        <w:rPr>
          <w:rStyle w:val="noticetext"/>
          <w:rFonts w:ascii="Times New Roman" w:hAnsi="Times New Roman"/>
          <w:color w:val="000000"/>
          <w:sz w:val="24"/>
          <w:szCs w:val="24"/>
        </w:rPr>
        <w:t xml:space="preserve">Capacitatea economica si financiara a ofertantului poate fi sustinuta, pentru indeplinirea contractului si de o alta persoana, indiferent de natura relatiilor juridice existente intre ofertant si persoana respectiva, in conformitate cu prevederile art. 76 - 78 din Legea nr. 100/2016. </w:t>
      </w:r>
    </w:p>
    <w:p w:rsidR="00D81222" w:rsidRPr="0037071E" w:rsidRDefault="00D81222" w:rsidP="007905C3">
      <w:pPr>
        <w:jc w:val="both"/>
        <w:rPr>
          <w:rStyle w:val="noticetext"/>
          <w:rFonts w:ascii="Times New Roman" w:hAnsi="Times New Roman"/>
          <w:color w:val="000000"/>
          <w:sz w:val="24"/>
          <w:szCs w:val="24"/>
        </w:rPr>
      </w:pPr>
      <w:r w:rsidRPr="0037071E">
        <w:rPr>
          <w:rStyle w:val="noticetext"/>
          <w:rFonts w:ascii="Times New Roman" w:hAnsi="Times New Roman"/>
          <w:color w:val="000000"/>
          <w:sz w:val="24"/>
          <w:szCs w:val="24"/>
        </w:rPr>
        <w:t>Pentru sustinerea nivelului minim al indicatorului cifra de afaceri, Angajamentul Ferm prezentat  trebuie sa garanteze autoritatii contractante indeplinirea obligatiilor asumate prin acesta, in situatia in care contractantul intampina dificultati pe parcursul derularii contractului.</w:t>
      </w:r>
      <w:r w:rsidRPr="0037071E">
        <w:rPr>
          <w:rFonts w:ascii="Times New Roman" w:hAnsi="Times New Roman"/>
          <w:sz w:val="24"/>
          <w:szCs w:val="24"/>
        </w:rPr>
        <w:t xml:space="preserve"> . Angajamentul Ferm al tertului/ tertilor sustinator(i) se va prezenta in original. Documentele emise in alta limba decat romana trebuie sa fie insotite de traducere autorizata in limba romana.</w:t>
      </w:r>
    </w:p>
    <w:p w:rsidR="00D81222" w:rsidRPr="0037071E" w:rsidRDefault="00D81222" w:rsidP="007905C3">
      <w:pPr>
        <w:jc w:val="both"/>
        <w:rPr>
          <w:rStyle w:val="noticetext"/>
          <w:rFonts w:ascii="Times New Roman" w:hAnsi="Times New Roman"/>
          <w:color w:val="000000"/>
          <w:sz w:val="24"/>
          <w:szCs w:val="24"/>
        </w:rPr>
      </w:pPr>
      <w:r w:rsidRPr="0037071E">
        <w:rPr>
          <w:rStyle w:val="noticetext"/>
          <w:rFonts w:ascii="Times New Roman" w:hAnsi="Times New Roman"/>
          <w:b/>
          <w:color w:val="000000"/>
          <w:sz w:val="24"/>
          <w:szCs w:val="24"/>
        </w:rPr>
        <w:t>Angajamentul ferm</w:t>
      </w:r>
      <w:r w:rsidRPr="0037071E">
        <w:rPr>
          <w:rStyle w:val="noticetext"/>
          <w:rFonts w:ascii="Times New Roman" w:hAnsi="Times New Roman"/>
          <w:color w:val="000000"/>
          <w:sz w:val="24"/>
          <w:szCs w:val="24"/>
        </w:rPr>
        <w:t xml:space="preserve"> al tertului/ tertilor sustinator(i) se va prezenta in original</w:t>
      </w:r>
    </w:p>
    <w:p w:rsidR="00D81222" w:rsidRPr="0037071E" w:rsidRDefault="00D81222" w:rsidP="007905C3">
      <w:pPr>
        <w:jc w:val="both"/>
        <w:rPr>
          <w:rStyle w:val="noticetext"/>
          <w:rFonts w:ascii="Times New Roman" w:hAnsi="Times New Roman"/>
          <w:color w:val="000000"/>
          <w:sz w:val="24"/>
          <w:szCs w:val="24"/>
        </w:rPr>
      </w:pPr>
      <w:r w:rsidRPr="0037071E">
        <w:rPr>
          <w:rStyle w:val="noticetext"/>
          <w:rFonts w:ascii="Times New Roman" w:hAnsi="Times New Roman"/>
          <w:b/>
          <w:i/>
          <w:color w:val="000000"/>
          <w:sz w:val="24"/>
          <w:szCs w:val="24"/>
        </w:rPr>
        <w:t>Modalitatea de indeplinire</w:t>
      </w:r>
    </w:p>
    <w:p w:rsidR="00D81222" w:rsidRPr="0037071E" w:rsidRDefault="00D81222" w:rsidP="007905C3">
      <w:pPr>
        <w:pStyle w:val="ListParagraph"/>
        <w:numPr>
          <w:ilvl w:val="0"/>
          <w:numId w:val="29"/>
        </w:numPr>
        <w:jc w:val="both"/>
        <w:rPr>
          <w:rStyle w:val="noticetext"/>
          <w:rFonts w:ascii="Times New Roman" w:hAnsi="Times New Roman"/>
          <w:color w:val="000000"/>
          <w:sz w:val="24"/>
          <w:szCs w:val="24"/>
        </w:rPr>
      </w:pPr>
      <w:r w:rsidRPr="0037071E">
        <w:rPr>
          <w:rStyle w:val="noticetext"/>
          <w:rFonts w:ascii="Times New Roman" w:hAnsi="Times New Roman"/>
          <w:color w:val="000000"/>
          <w:sz w:val="24"/>
          <w:szCs w:val="24"/>
        </w:rPr>
        <w:t>Se va completa - Formularul 10,</w:t>
      </w:r>
    </w:p>
    <w:p w:rsidR="00D81222" w:rsidRPr="0037071E" w:rsidRDefault="00D81222" w:rsidP="007905C3">
      <w:pPr>
        <w:pStyle w:val="ListParagraph"/>
        <w:numPr>
          <w:ilvl w:val="0"/>
          <w:numId w:val="29"/>
        </w:numPr>
        <w:jc w:val="both"/>
        <w:rPr>
          <w:rStyle w:val="noticetext"/>
          <w:rFonts w:ascii="Times New Roman" w:hAnsi="Times New Roman"/>
          <w:color w:val="000000"/>
          <w:sz w:val="24"/>
          <w:szCs w:val="24"/>
        </w:rPr>
      </w:pPr>
      <w:r w:rsidRPr="0037071E">
        <w:rPr>
          <w:rStyle w:val="noticetext"/>
          <w:rFonts w:ascii="Times New Roman" w:hAnsi="Times New Roman"/>
          <w:color w:val="000000"/>
          <w:sz w:val="24"/>
          <w:szCs w:val="24"/>
        </w:rPr>
        <w:t xml:space="preserve">Se vor prezenta orice documente care sa dovedeasca indeplinirea cerintei de calificare ca, de exemplu Bilanturile contabile pentru ultimii 3 ani financiari incheiati, 2014, 2015, 2016, in cazul in care publicarea acestor bilanturi este prevazuta de legislatia tarii in care este stabilit ofertantul, vizate si inregistrate la organele competente. </w:t>
      </w:r>
    </w:p>
    <w:p w:rsidR="00D81222" w:rsidRPr="0037071E" w:rsidRDefault="00D81222" w:rsidP="007905C3">
      <w:pPr>
        <w:pStyle w:val="ListParagraph"/>
        <w:numPr>
          <w:ilvl w:val="0"/>
          <w:numId w:val="29"/>
        </w:numPr>
        <w:jc w:val="both"/>
        <w:rPr>
          <w:rStyle w:val="noticetext"/>
          <w:rFonts w:ascii="Times New Roman" w:hAnsi="Times New Roman"/>
          <w:color w:val="000000"/>
          <w:sz w:val="24"/>
          <w:szCs w:val="24"/>
        </w:rPr>
      </w:pPr>
      <w:r w:rsidRPr="0037071E">
        <w:rPr>
          <w:rStyle w:val="noticetext"/>
          <w:rFonts w:ascii="Times New Roman" w:hAnsi="Times New Roman"/>
          <w:color w:val="000000"/>
          <w:sz w:val="24"/>
          <w:szCs w:val="24"/>
        </w:rPr>
        <w:t>Angajamentul privind sustinerea financiara (Formular 11) si Anexa la Formularul 11 - Declaratie privind sustinerea financiara in original, In cazul in care capacitatea economica si financiara a ofertantului este sustinuta, pentru indeplinirea contractului si de o alta persoana</w:t>
      </w:r>
    </w:p>
    <w:p w:rsidR="00D81222" w:rsidRPr="0037071E" w:rsidRDefault="00D81222" w:rsidP="007905C3">
      <w:pPr>
        <w:jc w:val="both"/>
        <w:rPr>
          <w:rStyle w:val="noticetext"/>
          <w:rFonts w:ascii="Times New Roman" w:hAnsi="Times New Roman"/>
          <w:color w:val="000000"/>
          <w:sz w:val="24"/>
          <w:szCs w:val="24"/>
        </w:rPr>
      </w:pPr>
      <w:r w:rsidRPr="0037071E">
        <w:rPr>
          <w:rStyle w:val="noticetext"/>
          <w:rFonts w:ascii="Times New Roman" w:hAnsi="Times New Roman"/>
          <w:color w:val="000000"/>
          <w:sz w:val="24"/>
          <w:szCs w:val="24"/>
        </w:rPr>
        <w:t>Documentele de la punctul 1.si 2, precum si documentele emise de Banci, vor fi ptr vor fi completate atat de catre ofertant, cat si de catre tertul sustinator.</w:t>
      </w:r>
    </w:p>
    <w:p w:rsidR="00D81222" w:rsidRPr="0037071E" w:rsidRDefault="00D81222" w:rsidP="007905C3">
      <w:pPr>
        <w:jc w:val="both"/>
        <w:rPr>
          <w:rStyle w:val="noticetext"/>
          <w:rFonts w:ascii="Times New Roman" w:hAnsi="Times New Roman"/>
          <w:color w:val="000000"/>
          <w:sz w:val="24"/>
          <w:szCs w:val="24"/>
        </w:rPr>
      </w:pPr>
      <w:r w:rsidRPr="0037071E">
        <w:rPr>
          <w:rStyle w:val="noticetext"/>
          <w:rFonts w:ascii="Times New Roman" w:hAnsi="Times New Roman"/>
          <w:color w:val="000000"/>
          <w:sz w:val="24"/>
          <w:szCs w:val="24"/>
        </w:rPr>
        <w:t>Documentele solicitate vor fi prezentate in original sau copie legalizata sau copie lizibila cu mentiunea ”conform cu originalul” cu semnatura si stampila, cu exceptia documentelor intocmite/emise de catre ofertant cu scopul participarii la procedura si a documentelor emise de banci sau alte institutii financiare, care se vor prezenta in original.</w:t>
      </w:r>
    </w:p>
    <w:p w:rsidR="00D81222" w:rsidRPr="0037071E" w:rsidRDefault="00D81222" w:rsidP="007905C3">
      <w:pPr>
        <w:jc w:val="both"/>
        <w:rPr>
          <w:rStyle w:val="noticetext"/>
          <w:rFonts w:ascii="Times New Roman" w:hAnsi="Times New Roman"/>
          <w:color w:val="000000"/>
          <w:sz w:val="24"/>
          <w:szCs w:val="24"/>
        </w:rPr>
      </w:pPr>
      <w:r w:rsidRPr="0037071E">
        <w:rPr>
          <w:rStyle w:val="noticetext"/>
          <w:rFonts w:ascii="Times New Roman" w:hAnsi="Times New Roman"/>
          <w:color w:val="000000"/>
          <w:sz w:val="24"/>
          <w:szCs w:val="24"/>
        </w:rPr>
        <w:t xml:space="preserve"> In cazul in care in tara de origine sau in tara in care este stabilit operatorul economic, in conformitate cu legislatia tarii, nu se utilizeaza stampila, se va accepta o declaratie pe propria raspundere din partea operatorului economic in acest sens. Ofertantii nerezidenti vor prezenta traduceri autorizate in limba romana ale documentelor solicitate mai sus.</w:t>
      </w:r>
    </w:p>
    <w:p w:rsidR="00D81222" w:rsidRPr="0037071E" w:rsidRDefault="00D81222" w:rsidP="007905C3">
      <w:pPr>
        <w:jc w:val="both"/>
        <w:rPr>
          <w:rStyle w:val="noticetext"/>
          <w:rFonts w:ascii="Times New Roman" w:hAnsi="Times New Roman"/>
          <w:color w:val="000000"/>
          <w:sz w:val="24"/>
          <w:szCs w:val="24"/>
        </w:rPr>
      </w:pPr>
      <w:r w:rsidRPr="0037071E">
        <w:rPr>
          <w:rStyle w:val="noticetext"/>
          <w:rFonts w:ascii="Times New Roman" w:hAnsi="Times New Roman"/>
          <w:color w:val="000000"/>
          <w:sz w:val="24"/>
          <w:szCs w:val="24"/>
        </w:rPr>
        <w:t xml:space="preserve"> Daca, din motive obiective, justificate corespunzator, operatorul economic nu are posibilitatea de a prezenta documentele solicitate, acesta are dreptul de a-si demonstra situatia economica si </w:t>
      </w:r>
      <w:r w:rsidRPr="0037071E">
        <w:rPr>
          <w:rStyle w:val="noticetext"/>
          <w:rFonts w:ascii="Times New Roman" w:hAnsi="Times New Roman"/>
          <w:color w:val="000000"/>
          <w:sz w:val="24"/>
          <w:szCs w:val="24"/>
        </w:rPr>
        <w:lastRenderedPageBreak/>
        <w:t xml:space="preserve">financiara si prin prezentarea altor documente care sa reflecte o imagine fidela a situatiei economice si financiare. </w:t>
      </w:r>
    </w:p>
    <w:p w:rsidR="00D81222" w:rsidRPr="0037071E" w:rsidRDefault="00D81222" w:rsidP="007905C3">
      <w:pPr>
        <w:pStyle w:val="ListParagraph"/>
        <w:jc w:val="both"/>
        <w:rPr>
          <w:rStyle w:val="noticeheading3"/>
          <w:rFonts w:ascii="Times New Roman" w:hAnsi="Times New Roman"/>
          <w:b/>
          <w:bCs/>
          <w:color w:val="4F81BD" w:themeColor="accent1"/>
          <w:sz w:val="24"/>
          <w:szCs w:val="24"/>
        </w:rPr>
      </w:pPr>
      <w:r w:rsidRPr="0037071E">
        <w:rPr>
          <w:rFonts w:ascii="Times New Roman" w:hAnsi="Times New Roman"/>
          <w:sz w:val="24"/>
          <w:szCs w:val="24"/>
        </w:rPr>
        <w:t>III.1.3)  </w:t>
      </w:r>
      <w:r w:rsidRPr="0037071E">
        <w:rPr>
          <w:rStyle w:val="noticeheading3"/>
          <w:rFonts w:ascii="Times New Roman" w:hAnsi="Times New Roman"/>
          <w:b/>
          <w:bCs/>
          <w:color w:val="4F81BD" w:themeColor="accent1"/>
          <w:sz w:val="24"/>
          <w:szCs w:val="24"/>
        </w:rPr>
        <w:t>Capacitatea tehnica</w:t>
      </w:r>
    </w:p>
    <w:p w:rsidR="00D81222" w:rsidRPr="0037071E" w:rsidRDefault="00D81222" w:rsidP="007905C3">
      <w:pPr>
        <w:jc w:val="both"/>
        <w:rPr>
          <w:rStyle w:val="noticetext"/>
          <w:rFonts w:ascii="Times New Roman" w:hAnsi="Times New Roman"/>
          <w:color w:val="000000"/>
          <w:sz w:val="24"/>
          <w:szCs w:val="24"/>
        </w:rPr>
      </w:pPr>
      <w:r w:rsidRPr="0037071E">
        <w:rPr>
          <w:rStyle w:val="noticetext"/>
          <w:rFonts w:ascii="Times New Roman" w:hAnsi="Times New Roman"/>
          <w:color w:val="000000"/>
          <w:sz w:val="24"/>
          <w:szCs w:val="24"/>
        </w:rPr>
        <w:t>Informatii si formalitati necesare pentru evaluarea respectarii cerintelor mentionate</w:t>
      </w:r>
    </w:p>
    <w:p w:rsidR="00D81222" w:rsidRPr="0037071E" w:rsidRDefault="00D81222" w:rsidP="007905C3">
      <w:pPr>
        <w:jc w:val="both"/>
        <w:rPr>
          <w:rStyle w:val="noticetext"/>
          <w:rFonts w:ascii="Times New Roman" w:hAnsi="Times New Roman"/>
          <w:color w:val="000000"/>
          <w:sz w:val="24"/>
          <w:szCs w:val="24"/>
        </w:rPr>
      </w:pPr>
      <w:r w:rsidRPr="0037071E">
        <w:rPr>
          <w:rStyle w:val="noticetext"/>
          <w:rFonts w:ascii="Times New Roman" w:hAnsi="Times New Roman"/>
          <w:b/>
          <w:color w:val="000000"/>
          <w:sz w:val="24"/>
          <w:szCs w:val="24"/>
        </w:rPr>
        <w:t>Cerinta nr. 1</w:t>
      </w:r>
      <w:r w:rsidR="00FC182F">
        <w:rPr>
          <w:rStyle w:val="noticetext"/>
          <w:rFonts w:ascii="Times New Roman" w:hAnsi="Times New Roman"/>
          <w:b/>
          <w:color w:val="000000"/>
          <w:sz w:val="24"/>
          <w:szCs w:val="24"/>
        </w:rPr>
        <w:t xml:space="preserve"> </w:t>
      </w:r>
      <w:r w:rsidRPr="0037071E">
        <w:rPr>
          <w:rStyle w:val="noticetext"/>
          <w:rFonts w:ascii="Times New Roman" w:hAnsi="Times New Roman"/>
          <w:b/>
          <w:color w:val="000000"/>
          <w:sz w:val="24"/>
          <w:szCs w:val="24"/>
        </w:rPr>
        <w:t>Experienta similara</w:t>
      </w:r>
    </w:p>
    <w:p w:rsidR="00D81222" w:rsidRPr="0037071E" w:rsidRDefault="00D81222" w:rsidP="007905C3">
      <w:pPr>
        <w:jc w:val="both"/>
        <w:rPr>
          <w:rStyle w:val="noticetext"/>
          <w:rFonts w:ascii="Times New Roman" w:hAnsi="Times New Roman"/>
          <w:color w:val="000000"/>
          <w:sz w:val="24"/>
          <w:szCs w:val="24"/>
        </w:rPr>
      </w:pPr>
      <w:r w:rsidRPr="0037071E">
        <w:rPr>
          <w:rStyle w:val="noticetext"/>
          <w:rFonts w:ascii="Times New Roman" w:hAnsi="Times New Roman"/>
          <w:color w:val="000000"/>
          <w:sz w:val="24"/>
          <w:szCs w:val="24"/>
        </w:rPr>
        <w:t>Ofertantul va face dovada ca, la data limita de depunere a ofertelor, a prestat cu succes, pentru o perioada de minim 1 an intreg, in perioada care incepe cu data de 01.01.2012 si pana la data depunerii ofertei,  servicii similare de operare pentru cel mult doua statii de tratare a deseurilor ,</w:t>
      </w:r>
      <w:r w:rsidR="00896CD2" w:rsidRPr="00896CD2">
        <w:rPr>
          <w:rStyle w:val="noticetext"/>
          <w:rFonts w:ascii="Times New Roman" w:hAnsi="Times New Roman"/>
          <w:b/>
          <w:color w:val="000000"/>
          <w:sz w:val="24"/>
          <w:szCs w:val="24"/>
        </w:rPr>
        <w:t>avand o capacitate anuala insumata de tratare de min. 40.000 t/an</w:t>
      </w:r>
      <w:r w:rsidRPr="0037071E">
        <w:rPr>
          <w:rStyle w:val="noticetext"/>
          <w:rFonts w:ascii="Times New Roman" w:hAnsi="Times New Roman"/>
          <w:color w:val="000000"/>
          <w:sz w:val="24"/>
          <w:szCs w:val="24"/>
        </w:rPr>
        <w:t xml:space="preserve">  respectiv orice</w:t>
      </w:r>
      <w:r w:rsidRPr="0037071E">
        <w:rPr>
          <w:rFonts w:ascii="Times New Roman" w:hAnsi="Times New Roman"/>
          <w:color w:val="444444"/>
          <w:sz w:val="24"/>
          <w:szCs w:val="24"/>
          <w:shd w:val="clear" w:color="auto" w:fill="FFFFFF"/>
        </w:rPr>
        <w:t xml:space="preserve"> ansamblu tehnologic și funcțional, care cuprinde construcții, instalații și echipamente specifice</w:t>
      </w:r>
      <w:r w:rsidRPr="0037071E">
        <w:rPr>
          <w:rStyle w:val="noticetext"/>
          <w:rFonts w:ascii="Times New Roman" w:hAnsi="Times New Roman"/>
          <w:color w:val="000000"/>
          <w:sz w:val="24"/>
          <w:szCs w:val="24"/>
        </w:rPr>
        <w:t xml:space="preserve"> respectiv orice tip de instalatie, statie care are</w:t>
      </w:r>
      <w:r w:rsidR="00FC182F">
        <w:rPr>
          <w:rStyle w:val="noticetext"/>
          <w:rFonts w:ascii="Times New Roman" w:hAnsi="Times New Roman"/>
          <w:color w:val="000000"/>
          <w:sz w:val="24"/>
          <w:szCs w:val="24"/>
        </w:rPr>
        <w:t xml:space="preserve"> </w:t>
      </w:r>
      <w:r w:rsidRPr="0037071E">
        <w:rPr>
          <w:rStyle w:val="noticetext"/>
          <w:rFonts w:ascii="Times New Roman" w:hAnsi="Times New Roman"/>
          <w:color w:val="000000"/>
          <w:sz w:val="24"/>
          <w:szCs w:val="24"/>
        </w:rPr>
        <w:t>una dintre definitiile de mai</w:t>
      </w:r>
      <w:r w:rsidR="000E6C21">
        <w:rPr>
          <w:rStyle w:val="noticetext"/>
          <w:rFonts w:ascii="Times New Roman" w:hAnsi="Times New Roman"/>
          <w:color w:val="000000"/>
          <w:sz w:val="24"/>
          <w:szCs w:val="24"/>
        </w:rPr>
        <w:t xml:space="preserve"> jos, fie ca statie independent</w:t>
      </w:r>
      <w:r w:rsidRPr="0037071E">
        <w:rPr>
          <w:rStyle w:val="noticetext"/>
          <w:rFonts w:ascii="Times New Roman" w:hAnsi="Times New Roman"/>
          <w:color w:val="000000"/>
          <w:sz w:val="24"/>
          <w:szCs w:val="24"/>
        </w:rPr>
        <w:t>a fie ca statie exploatata de candidat in cadrul unui Centru sau Sistem Integrat de Management al Deseurilor .</w:t>
      </w:r>
    </w:p>
    <w:p w:rsidR="00D81222" w:rsidRPr="0037071E" w:rsidRDefault="00D81222" w:rsidP="007905C3">
      <w:pPr>
        <w:jc w:val="both"/>
        <w:rPr>
          <w:rStyle w:val="noticetext"/>
          <w:rFonts w:ascii="Times New Roman" w:hAnsi="Times New Roman"/>
          <w:color w:val="000000"/>
          <w:sz w:val="24"/>
          <w:szCs w:val="24"/>
        </w:rPr>
      </w:pPr>
      <w:r w:rsidRPr="0037071E">
        <w:rPr>
          <w:rStyle w:val="noticetext"/>
          <w:rFonts w:ascii="Times New Roman" w:hAnsi="Times New Roman"/>
          <w:color w:val="000000"/>
          <w:sz w:val="24"/>
          <w:szCs w:val="24"/>
        </w:rPr>
        <w:t>Prestarea cu succes a activitatii va fi demonstrate de operatorul economic candidat  prin adaugarea la formularele completate de recomandari din care sa rezulte indeplinirea indicatorilor de performanta din contract, rapoarte anuale, vizate de beneficiarii contractelor respective, respectiv orice document din care sa rezulte cantitatea procesata si indeplinirea indicatorilor de performanta, avizat/aprobat de beneficiarul contractului prezentat in sustinere.</w:t>
      </w:r>
    </w:p>
    <w:p w:rsidR="00D81222" w:rsidRPr="0037071E" w:rsidRDefault="00D81222" w:rsidP="007905C3">
      <w:pPr>
        <w:jc w:val="both"/>
        <w:rPr>
          <w:rStyle w:val="noticetext"/>
          <w:rFonts w:ascii="Times New Roman" w:hAnsi="Times New Roman"/>
          <w:color w:val="000000"/>
          <w:sz w:val="24"/>
          <w:szCs w:val="24"/>
        </w:rPr>
      </w:pPr>
      <w:r w:rsidRPr="0037071E">
        <w:rPr>
          <w:rStyle w:val="noticetext"/>
          <w:rFonts w:ascii="Times New Roman" w:hAnsi="Times New Roman"/>
          <w:color w:val="000000"/>
          <w:sz w:val="24"/>
          <w:szCs w:val="24"/>
        </w:rPr>
        <w:t>Nota : Termenii folositi pentru indeplinirea acestei cerinte sunt urmatorii :</w:t>
      </w:r>
    </w:p>
    <w:p w:rsidR="00D81222" w:rsidRPr="0037071E" w:rsidRDefault="00D81222" w:rsidP="007905C3">
      <w:pPr>
        <w:pStyle w:val="ListParagraph"/>
        <w:numPr>
          <w:ilvl w:val="0"/>
          <w:numId w:val="30"/>
        </w:numPr>
        <w:jc w:val="both"/>
        <w:rPr>
          <w:rFonts w:ascii="Times New Roman" w:hAnsi="Times New Roman"/>
          <w:color w:val="000000"/>
          <w:sz w:val="24"/>
          <w:szCs w:val="24"/>
        </w:rPr>
      </w:pPr>
      <w:r w:rsidRPr="0037071E">
        <w:rPr>
          <w:rStyle w:val="noticetext"/>
          <w:rFonts w:ascii="Times New Roman" w:hAnsi="Times New Roman"/>
          <w:color w:val="000000"/>
          <w:sz w:val="24"/>
          <w:szCs w:val="24"/>
        </w:rPr>
        <w:t xml:space="preserve">Statie de Tratare Mecanica si Biologica (STMB) : - </w:t>
      </w:r>
      <w:r w:rsidRPr="0037071E">
        <w:rPr>
          <w:rFonts w:ascii="Times New Roman" w:hAnsi="Times New Roman"/>
          <w:color w:val="444444"/>
          <w:sz w:val="24"/>
          <w:szCs w:val="24"/>
          <w:shd w:val="clear" w:color="auto" w:fill="FFFFFF"/>
        </w:rPr>
        <w:t>ansamblu tehnologic și funcțional, care cuprinde construcții, instalații și echipamente specifice</w:t>
      </w:r>
      <w:r w:rsidRPr="0037071E">
        <w:rPr>
          <w:rFonts w:ascii="Times New Roman" w:hAnsi="Times New Roman"/>
          <w:color w:val="222222"/>
          <w:sz w:val="24"/>
          <w:szCs w:val="24"/>
          <w:shd w:val="clear" w:color="auto" w:fill="FFFFFF"/>
        </w:rPr>
        <w:t xml:space="preserve"> prin ncare se asigura tratarea mecanica si biologica a deseurilor </w:t>
      </w:r>
    </w:p>
    <w:p w:rsidR="00D81222" w:rsidRPr="0037071E" w:rsidRDefault="00D81222" w:rsidP="007905C3">
      <w:pPr>
        <w:pStyle w:val="ListParagraph"/>
        <w:jc w:val="both"/>
        <w:rPr>
          <w:rStyle w:val="noticetext"/>
          <w:rFonts w:ascii="Times New Roman" w:hAnsi="Times New Roman"/>
          <w:color w:val="000000"/>
          <w:sz w:val="24"/>
          <w:szCs w:val="24"/>
        </w:rPr>
      </w:pPr>
      <w:r w:rsidRPr="0037071E">
        <w:rPr>
          <w:rFonts w:ascii="Times New Roman" w:hAnsi="Times New Roman"/>
          <w:color w:val="222222"/>
          <w:sz w:val="24"/>
          <w:szCs w:val="24"/>
          <w:shd w:val="clear" w:color="auto" w:fill="FFFFFF"/>
        </w:rPr>
        <w:t xml:space="preserve">Tratare mecanica si biologica </w:t>
      </w:r>
      <w:r w:rsidRPr="0037071E">
        <w:rPr>
          <w:rFonts w:ascii="Times New Roman" w:hAnsi="Times New Roman"/>
          <w:color w:val="444444"/>
          <w:sz w:val="24"/>
          <w:szCs w:val="24"/>
        </w:rPr>
        <w:t>- tratarea deșeurilor municipale colectate în amestec utilizând operații de tratare mecanică de separare, sortare, mărunțire, omogenizare, uscare și operații de tratare biologică prin procedee aerobe și/sau anaerobe</w:t>
      </w:r>
      <w:r w:rsidRPr="0037071E">
        <w:rPr>
          <w:rStyle w:val="noticetext"/>
          <w:rFonts w:ascii="Times New Roman" w:hAnsi="Times New Roman"/>
          <w:color w:val="000000"/>
          <w:sz w:val="24"/>
          <w:szCs w:val="24"/>
        </w:rPr>
        <w:t xml:space="preserve">: </w:t>
      </w:r>
    </w:p>
    <w:p w:rsidR="00D81222" w:rsidRPr="0037071E" w:rsidRDefault="00D81222" w:rsidP="007905C3">
      <w:pPr>
        <w:pStyle w:val="ListParagraph"/>
        <w:numPr>
          <w:ilvl w:val="0"/>
          <w:numId w:val="30"/>
        </w:numPr>
        <w:jc w:val="both"/>
        <w:rPr>
          <w:rStyle w:val="noticetext"/>
          <w:rFonts w:ascii="Times New Roman" w:hAnsi="Times New Roman"/>
          <w:color w:val="000000"/>
          <w:sz w:val="24"/>
          <w:szCs w:val="24"/>
        </w:rPr>
      </w:pPr>
      <w:r w:rsidRPr="0037071E">
        <w:rPr>
          <w:rStyle w:val="noticetext"/>
          <w:rFonts w:ascii="Times New Roman" w:hAnsi="Times New Roman"/>
          <w:color w:val="000000"/>
          <w:sz w:val="24"/>
          <w:szCs w:val="24"/>
        </w:rPr>
        <w:t>Statie de compostare a deseurilor cu sortare  –</w:t>
      </w:r>
      <w:r w:rsidRPr="0037071E">
        <w:rPr>
          <w:rFonts w:ascii="Times New Roman" w:hAnsi="Times New Roman"/>
          <w:color w:val="444444"/>
          <w:sz w:val="24"/>
          <w:szCs w:val="24"/>
          <w:shd w:val="clear" w:color="auto" w:fill="FFFFFF"/>
        </w:rPr>
        <w:t>ansamblu tehnologic și funcțional, care cuprinde construcții, instalații și echipamente specific prin care se realizeaza producerea de compost din biodeseuri colectate separate, avand in compunere si o sectiune de sortare</w:t>
      </w:r>
      <w:r w:rsidRPr="0037071E">
        <w:rPr>
          <w:rStyle w:val="noticetext"/>
          <w:rFonts w:ascii="Times New Roman" w:hAnsi="Times New Roman"/>
          <w:color w:val="000000"/>
          <w:sz w:val="24"/>
          <w:szCs w:val="24"/>
        </w:rPr>
        <w:t>.</w:t>
      </w:r>
    </w:p>
    <w:p w:rsidR="00D81222" w:rsidRPr="0037071E" w:rsidRDefault="00D81222" w:rsidP="007905C3">
      <w:pPr>
        <w:pStyle w:val="ListParagraph"/>
        <w:jc w:val="both"/>
        <w:rPr>
          <w:rStyle w:val="noticetext"/>
          <w:rFonts w:ascii="Times New Roman" w:hAnsi="Times New Roman"/>
          <w:color w:val="000000"/>
          <w:sz w:val="24"/>
          <w:szCs w:val="24"/>
        </w:rPr>
      </w:pPr>
      <w:r w:rsidRPr="0037071E">
        <w:rPr>
          <w:rStyle w:val="noticetext"/>
          <w:rFonts w:ascii="Times New Roman" w:hAnsi="Times New Roman"/>
          <w:color w:val="000000"/>
          <w:sz w:val="24"/>
          <w:szCs w:val="24"/>
        </w:rPr>
        <w:t>Compost -i</w:t>
      </w:r>
      <w:r w:rsidRPr="0037071E">
        <w:rPr>
          <w:rFonts w:ascii="Times New Roman" w:hAnsi="Times New Roman"/>
          <w:color w:val="000000"/>
          <w:sz w:val="24"/>
          <w:szCs w:val="24"/>
          <w:shd w:val="clear" w:color="auto" w:fill="FFFFFF"/>
        </w:rPr>
        <w:t>ngrășământ agricol natural, rezultat în urma fermentării lente a diferitelor resturi vegetale și animale, amestecate cu unele substanțe minerale</w:t>
      </w:r>
    </w:p>
    <w:p w:rsidR="00D81222" w:rsidRPr="0037071E" w:rsidRDefault="00D81222" w:rsidP="007905C3">
      <w:pPr>
        <w:pStyle w:val="ListParagraph"/>
        <w:numPr>
          <w:ilvl w:val="0"/>
          <w:numId w:val="30"/>
        </w:numPr>
        <w:jc w:val="both"/>
        <w:rPr>
          <w:rStyle w:val="noticetext"/>
          <w:rFonts w:ascii="Times New Roman" w:hAnsi="Times New Roman"/>
          <w:color w:val="000000"/>
          <w:sz w:val="24"/>
          <w:szCs w:val="24"/>
        </w:rPr>
      </w:pPr>
      <w:r w:rsidRPr="0037071E">
        <w:rPr>
          <w:rStyle w:val="noticetext"/>
          <w:rFonts w:ascii="Times New Roman" w:hAnsi="Times New Roman"/>
          <w:color w:val="000000"/>
          <w:sz w:val="24"/>
          <w:szCs w:val="24"/>
        </w:rPr>
        <w:lastRenderedPageBreak/>
        <w:t xml:space="preserve">Statie de productie Combustibil derivat din Deseuri –CDD /Combustibil Solid Recuperat-CSR – </w:t>
      </w:r>
      <w:r w:rsidRPr="0037071E">
        <w:rPr>
          <w:rFonts w:ascii="Times New Roman" w:hAnsi="Times New Roman"/>
          <w:color w:val="444444"/>
          <w:sz w:val="24"/>
          <w:szCs w:val="24"/>
          <w:shd w:val="clear" w:color="auto" w:fill="FFFFFF"/>
        </w:rPr>
        <w:t>ansamblu tehnologic și funcțional, care cuprinde construcții, instalații și echipamente specifice</w:t>
      </w:r>
      <w:r w:rsidRPr="0037071E">
        <w:rPr>
          <w:rStyle w:val="noticetext"/>
          <w:rFonts w:ascii="Times New Roman" w:hAnsi="Times New Roman"/>
          <w:color w:val="000000"/>
          <w:sz w:val="24"/>
          <w:szCs w:val="24"/>
        </w:rPr>
        <w:t xml:space="preserve">  a CDD/ CSR.</w:t>
      </w:r>
    </w:p>
    <w:p w:rsidR="00D81222" w:rsidRPr="0037071E" w:rsidRDefault="00D81222" w:rsidP="007905C3">
      <w:pPr>
        <w:pStyle w:val="ListParagraph"/>
        <w:jc w:val="both"/>
        <w:rPr>
          <w:rStyle w:val="noticetext"/>
          <w:rFonts w:ascii="Times New Roman" w:hAnsi="Times New Roman"/>
          <w:color w:val="000000"/>
          <w:sz w:val="24"/>
          <w:szCs w:val="24"/>
        </w:rPr>
      </w:pPr>
      <w:r w:rsidRPr="0037071E">
        <w:rPr>
          <w:rStyle w:val="noticetext"/>
          <w:rFonts w:ascii="Times New Roman" w:hAnsi="Times New Roman"/>
          <w:color w:val="000000"/>
          <w:sz w:val="24"/>
          <w:szCs w:val="24"/>
        </w:rPr>
        <w:t>CDD/CSR – combustibil produs din diferite de tipuri de deseuri in amestec (de exemplu deseuri solide municipale nepericuloase, deseuri industrial nepericuloase sau deseuri din comert nepericuloase, care raspunde unor specificatii si standarde privind calitatea</w:t>
      </w:r>
    </w:p>
    <w:p w:rsidR="00D81222" w:rsidRPr="0037071E" w:rsidRDefault="00D81222" w:rsidP="007905C3">
      <w:pPr>
        <w:pStyle w:val="ListParagraph"/>
        <w:numPr>
          <w:ilvl w:val="0"/>
          <w:numId w:val="30"/>
        </w:numPr>
        <w:jc w:val="both"/>
        <w:rPr>
          <w:rStyle w:val="noticetext"/>
          <w:rFonts w:ascii="Times New Roman" w:hAnsi="Times New Roman"/>
          <w:color w:val="000000"/>
          <w:sz w:val="24"/>
          <w:szCs w:val="24"/>
        </w:rPr>
      </w:pPr>
      <w:r w:rsidRPr="0037071E">
        <w:rPr>
          <w:rStyle w:val="noticetext"/>
          <w:rFonts w:ascii="Times New Roman" w:hAnsi="Times New Roman"/>
          <w:color w:val="000000"/>
          <w:sz w:val="24"/>
          <w:szCs w:val="24"/>
        </w:rPr>
        <w:t>Centru  Integrat de Management al Deseurilor  - un sistem format din cel putin doua dintre instalatiile de mai sus.</w:t>
      </w:r>
    </w:p>
    <w:p w:rsidR="00D81222" w:rsidRPr="0037071E" w:rsidRDefault="00D81222" w:rsidP="007905C3">
      <w:pPr>
        <w:jc w:val="both"/>
        <w:rPr>
          <w:rStyle w:val="noticetext"/>
          <w:rFonts w:ascii="Times New Roman" w:hAnsi="Times New Roman"/>
          <w:color w:val="000000"/>
          <w:sz w:val="24"/>
          <w:szCs w:val="24"/>
        </w:rPr>
      </w:pPr>
      <w:r w:rsidRPr="0037071E">
        <w:rPr>
          <w:rStyle w:val="noticetext"/>
          <w:rFonts w:ascii="Times New Roman" w:hAnsi="Times New Roman"/>
          <w:color w:val="000000"/>
          <w:sz w:val="24"/>
          <w:szCs w:val="24"/>
        </w:rPr>
        <w:t xml:space="preserve"> In cazul unei asocieri, liderul asocierii va prezenta </w:t>
      </w:r>
      <w:r w:rsidRPr="0037071E">
        <w:rPr>
          <w:rStyle w:val="noticetext"/>
          <w:rFonts w:ascii="Times New Roman" w:hAnsi="Times New Roman"/>
          <w:b/>
          <w:color w:val="000000"/>
          <w:sz w:val="24"/>
          <w:szCs w:val="24"/>
        </w:rPr>
        <w:t>un tabel centralizator</w:t>
      </w:r>
      <w:r w:rsidRPr="0037071E">
        <w:rPr>
          <w:rStyle w:val="noticetext"/>
          <w:rFonts w:ascii="Times New Roman" w:hAnsi="Times New Roman"/>
          <w:color w:val="000000"/>
          <w:sz w:val="24"/>
          <w:szCs w:val="24"/>
        </w:rPr>
        <w:t xml:space="preserve"> cuprinzand experienta tuturor membrilor asocierii. </w:t>
      </w:r>
    </w:p>
    <w:p w:rsidR="00D81222" w:rsidRPr="0037071E" w:rsidRDefault="00D81222" w:rsidP="007905C3">
      <w:pPr>
        <w:jc w:val="both"/>
        <w:rPr>
          <w:rStyle w:val="noticetext"/>
          <w:rFonts w:ascii="Times New Roman" w:hAnsi="Times New Roman"/>
          <w:color w:val="000000"/>
          <w:sz w:val="24"/>
          <w:szCs w:val="24"/>
        </w:rPr>
      </w:pPr>
      <w:r w:rsidRPr="0037071E">
        <w:rPr>
          <w:rStyle w:val="noticetext"/>
          <w:rFonts w:ascii="Times New Roman" w:hAnsi="Times New Roman"/>
          <w:color w:val="000000"/>
          <w:sz w:val="24"/>
          <w:szCs w:val="24"/>
        </w:rPr>
        <w:t xml:space="preserve">Operatorul economic ofertant, participantul in nume propriu, liderul asocierii si asociatii trebuie sa prezinte certificate/documente emise sau contrasemnate de o autoritate sau de catre clientul beneficiarului. </w:t>
      </w:r>
    </w:p>
    <w:p w:rsidR="00D81222" w:rsidRPr="0037071E" w:rsidRDefault="00D81222" w:rsidP="007905C3">
      <w:pPr>
        <w:jc w:val="both"/>
        <w:rPr>
          <w:rStyle w:val="noticetext"/>
          <w:rFonts w:ascii="Times New Roman" w:hAnsi="Times New Roman"/>
          <w:color w:val="000000"/>
          <w:sz w:val="24"/>
          <w:szCs w:val="24"/>
        </w:rPr>
      </w:pPr>
      <w:r w:rsidRPr="0037071E">
        <w:rPr>
          <w:rStyle w:val="noticetext"/>
          <w:rFonts w:ascii="Times New Roman" w:hAnsi="Times New Roman"/>
          <w:color w:val="000000"/>
          <w:sz w:val="24"/>
          <w:szCs w:val="24"/>
        </w:rPr>
        <w:t xml:space="preserve">Pentru situatiile in care serviciile prezentate au fost realizate intr-o asociere, se vor lua in considerare doar servicii prestate de ofertant. </w:t>
      </w:r>
    </w:p>
    <w:p w:rsidR="00D81222" w:rsidRPr="0037071E" w:rsidRDefault="00D81222" w:rsidP="007905C3">
      <w:pPr>
        <w:jc w:val="both"/>
        <w:rPr>
          <w:rStyle w:val="noticetext"/>
          <w:rFonts w:ascii="Times New Roman" w:hAnsi="Times New Roman"/>
          <w:color w:val="000000"/>
          <w:sz w:val="24"/>
          <w:szCs w:val="24"/>
        </w:rPr>
      </w:pPr>
      <w:r w:rsidRPr="0037071E">
        <w:rPr>
          <w:rStyle w:val="noticetext"/>
          <w:rFonts w:ascii="Times New Roman" w:hAnsi="Times New Roman"/>
          <w:color w:val="000000"/>
          <w:sz w:val="24"/>
          <w:szCs w:val="24"/>
        </w:rPr>
        <w:t>Toate acestea prezentate in copie certificata ”Conform cu originalul”, purtand stampila si semnatura reprezentantului legal al operatorului economic care a realizat experienta similara solicitata.</w:t>
      </w:r>
    </w:p>
    <w:p w:rsidR="00D81222" w:rsidRPr="0037071E" w:rsidRDefault="00D81222" w:rsidP="007905C3">
      <w:pPr>
        <w:jc w:val="both"/>
        <w:rPr>
          <w:rStyle w:val="noticetext"/>
          <w:rFonts w:ascii="Times New Roman" w:hAnsi="Times New Roman"/>
          <w:color w:val="000000"/>
          <w:sz w:val="24"/>
          <w:szCs w:val="24"/>
        </w:rPr>
      </w:pPr>
      <w:r w:rsidRPr="0037071E">
        <w:rPr>
          <w:rStyle w:val="noticetext"/>
          <w:rFonts w:ascii="Times New Roman" w:hAnsi="Times New Roman"/>
          <w:color w:val="000000"/>
          <w:sz w:val="24"/>
          <w:szCs w:val="24"/>
        </w:rPr>
        <w:t>Capacitatea tehnica si profesionala a ofertantului poate fi sustinuta, pentru indeplinirea contractului si de o alta persoana, indiferent de natura relatiilor juridice existente intre ofertant si persoana respectiva, in conformitate cu prevederile art. 76-78 din Legea nr. 100/2016.</w:t>
      </w:r>
    </w:p>
    <w:p w:rsidR="00D81222" w:rsidRPr="0037071E" w:rsidRDefault="00D81222" w:rsidP="007905C3">
      <w:pPr>
        <w:jc w:val="both"/>
        <w:rPr>
          <w:rStyle w:val="noticetext"/>
          <w:rFonts w:ascii="Times New Roman" w:hAnsi="Times New Roman"/>
          <w:color w:val="000000"/>
          <w:sz w:val="24"/>
          <w:szCs w:val="24"/>
        </w:rPr>
      </w:pPr>
      <w:r w:rsidRPr="0037071E">
        <w:rPr>
          <w:rStyle w:val="noticetext"/>
          <w:rFonts w:ascii="Times New Roman" w:hAnsi="Times New Roman"/>
          <w:color w:val="000000"/>
          <w:sz w:val="24"/>
          <w:szCs w:val="24"/>
        </w:rPr>
        <w:t xml:space="preserve"> In cazul in care ofertantul isi demonstreaza capacitatea tehnica si profesionala invocand si sustinerea acordata de catre o alta persoana, atunci ofertantul are obligatia de a dovedi sustinerea de care beneficiaza, prin prezentarea unui Angajament Ferm al persoanei respective, prin care aceasta confirma faptul ca va pune la dispozitia ofertantului resursele tehnice si profesionale invocate, ori de cate ori este nevoie pe perioada de derulare a contractului. </w:t>
      </w:r>
    </w:p>
    <w:p w:rsidR="00D81222" w:rsidRPr="0037071E" w:rsidRDefault="00D81222" w:rsidP="007905C3">
      <w:pPr>
        <w:jc w:val="both"/>
        <w:rPr>
          <w:rStyle w:val="noticetext"/>
          <w:rFonts w:ascii="Times New Roman" w:hAnsi="Times New Roman"/>
          <w:color w:val="000000"/>
          <w:sz w:val="24"/>
          <w:szCs w:val="24"/>
        </w:rPr>
      </w:pPr>
      <w:r w:rsidRPr="0037071E">
        <w:rPr>
          <w:rStyle w:val="noticetext"/>
          <w:rFonts w:ascii="Times New Roman" w:hAnsi="Times New Roman"/>
          <w:color w:val="000000"/>
          <w:sz w:val="24"/>
          <w:szCs w:val="24"/>
        </w:rPr>
        <w:t xml:space="preserve">Persoana care asigura sustinerea tehnica nu trebuie sa se afle in situatiile care determina excluderea din procedura de atribuire, conform prevederilor art.79-81din Legea 100/2016. </w:t>
      </w:r>
    </w:p>
    <w:p w:rsidR="00D81222" w:rsidRPr="0037071E" w:rsidRDefault="00D81222" w:rsidP="007905C3">
      <w:pPr>
        <w:jc w:val="both"/>
        <w:rPr>
          <w:rStyle w:val="noticetext"/>
          <w:rFonts w:ascii="Times New Roman" w:hAnsi="Times New Roman"/>
          <w:color w:val="000000"/>
          <w:sz w:val="24"/>
          <w:szCs w:val="24"/>
        </w:rPr>
      </w:pPr>
      <w:r w:rsidRPr="0037071E">
        <w:rPr>
          <w:rStyle w:val="noticetext"/>
          <w:rFonts w:ascii="Times New Roman" w:hAnsi="Times New Roman"/>
          <w:color w:val="000000"/>
          <w:sz w:val="24"/>
          <w:szCs w:val="24"/>
        </w:rPr>
        <w:t>Pentru sustinerea cerintei minime referitoare la experienta similara angajamentul ferm prezentat trebuie sa garanteze autoritatii contractante indeplinirea obligatiilor asumate prin acesta, in situatia in care contractantul intampina dificultati pe parcursul derularii contractului.</w:t>
      </w:r>
    </w:p>
    <w:p w:rsidR="00D81222" w:rsidRPr="0037071E" w:rsidRDefault="00D81222" w:rsidP="007905C3">
      <w:pPr>
        <w:jc w:val="both"/>
        <w:rPr>
          <w:rStyle w:val="noticetext"/>
          <w:rFonts w:ascii="Times New Roman" w:hAnsi="Times New Roman"/>
          <w:color w:val="000000"/>
          <w:sz w:val="24"/>
          <w:szCs w:val="24"/>
        </w:rPr>
      </w:pPr>
      <w:r w:rsidRPr="0037071E">
        <w:rPr>
          <w:rStyle w:val="noticetext"/>
          <w:rFonts w:ascii="Times New Roman" w:hAnsi="Times New Roman"/>
          <w:color w:val="000000"/>
          <w:sz w:val="24"/>
          <w:szCs w:val="24"/>
        </w:rPr>
        <w:t xml:space="preserve">Angajamentul Ferm al tertului/tertilor sustinator(i) se va prezenta in original. </w:t>
      </w:r>
    </w:p>
    <w:p w:rsidR="00D81222" w:rsidRPr="0037071E" w:rsidRDefault="00D81222" w:rsidP="007905C3">
      <w:pPr>
        <w:jc w:val="both"/>
        <w:rPr>
          <w:rStyle w:val="noticetext"/>
          <w:rFonts w:ascii="Times New Roman" w:hAnsi="Times New Roman"/>
          <w:color w:val="000000"/>
          <w:sz w:val="24"/>
          <w:szCs w:val="24"/>
        </w:rPr>
      </w:pPr>
      <w:r w:rsidRPr="0037071E">
        <w:rPr>
          <w:rStyle w:val="noticetext"/>
          <w:rFonts w:ascii="Times New Roman" w:hAnsi="Times New Roman"/>
          <w:color w:val="000000"/>
          <w:sz w:val="24"/>
          <w:szCs w:val="24"/>
        </w:rPr>
        <w:lastRenderedPageBreak/>
        <w:t>Documentele emise in alta limba decat romana trebuie sa fie insotite de traducere autorizata in limba romana.</w:t>
      </w:r>
    </w:p>
    <w:p w:rsidR="00D81222" w:rsidRPr="0037071E" w:rsidRDefault="00D81222" w:rsidP="007905C3">
      <w:pPr>
        <w:jc w:val="both"/>
        <w:rPr>
          <w:rStyle w:val="noticetext"/>
          <w:rFonts w:ascii="Times New Roman" w:hAnsi="Times New Roman"/>
          <w:color w:val="000000"/>
          <w:sz w:val="24"/>
          <w:szCs w:val="24"/>
        </w:rPr>
      </w:pPr>
      <w:r w:rsidRPr="0037071E">
        <w:rPr>
          <w:rStyle w:val="noticetext"/>
          <w:rFonts w:ascii="Times New Roman" w:hAnsi="Times New Roman"/>
          <w:b/>
          <w:color w:val="000000"/>
          <w:sz w:val="24"/>
          <w:szCs w:val="24"/>
        </w:rPr>
        <w:t>Modalitatea de indeplinire</w:t>
      </w:r>
    </w:p>
    <w:p w:rsidR="00D81222" w:rsidRPr="0037071E" w:rsidRDefault="00D81222" w:rsidP="007905C3">
      <w:pPr>
        <w:pStyle w:val="ListParagraph"/>
        <w:numPr>
          <w:ilvl w:val="0"/>
          <w:numId w:val="31"/>
        </w:numPr>
        <w:jc w:val="both"/>
        <w:rPr>
          <w:rStyle w:val="noticetext"/>
          <w:rFonts w:ascii="Times New Roman" w:hAnsi="Times New Roman"/>
          <w:color w:val="000000"/>
          <w:sz w:val="24"/>
          <w:szCs w:val="24"/>
        </w:rPr>
      </w:pPr>
      <w:r w:rsidRPr="0037071E">
        <w:rPr>
          <w:rStyle w:val="noticetext"/>
          <w:rFonts w:ascii="Times New Roman" w:hAnsi="Times New Roman"/>
          <w:color w:val="000000"/>
          <w:sz w:val="24"/>
          <w:szCs w:val="24"/>
        </w:rPr>
        <w:t xml:space="preserve">Se va completa Formularul 12 – Declaratie privind lista serviciilor efectuate , impreuna cu Anexele 1 si 2 la Formularul 12 </w:t>
      </w:r>
    </w:p>
    <w:p w:rsidR="00D81222" w:rsidRPr="0037071E" w:rsidRDefault="00D81222" w:rsidP="007905C3">
      <w:pPr>
        <w:pStyle w:val="ListParagraph"/>
        <w:numPr>
          <w:ilvl w:val="0"/>
          <w:numId w:val="31"/>
        </w:numPr>
        <w:jc w:val="both"/>
        <w:rPr>
          <w:rStyle w:val="noticetext"/>
          <w:rFonts w:ascii="Times New Roman" w:hAnsi="Times New Roman"/>
          <w:color w:val="000000"/>
          <w:sz w:val="24"/>
          <w:szCs w:val="24"/>
        </w:rPr>
      </w:pPr>
      <w:r w:rsidRPr="0037071E">
        <w:rPr>
          <w:rStyle w:val="noticetext"/>
          <w:rFonts w:ascii="Times New Roman" w:hAnsi="Times New Roman"/>
          <w:color w:val="000000"/>
          <w:sz w:val="24"/>
          <w:szCs w:val="24"/>
        </w:rPr>
        <w:t xml:space="preserve">Se va complete  Formularul 13 [Fisa de informatii privind experienta similara] -, pentru contractele ce se doresc a fi prezentate drept experienta similara. </w:t>
      </w:r>
    </w:p>
    <w:p w:rsidR="00940EEE" w:rsidRDefault="00D81222" w:rsidP="00940EEE">
      <w:pPr>
        <w:pStyle w:val="ListParagraph"/>
        <w:numPr>
          <w:ilvl w:val="0"/>
          <w:numId w:val="31"/>
        </w:numPr>
        <w:jc w:val="both"/>
        <w:rPr>
          <w:rStyle w:val="noticetext"/>
          <w:rFonts w:ascii="Times New Roman" w:hAnsi="Times New Roman"/>
          <w:color w:val="000000"/>
          <w:sz w:val="24"/>
          <w:szCs w:val="24"/>
        </w:rPr>
      </w:pPr>
      <w:r w:rsidRPr="0037071E">
        <w:rPr>
          <w:rStyle w:val="noticetext"/>
          <w:rFonts w:ascii="Times New Roman" w:hAnsi="Times New Roman"/>
          <w:color w:val="000000"/>
          <w:sz w:val="24"/>
          <w:szCs w:val="24"/>
        </w:rPr>
        <w:t>In cazul in care ofertantul isi demonstreaza capacitatea tehnica si profesionala invocand si sustinerea acordata de catre o alta persoana se va completa Formularul 14 [Angajamentul ferm privind Sustinerea Tehnica] si Anexa la Formularul 14</w:t>
      </w:r>
    </w:p>
    <w:p w:rsidR="00B86AF9" w:rsidRDefault="00940EEE">
      <w:pPr>
        <w:pStyle w:val="ListParagraph"/>
        <w:jc w:val="both"/>
        <w:rPr>
          <w:rStyle w:val="noticetext"/>
          <w:rFonts w:ascii="Times New Roman" w:hAnsi="Times New Roman"/>
          <w:color w:val="000000"/>
          <w:sz w:val="24"/>
          <w:szCs w:val="24"/>
        </w:rPr>
      </w:pPr>
      <w:r>
        <w:rPr>
          <w:rStyle w:val="noticetext"/>
          <w:rFonts w:ascii="Times New Roman" w:hAnsi="Times New Roman"/>
          <w:color w:val="000000"/>
          <w:sz w:val="24"/>
          <w:szCs w:val="24"/>
        </w:rPr>
        <w:t>Justificarea posibilitatii ca ofertantul sa poata prezenta, pentru dovedirea experientei similar</w:t>
      </w:r>
      <w:r w:rsidR="00B86AF9">
        <w:rPr>
          <w:rStyle w:val="noticetext"/>
          <w:rFonts w:ascii="Times New Roman" w:hAnsi="Times New Roman"/>
          <w:color w:val="000000"/>
          <w:sz w:val="24"/>
          <w:szCs w:val="24"/>
        </w:rPr>
        <w:t>e</w:t>
      </w:r>
      <w:r>
        <w:rPr>
          <w:rStyle w:val="noticetext"/>
          <w:rFonts w:ascii="Times New Roman" w:hAnsi="Times New Roman"/>
          <w:color w:val="000000"/>
          <w:sz w:val="24"/>
          <w:szCs w:val="24"/>
        </w:rPr>
        <w:t>, in afara de date din trecutul si prezentul activitatii sale referitoare strict la o activitate TMB este aceea de a deschide cadrul de participare si pentru posibili concesionari cu experienta in activitati de gestiune a deseurilor cu grad de complexitate similar, asa cum sunt prezentate mai sus.</w:t>
      </w:r>
    </w:p>
    <w:p w:rsidR="00033C99" w:rsidRDefault="00940EEE">
      <w:pPr>
        <w:pStyle w:val="ListParagraph"/>
        <w:jc w:val="both"/>
        <w:rPr>
          <w:rStyle w:val="noticetext"/>
          <w:rFonts w:ascii="Times New Roman" w:hAnsi="Times New Roman"/>
          <w:color w:val="000000"/>
          <w:sz w:val="24"/>
          <w:szCs w:val="24"/>
        </w:rPr>
      </w:pPr>
      <w:r>
        <w:rPr>
          <w:rStyle w:val="noticetext"/>
          <w:rFonts w:ascii="Times New Roman" w:hAnsi="Times New Roman"/>
          <w:color w:val="000000"/>
          <w:sz w:val="24"/>
          <w:szCs w:val="24"/>
        </w:rPr>
        <w:t xml:space="preserve">Justificarea cantitatii insumate de deseuri de 40000 t/an care a fost tratata se bazeaza pe faptul ca viitorul concesionar trebuie sa aibe experienta in asigurarea, procesarea si asigurarea calitatii procesarii pentru cantitati apropiate de nivelul celei care va fi procesata in cadrul activitatii TMB. S- a solicitat o cantitate putin mai redusa si nu in cadrul unei singiure activitati, pentru a deschide procedura participarii unor operatori licentiate mai mici, dar care au o dinamica si calitate ridicate. </w:t>
      </w:r>
    </w:p>
    <w:p w:rsidR="00033C99" w:rsidRDefault="00033C99">
      <w:pPr>
        <w:pStyle w:val="ListParagraph"/>
        <w:jc w:val="both"/>
        <w:rPr>
          <w:rStyle w:val="noticetext"/>
          <w:rFonts w:ascii="Times New Roman" w:hAnsi="Times New Roman"/>
          <w:color w:val="000000"/>
          <w:sz w:val="24"/>
          <w:szCs w:val="24"/>
        </w:rPr>
      </w:pPr>
    </w:p>
    <w:p w:rsidR="00D81222" w:rsidRPr="0037071E" w:rsidRDefault="00D81222" w:rsidP="007905C3">
      <w:pPr>
        <w:jc w:val="both"/>
        <w:rPr>
          <w:rStyle w:val="noticetext"/>
          <w:rFonts w:ascii="Times New Roman" w:hAnsi="Times New Roman"/>
          <w:color w:val="000000"/>
          <w:sz w:val="24"/>
          <w:szCs w:val="24"/>
        </w:rPr>
      </w:pPr>
      <w:r w:rsidRPr="0037071E">
        <w:rPr>
          <w:rStyle w:val="noticetext"/>
          <w:rFonts w:ascii="Times New Roman" w:hAnsi="Times New Roman"/>
          <w:b/>
          <w:color w:val="000000"/>
          <w:sz w:val="24"/>
          <w:szCs w:val="24"/>
        </w:rPr>
        <w:t>Cerinta nr. 2</w:t>
      </w:r>
      <w:r w:rsidR="00FC182F">
        <w:rPr>
          <w:rStyle w:val="noticetext"/>
          <w:rFonts w:ascii="Times New Roman" w:hAnsi="Times New Roman"/>
          <w:b/>
          <w:color w:val="000000"/>
          <w:sz w:val="24"/>
          <w:szCs w:val="24"/>
        </w:rPr>
        <w:t xml:space="preserve"> </w:t>
      </w:r>
      <w:r w:rsidRPr="0037071E">
        <w:rPr>
          <w:rStyle w:val="noticetext"/>
          <w:rFonts w:ascii="Times New Roman" w:hAnsi="Times New Roman"/>
          <w:b/>
          <w:color w:val="000000"/>
          <w:sz w:val="24"/>
          <w:szCs w:val="24"/>
        </w:rPr>
        <w:t>Resurse umane si structura organizatorica</w:t>
      </w:r>
    </w:p>
    <w:p w:rsidR="00D81222" w:rsidRPr="0037071E" w:rsidRDefault="00D81222" w:rsidP="007905C3">
      <w:pPr>
        <w:jc w:val="both"/>
        <w:rPr>
          <w:rStyle w:val="noticetext"/>
          <w:rFonts w:ascii="Times New Roman" w:hAnsi="Times New Roman"/>
          <w:color w:val="000000"/>
          <w:sz w:val="24"/>
          <w:szCs w:val="24"/>
        </w:rPr>
      </w:pPr>
      <w:r w:rsidRPr="0037071E">
        <w:rPr>
          <w:rStyle w:val="noticetext"/>
          <w:rFonts w:ascii="Times New Roman" w:hAnsi="Times New Roman"/>
          <w:color w:val="000000"/>
          <w:sz w:val="24"/>
          <w:szCs w:val="24"/>
        </w:rPr>
        <w:t>Sunt  prezentte conditii minime privind numarul de angajati in amplasament si conditii pentru personalul cheie</w:t>
      </w:r>
    </w:p>
    <w:p w:rsidR="00D81222" w:rsidRPr="0037071E" w:rsidRDefault="00D81222" w:rsidP="007905C3">
      <w:pPr>
        <w:pStyle w:val="ListParagraph"/>
        <w:numPr>
          <w:ilvl w:val="0"/>
          <w:numId w:val="32"/>
        </w:numPr>
        <w:jc w:val="both"/>
        <w:rPr>
          <w:rStyle w:val="noticetext"/>
          <w:rFonts w:ascii="Times New Roman" w:hAnsi="Times New Roman"/>
          <w:color w:val="000000"/>
          <w:sz w:val="24"/>
          <w:szCs w:val="24"/>
        </w:rPr>
      </w:pPr>
      <w:r w:rsidRPr="0037071E">
        <w:rPr>
          <w:rStyle w:val="noticetext"/>
          <w:rFonts w:ascii="Times New Roman" w:hAnsi="Times New Roman"/>
          <w:color w:val="000000"/>
          <w:sz w:val="24"/>
          <w:szCs w:val="24"/>
        </w:rPr>
        <w:t>Numarul de angajati in amplasament va fi de 18, dintre care 4 persoane cheie</w:t>
      </w:r>
    </w:p>
    <w:p w:rsidR="00D81222" w:rsidRPr="0037071E" w:rsidRDefault="00D81222" w:rsidP="007905C3">
      <w:pPr>
        <w:jc w:val="both"/>
        <w:rPr>
          <w:rStyle w:val="noticetext"/>
          <w:rFonts w:ascii="Times New Roman" w:hAnsi="Times New Roman"/>
          <w:color w:val="000000"/>
          <w:sz w:val="24"/>
          <w:szCs w:val="24"/>
        </w:rPr>
      </w:pPr>
      <w:r w:rsidRPr="0037071E">
        <w:rPr>
          <w:rStyle w:val="noticetext"/>
          <w:rFonts w:ascii="Times New Roman" w:hAnsi="Times New Roman"/>
          <w:color w:val="000000"/>
          <w:sz w:val="24"/>
          <w:szCs w:val="24"/>
        </w:rPr>
        <w:t>Peronalul angajat cheie este prezentat mai jos, incluzand cerintele minime care trebuiesc indeplinite si certificarile solicitate :</w:t>
      </w:r>
    </w:p>
    <w:tbl>
      <w:tblPr>
        <w:tblStyle w:val="TableGrid"/>
        <w:tblW w:w="0" w:type="auto"/>
        <w:tblLayout w:type="fixed"/>
        <w:tblLook w:val="04A0"/>
      </w:tblPr>
      <w:tblGrid>
        <w:gridCol w:w="576"/>
        <w:gridCol w:w="2651"/>
        <w:gridCol w:w="3402"/>
        <w:gridCol w:w="2268"/>
        <w:gridCol w:w="679"/>
      </w:tblGrid>
      <w:tr w:rsidR="00D81222" w:rsidRPr="0037071E" w:rsidTr="00306397">
        <w:tc>
          <w:tcPr>
            <w:tcW w:w="576" w:type="dxa"/>
          </w:tcPr>
          <w:p w:rsidR="00D81222" w:rsidRPr="0037071E" w:rsidRDefault="00D81222" w:rsidP="007905C3">
            <w:pPr>
              <w:jc w:val="both"/>
              <w:rPr>
                <w:rFonts w:ascii="Times New Roman" w:hAnsi="Times New Roman"/>
                <w:sz w:val="20"/>
                <w:szCs w:val="20"/>
              </w:rPr>
            </w:pPr>
            <w:r w:rsidRPr="0037071E">
              <w:rPr>
                <w:rFonts w:ascii="Times New Roman" w:hAnsi="Times New Roman"/>
                <w:sz w:val="20"/>
                <w:szCs w:val="20"/>
              </w:rPr>
              <w:t>Poz</w:t>
            </w:r>
          </w:p>
        </w:tc>
        <w:tc>
          <w:tcPr>
            <w:tcW w:w="2651" w:type="dxa"/>
          </w:tcPr>
          <w:p w:rsidR="00D81222" w:rsidRPr="0037071E" w:rsidRDefault="00D81222" w:rsidP="007905C3">
            <w:pPr>
              <w:jc w:val="both"/>
              <w:rPr>
                <w:rFonts w:ascii="Times New Roman" w:hAnsi="Times New Roman"/>
                <w:sz w:val="20"/>
                <w:szCs w:val="20"/>
              </w:rPr>
            </w:pPr>
            <w:r w:rsidRPr="0037071E">
              <w:rPr>
                <w:rFonts w:ascii="Times New Roman" w:hAnsi="Times New Roman"/>
                <w:sz w:val="20"/>
                <w:szCs w:val="20"/>
              </w:rPr>
              <w:t>Functie</w:t>
            </w:r>
          </w:p>
        </w:tc>
        <w:tc>
          <w:tcPr>
            <w:tcW w:w="3402" w:type="dxa"/>
          </w:tcPr>
          <w:p w:rsidR="00D81222" w:rsidRPr="0037071E" w:rsidRDefault="00D81222" w:rsidP="007905C3">
            <w:pPr>
              <w:jc w:val="both"/>
              <w:rPr>
                <w:rFonts w:ascii="Times New Roman" w:hAnsi="Times New Roman"/>
                <w:sz w:val="20"/>
                <w:szCs w:val="20"/>
              </w:rPr>
            </w:pPr>
            <w:r w:rsidRPr="0037071E">
              <w:rPr>
                <w:rFonts w:ascii="Times New Roman" w:hAnsi="Times New Roman"/>
                <w:sz w:val="20"/>
                <w:szCs w:val="20"/>
              </w:rPr>
              <w:t>Cerinte</w:t>
            </w:r>
          </w:p>
        </w:tc>
        <w:tc>
          <w:tcPr>
            <w:tcW w:w="2268" w:type="dxa"/>
          </w:tcPr>
          <w:p w:rsidR="00D81222" w:rsidRPr="0037071E" w:rsidRDefault="00D81222" w:rsidP="007905C3">
            <w:pPr>
              <w:jc w:val="both"/>
              <w:rPr>
                <w:rFonts w:ascii="Times New Roman" w:hAnsi="Times New Roman"/>
                <w:sz w:val="20"/>
                <w:szCs w:val="20"/>
              </w:rPr>
            </w:pPr>
            <w:r w:rsidRPr="0037071E">
              <w:rPr>
                <w:rFonts w:ascii="Times New Roman" w:hAnsi="Times New Roman"/>
                <w:sz w:val="20"/>
                <w:szCs w:val="20"/>
              </w:rPr>
              <w:t>Certificari</w:t>
            </w:r>
          </w:p>
        </w:tc>
        <w:tc>
          <w:tcPr>
            <w:tcW w:w="679" w:type="dxa"/>
          </w:tcPr>
          <w:p w:rsidR="00D81222" w:rsidRPr="0037071E" w:rsidRDefault="00D81222" w:rsidP="007905C3">
            <w:pPr>
              <w:jc w:val="both"/>
              <w:rPr>
                <w:rFonts w:ascii="Times New Roman" w:hAnsi="Times New Roman"/>
                <w:sz w:val="20"/>
                <w:szCs w:val="20"/>
              </w:rPr>
            </w:pPr>
            <w:r w:rsidRPr="0037071E">
              <w:rPr>
                <w:rFonts w:ascii="Times New Roman" w:hAnsi="Times New Roman"/>
                <w:sz w:val="20"/>
                <w:szCs w:val="20"/>
              </w:rPr>
              <w:t>Numar</w:t>
            </w:r>
          </w:p>
        </w:tc>
      </w:tr>
      <w:tr w:rsidR="00D81222" w:rsidRPr="0037071E" w:rsidTr="00306397">
        <w:tc>
          <w:tcPr>
            <w:tcW w:w="576" w:type="dxa"/>
          </w:tcPr>
          <w:p w:rsidR="00D81222" w:rsidRPr="0037071E" w:rsidRDefault="00D81222" w:rsidP="007905C3">
            <w:pPr>
              <w:jc w:val="both"/>
              <w:rPr>
                <w:rFonts w:ascii="Times New Roman" w:hAnsi="Times New Roman"/>
                <w:sz w:val="20"/>
                <w:szCs w:val="20"/>
              </w:rPr>
            </w:pPr>
            <w:r w:rsidRPr="0037071E">
              <w:rPr>
                <w:rFonts w:ascii="Times New Roman" w:hAnsi="Times New Roman"/>
                <w:sz w:val="20"/>
                <w:szCs w:val="20"/>
              </w:rPr>
              <w:lastRenderedPageBreak/>
              <w:t>1</w:t>
            </w:r>
          </w:p>
        </w:tc>
        <w:tc>
          <w:tcPr>
            <w:tcW w:w="2651" w:type="dxa"/>
          </w:tcPr>
          <w:p w:rsidR="00D81222" w:rsidRPr="0037071E" w:rsidRDefault="00D81222" w:rsidP="007905C3">
            <w:pPr>
              <w:jc w:val="both"/>
              <w:rPr>
                <w:rFonts w:ascii="Times New Roman" w:hAnsi="Times New Roman"/>
                <w:sz w:val="20"/>
                <w:szCs w:val="20"/>
              </w:rPr>
            </w:pPr>
            <w:r w:rsidRPr="0037071E">
              <w:rPr>
                <w:rFonts w:ascii="Times New Roman" w:hAnsi="Times New Roman"/>
                <w:b/>
                <w:color w:val="000000" w:themeColor="text1"/>
                <w:sz w:val="20"/>
                <w:szCs w:val="20"/>
                <w:lang w:val="de-DE"/>
              </w:rPr>
              <w:t>Manager General Operatiuni si Administrator- Sef Statie TMB (Cod C.O.R</w:t>
            </w:r>
            <w:r w:rsidRPr="0037071E">
              <w:rPr>
                <w:rFonts w:ascii="Times New Roman" w:hAnsi="Times New Roman"/>
                <w:color w:val="000000" w:themeColor="text1"/>
                <w:sz w:val="20"/>
                <w:szCs w:val="20"/>
              </w:rPr>
              <w:t xml:space="preserve"> 123502</w:t>
            </w:r>
            <w:r w:rsidRPr="0037071E">
              <w:rPr>
                <w:rFonts w:ascii="Times New Roman" w:hAnsi="Times New Roman"/>
                <w:b/>
                <w:color w:val="000000" w:themeColor="text1"/>
                <w:sz w:val="20"/>
                <w:szCs w:val="20"/>
                <w:lang w:val="de-DE"/>
              </w:rPr>
              <w:t xml:space="preserve"> )</w:t>
            </w:r>
          </w:p>
        </w:tc>
        <w:tc>
          <w:tcPr>
            <w:tcW w:w="3402" w:type="dxa"/>
          </w:tcPr>
          <w:p w:rsidR="00D81222" w:rsidRPr="0037071E" w:rsidRDefault="00D81222" w:rsidP="007905C3">
            <w:pPr>
              <w:spacing w:after="0"/>
              <w:contextualSpacing/>
              <w:jc w:val="both"/>
              <w:rPr>
                <w:rFonts w:ascii="Times New Roman" w:hAnsi="Times New Roman"/>
                <w:color w:val="000000" w:themeColor="text1"/>
                <w:sz w:val="20"/>
                <w:szCs w:val="20"/>
                <w:lang w:val="de-DE"/>
              </w:rPr>
            </w:pPr>
            <w:r w:rsidRPr="0037071E">
              <w:rPr>
                <w:rFonts w:ascii="Times New Roman" w:hAnsi="Times New Roman"/>
                <w:color w:val="000000" w:themeColor="text1"/>
                <w:sz w:val="20"/>
                <w:szCs w:val="20"/>
                <w:lang w:val="de-DE"/>
              </w:rPr>
              <w:t xml:space="preserve">Absolvent de facultate tehnica, licenta in Inginerie Civila, Mediu Tehnologii de Mediu, Mecanica sau echivalent cu cel putin 5 ani experienta in managementul deseurilor, din care minimum un an  ca Sef Statie </w:t>
            </w:r>
            <w:r w:rsidRPr="0037071E">
              <w:rPr>
                <w:rFonts w:ascii="Times New Roman" w:hAnsi="Times New Roman"/>
                <w:i/>
                <w:color w:val="000000" w:themeColor="text1"/>
                <w:sz w:val="20"/>
                <w:szCs w:val="20"/>
                <w:u w:val="single"/>
                <w:lang w:val="de-DE"/>
              </w:rPr>
              <w:t>sau</w:t>
            </w:r>
          </w:p>
          <w:p w:rsidR="00D81222" w:rsidRPr="0037071E" w:rsidRDefault="00D81222" w:rsidP="007905C3">
            <w:pPr>
              <w:ind w:left="34"/>
              <w:jc w:val="both"/>
              <w:rPr>
                <w:rFonts w:ascii="Times New Roman" w:hAnsi="Times New Roman"/>
                <w:color w:val="000000" w:themeColor="text1"/>
                <w:sz w:val="20"/>
                <w:szCs w:val="20"/>
                <w:lang w:val="de-DE"/>
              </w:rPr>
            </w:pPr>
          </w:p>
          <w:p w:rsidR="00D81222" w:rsidRPr="0037071E" w:rsidRDefault="00D81222" w:rsidP="007905C3">
            <w:pPr>
              <w:ind w:left="34"/>
              <w:jc w:val="both"/>
              <w:rPr>
                <w:rFonts w:ascii="Times New Roman" w:hAnsi="Times New Roman"/>
                <w:sz w:val="20"/>
                <w:szCs w:val="20"/>
              </w:rPr>
            </w:pPr>
            <w:r w:rsidRPr="0037071E">
              <w:rPr>
                <w:rFonts w:ascii="Times New Roman" w:hAnsi="Times New Roman"/>
                <w:color w:val="000000" w:themeColor="text1"/>
                <w:sz w:val="20"/>
                <w:szCs w:val="20"/>
                <w:lang w:val="de-DE"/>
              </w:rPr>
              <w:t>Absolvent de liceu cu bacalaureat, cu miniumum 8 ani in docmeniul managementului deseurilor, din care cel putin doi ani ca Sef Statie</w:t>
            </w:r>
          </w:p>
        </w:tc>
        <w:tc>
          <w:tcPr>
            <w:tcW w:w="2268" w:type="dxa"/>
          </w:tcPr>
          <w:p w:rsidR="00D81222" w:rsidRPr="0037071E" w:rsidRDefault="00D81222" w:rsidP="007905C3">
            <w:pPr>
              <w:spacing w:after="0"/>
              <w:jc w:val="both"/>
              <w:rPr>
                <w:rFonts w:ascii="Times New Roman" w:hAnsi="Times New Roman"/>
                <w:color w:val="000000" w:themeColor="text1"/>
                <w:sz w:val="20"/>
                <w:szCs w:val="20"/>
                <w:lang w:val="de-DE"/>
              </w:rPr>
            </w:pPr>
            <w:r w:rsidRPr="0037071E">
              <w:rPr>
                <w:rFonts w:ascii="Times New Roman" w:hAnsi="Times New Roman"/>
                <w:b/>
                <w:color w:val="000000" w:themeColor="text1"/>
                <w:sz w:val="20"/>
                <w:szCs w:val="20"/>
                <w:lang w:val="de-DE"/>
              </w:rPr>
              <w:t xml:space="preserve">Manager al Sistemelor de management al mediului Cod C.O.R </w:t>
            </w:r>
            <w:r w:rsidRPr="0037071E">
              <w:rPr>
                <w:rFonts w:ascii="Times New Roman" w:hAnsi="Times New Roman"/>
                <w:b/>
                <w:color w:val="000000" w:themeColor="text1"/>
                <w:sz w:val="20"/>
                <w:szCs w:val="20"/>
              </w:rPr>
              <w:t>242304</w:t>
            </w:r>
            <w:r w:rsidRPr="0037071E">
              <w:rPr>
                <w:rFonts w:ascii="Times New Roman" w:hAnsi="Times New Roman"/>
                <w:color w:val="000000" w:themeColor="text1"/>
                <w:sz w:val="20"/>
                <w:szCs w:val="20"/>
                <w:lang w:val="de-DE"/>
              </w:rPr>
              <w:t xml:space="preserve"> sau posibilitatea de a urma un curs in primele 12 luni de angajare.</w:t>
            </w:r>
          </w:p>
          <w:p w:rsidR="00D81222" w:rsidRPr="0037071E" w:rsidRDefault="00D81222" w:rsidP="007905C3">
            <w:pPr>
              <w:spacing w:after="0"/>
              <w:jc w:val="both"/>
              <w:rPr>
                <w:rFonts w:ascii="Times New Roman" w:hAnsi="Times New Roman"/>
                <w:color w:val="000000" w:themeColor="text1"/>
                <w:sz w:val="20"/>
                <w:szCs w:val="20"/>
                <w:lang w:val="de-DE"/>
              </w:rPr>
            </w:pPr>
          </w:p>
          <w:p w:rsidR="00D81222" w:rsidRPr="0037071E" w:rsidRDefault="00D81222" w:rsidP="007905C3">
            <w:pPr>
              <w:jc w:val="both"/>
              <w:rPr>
                <w:rFonts w:ascii="Times New Roman" w:hAnsi="Times New Roman"/>
                <w:sz w:val="20"/>
                <w:szCs w:val="20"/>
              </w:rPr>
            </w:pPr>
            <w:r w:rsidRPr="0037071E">
              <w:rPr>
                <w:rFonts w:ascii="Times New Roman" w:hAnsi="Times New Roman"/>
                <w:color w:val="000000" w:themeColor="text1"/>
                <w:sz w:val="20"/>
                <w:szCs w:val="20"/>
                <w:lang w:val="de-DE"/>
              </w:rPr>
              <w:t>Va urma un curs de perfectionare privind deseurile periculoase in primele 12 luni de la angajare</w:t>
            </w:r>
          </w:p>
        </w:tc>
        <w:tc>
          <w:tcPr>
            <w:tcW w:w="679" w:type="dxa"/>
          </w:tcPr>
          <w:p w:rsidR="00D81222" w:rsidRPr="0037071E" w:rsidRDefault="00D81222" w:rsidP="007905C3">
            <w:pPr>
              <w:jc w:val="both"/>
              <w:rPr>
                <w:rFonts w:ascii="Times New Roman" w:hAnsi="Times New Roman"/>
                <w:sz w:val="20"/>
                <w:szCs w:val="20"/>
              </w:rPr>
            </w:pPr>
            <w:r w:rsidRPr="0037071E">
              <w:rPr>
                <w:rFonts w:ascii="Times New Roman" w:hAnsi="Times New Roman"/>
                <w:sz w:val="20"/>
                <w:szCs w:val="20"/>
              </w:rPr>
              <w:t>1</w:t>
            </w:r>
          </w:p>
        </w:tc>
      </w:tr>
      <w:tr w:rsidR="00D81222" w:rsidRPr="0037071E" w:rsidTr="00306397">
        <w:tc>
          <w:tcPr>
            <w:tcW w:w="576" w:type="dxa"/>
          </w:tcPr>
          <w:p w:rsidR="00D81222" w:rsidRPr="0037071E" w:rsidRDefault="00D81222" w:rsidP="007905C3">
            <w:pPr>
              <w:jc w:val="both"/>
              <w:rPr>
                <w:rFonts w:ascii="Times New Roman" w:hAnsi="Times New Roman"/>
                <w:sz w:val="20"/>
                <w:szCs w:val="20"/>
              </w:rPr>
            </w:pPr>
            <w:r w:rsidRPr="0037071E">
              <w:rPr>
                <w:rFonts w:ascii="Times New Roman" w:hAnsi="Times New Roman"/>
                <w:sz w:val="20"/>
                <w:szCs w:val="20"/>
              </w:rPr>
              <w:t>2</w:t>
            </w:r>
          </w:p>
        </w:tc>
        <w:tc>
          <w:tcPr>
            <w:tcW w:w="2651" w:type="dxa"/>
          </w:tcPr>
          <w:p w:rsidR="00D81222" w:rsidRPr="0037071E" w:rsidRDefault="00D81222" w:rsidP="007905C3">
            <w:pPr>
              <w:jc w:val="both"/>
              <w:rPr>
                <w:rFonts w:ascii="Times New Roman" w:hAnsi="Times New Roman"/>
                <w:b/>
                <w:color w:val="000000" w:themeColor="text1"/>
                <w:sz w:val="20"/>
                <w:szCs w:val="20"/>
                <w:lang w:val="de-DE"/>
              </w:rPr>
            </w:pPr>
            <w:r w:rsidRPr="0037071E">
              <w:rPr>
                <w:rFonts w:ascii="Times New Roman" w:hAnsi="Times New Roman"/>
                <w:b/>
                <w:color w:val="000000" w:themeColor="text1"/>
                <w:sz w:val="20"/>
                <w:szCs w:val="20"/>
                <w:lang w:val="de-DE"/>
              </w:rPr>
              <w:t>Sef Operatiuni TMB (Sef de Echipa) – (</w:t>
            </w:r>
            <w:r w:rsidRPr="0037071E">
              <w:rPr>
                <w:rFonts w:ascii="Times New Roman" w:hAnsi="Times New Roman"/>
                <w:color w:val="000000" w:themeColor="text1"/>
                <w:sz w:val="20"/>
                <w:szCs w:val="20"/>
              </w:rPr>
              <w:t>sau Cod C.O.R 241504 – Manager de operatiuni/produs</w:t>
            </w:r>
            <w:r w:rsidRPr="0037071E">
              <w:rPr>
                <w:rFonts w:ascii="Times New Roman" w:hAnsi="Times New Roman"/>
                <w:b/>
                <w:color w:val="000000" w:themeColor="text1"/>
                <w:sz w:val="20"/>
                <w:szCs w:val="20"/>
                <w:lang w:val="de-DE"/>
              </w:rPr>
              <w:t xml:space="preserve"> Cod C.O.R </w:t>
            </w:r>
            <w:r w:rsidRPr="0037071E">
              <w:rPr>
                <w:rFonts w:ascii="Times New Roman" w:hAnsi="Times New Roman"/>
                <w:color w:val="000000" w:themeColor="text1"/>
                <w:sz w:val="20"/>
                <w:szCs w:val="20"/>
              </w:rPr>
              <w:t>242319- Sef de Echipa )</w:t>
            </w:r>
          </w:p>
        </w:tc>
        <w:tc>
          <w:tcPr>
            <w:tcW w:w="3402" w:type="dxa"/>
          </w:tcPr>
          <w:p w:rsidR="00D81222" w:rsidRPr="0037071E" w:rsidRDefault="00D81222" w:rsidP="007905C3">
            <w:pPr>
              <w:spacing w:after="0"/>
              <w:contextualSpacing/>
              <w:jc w:val="both"/>
              <w:rPr>
                <w:rFonts w:ascii="Times New Roman" w:hAnsi="Times New Roman"/>
                <w:b/>
                <w:color w:val="000000" w:themeColor="text1"/>
                <w:sz w:val="20"/>
                <w:szCs w:val="20"/>
                <w:lang w:val="de-DE"/>
              </w:rPr>
            </w:pPr>
            <w:r w:rsidRPr="0037071E">
              <w:rPr>
                <w:rFonts w:ascii="Times New Roman" w:hAnsi="Times New Roman"/>
                <w:color w:val="000000" w:themeColor="text1"/>
                <w:sz w:val="20"/>
                <w:szCs w:val="20"/>
                <w:lang w:val="de-DE"/>
              </w:rPr>
              <w:t xml:space="preserve">Absolvent de facultate tehnica, cu licenta, Mediu, Tehnnologia Mediului, Mecanica, Electromecanica Chimie, sau echivalent cu cel putin 5 ani experienta in managementul deseurilor, din care minimum doi ani  in activitati de Sef Echipa  </w:t>
            </w:r>
            <w:r w:rsidRPr="0037071E">
              <w:rPr>
                <w:rFonts w:ascii="Times New Roman" w:hAnsi="Times New Roman"/>
                <w:b/>
                <w:color w:val="000000" w:themeColor="text1"/>
                <w:sz w:val="20"/>
                <w:szCs w:val="20"/>
                <w:lang w:val="de-DE"/>
              </w:rPr>
              <w:t>sau</w:t>
            </w:r>
          </w:p>
          <w:p w:rsidR="00D81222" w:rsidRPr="0037071E" w:rsidRDefault="00D81222" w:rsidP="007905C3">
            <w:pPr>
              <w:spacing w:after="0"/>
              <w:contextualSpacing/>
              <w:jc w:val="both"/>
              <w:rPr>
                <w:rFonts w:ascii="Times New Roman" w:hAnsi="Times New Roman"/>
                <w:b/>
                <w:color w:val="000000" w:themeColor="text1"/>
                <w:sz w:val="20"/>
                <w:szCs w:val="20"/>
                <w:lang w:val="de-DE"/>
              </w:rPr>
            </w:pPr>
          </w:p>
          <w:p w:rsidR="00D81222" w:rsidRPr="0037071E" w:rsidRDefault="00D81222" w:rsidP="007905C3">
            <w:pPr>
              <w:spacing w:after="0"/>
              <w:contextualSpacing/>
              <w:jc w:val="both"/>
              <w:rPr>
                <w:rFonts w:ascii="Times New Roman" w:hAnsi="Times New Roman"/>
                <w:color w:val="000000" w:themeColor="text1"/>
                <w:sz w:val="20"/>
                <w:szCs w:val="20"/>
                <w:lang w:val="de-DE"/>
              </w:rPr>
            </w:pPr>
            <w:r w:rsidRPr="0037071E">
              <w:rPr>
                <w:rFonts w:ascii="Times New Roman" w:hAnsi="Times New Roman"/>
                <w:color w:val="000000" w:themeColor="text1"/>
                <w:sz w:val="20"/>
                <w:szCs w:val="20"/>
                <w:lang w:val="de-DE"/>
              </w:rPr>
              <w:t>Absolvent de liceu cu bacalaureat, cu miniumum 8 ani in domeniul managementului deseurilor, din care cel putin doi ani ca Sef Echipa</w:t>
            </w:r>
          </w:p>
        </w:tc>
        <w:tc>
          <w:tcPr>
            <w:tcW w:w="2268" w:type="dxa"/>
          </w:tcPr>
          <w:p w:rsidR="00D81222" w:rsidRPr="0037071E" w:rsidRDefault="00D81222" w:rsidP="007905C3">
            <w:pPr>
              <w:spacing w:after="0"/>
              <w:jc w:val="both"/>
              <w:rPr>
                <w:rFonts w:ascii="Times New Roman" w:hAnsi="Times New Roman"/>
                <w:color w:val="000000" w:themeColor="text1"/>
                <w:sz w:val="20"/>
                <w:szCs w:val="20"/>
                <w:lang w:val="de-DE"/>
              </w:rPr>
            </w:pPr>
            <w:r w:rsidRPr="0037071E">
              <w:rPr>
                <w:rFonts w:ascii="Times New Roman" w:hAnsi="Times New Roman"/>
                <w:color w:val="000000" w:themeColor="text1"/>
                <w:sz w:val="20"/>
                <w:szCs w:val="20"/>
                <w:lang w:val="de-DE"/>
              </w:rPr>
              <w:t xml:space="preserve">Va detine Certificarede absolvire curs ca </w:t>
            </w:r>
            <w:r w:rsidRPr="0037071E">
              <w:rPr>
                <w:rFonts w:ascii="Times New Roman" w:hAnsi="Times New Roman"/>
                <w:b/>
                <w:color w:val="000000" w:themeColor="text1"/>
                <w:sz w:val="20"/>
                <w:szCs w:val="20"/>
                <w:lang w:val="de-DE"/>
              </w:rPr>
              <w:t xml:space="preserve">manager al Sistemelor de management al mediului Cod C.O.R </w:t>
            </w:r>
            <w:r w:rsidRPr="0037071E">
              <w:rPr>
                <w:rFonts w:ascii="Times New Roman" w:hAnsi="Times New Roman"/>
                <w:b/>
                <w:color w:val="000000" w:themeColor="text1"/>
                <w:sz w:val="20"/>
                <w:szCs w:val="20"/>
              </w:rPr>
              <w:t xml:space="preserve">242304 </w:t>
            </w:r>
            <w:r w:rsidRPr="0037071E">
              <w:rPr>
                <w:rFonts w:ascii="Times New Roman" w:hAnsi="Times New Roman"/>
                <w:color w:val="000000" w:themeColor="text1"/>
                <w:sz w:val="20"/>
                <w:szCs w:val="20"/>
                <w:lang w:val="de-DE"/>
              </w:rPr>
              <w:t>sau posibilitatea de a urma un curs in primele 12 luni de angajare.</w:t>
            </w:r>
          </w:p>
          <w:p w:rsidR="00D81222" w:rsidRPr="0037071E" w:rsidRDefault="00D81222" w:rsidP="007905C3">
            <w:pPr>
              <w:spacing w:after="0"/>
              <w:jc w:val="both"/>
              <w:rPr>
                <w:rFonts w:ascii="Times New Roman" w:hAnsi="Times New Roman"/>
                <w:color w:val="000000" w:themeColor="text1"/>
                <w:sz w:val="20"/>
                <w:szCs w:val="20"/>
                <w:lang w:val="de-DE"/>
              </w:rPr>
            </w:pPr>
          </w:p>
          <w:p w:rsidR="00D81222" w:rsidRPr="0037071E" w:rsidRDefault="00D81222" w:rsidP="007905C3">
            <w:pPr>
              <w:jc w:val="both"/>
              <w:rPr>
                <w:rFonts w:ascii="Times New Roman" w:hAnsi="Times New Roman"/>
                <w:sz w:val="20"/>
                <w:szCs w:val="20"/>
              </w:rPr>
            </w:pPr>
            <w:r w:rsidRPr="0037071E">
              <w:rPr>
                <w:rFonts w:ascii="Times New Roman" w:hAnsi="Times New Roman"/>
                <w:color w:val="000000" w:themeColor="text1"/>
                <w:sz w:val="20"/>
                <w:szCs w:val="20"/>
                <w:lang w:val="de-DE"/>
              </w:rPr>
              <w:t>Va urma un curs de perfectionare privind deseurile periculoase in primele 12 luni de la angajare</w:t>
            </w:r>
          </w:p>
        </w:tc>
        <w:tc>
          <w:tcPr>
            <w:tcW w:w="679" w:type="dxa"/>
          </w:tcPr>
          <w:p w:rsidR="00D81222" w:rsidRPr="0037071E" w:rsidRDefault="00D81222" w:rsidP="007905C3">
            <w:pPr>
              <w:jc w:val="both"/>
              <w:rPr>
                <w:rFonts w:ascii="Times New Roman" w:hAnsi="Times New Roman"/>
                <w:sz w:val="20"/>
                <w:szCs w:val="20"/>
              </w:rPr>
            </w:pPr>
            <w:r w:rsidRPr="0037071E">
              <w:rPr>
                <w:rFonts w:ascii="Times New Roman" w:hAnsi="Times New Roman"/>
                <w:sz w:val="20"/>
                <w:szCs w:val="20"/>
              </w:rPr>
              <w:t>2</w:t>
            </w:r>
          </w:p>
        </w:tc>
      </w:tr>
      <w:tr w:rsidR="00D81222" w:rsidRPr="0037071E" w:rsidTr="00306397">
        <w:tc>
          <w:tcPr>
            <w:tcW w:w="576" w:type="dxa"/>
          </w:tcPr>
          <w:p w:rsidR="00D81222" w:rsidRPr="0037071E" w:rsidRDefault="00D81222" w:rsidP="007905C3">
            <w:pPr>
              <w:jc w:val="both"/>
              <w:rPr>
                <w:rFonts w:ascii="Times New Roman" w:hAnsi="Times New Roman"/>
                <w:sz w:val="20"/>
                <w:szCs w:val="20"/>
              </w:rPr>
            </w:pPr>
            <w:r w:rsidRPr="0037071E">
              <w:rPr>
                <w:rFonts w:ascii="Times New Roman" w:hAnsi="Times New Roman"/>
                <w:sz w:val="20"/>
                <w:szCs w:val="20"/>
              </w:rPr>
              <w:t>3</w:t>
            </w:r>
          </w:p>
        </w:tc>
        <w:tc>
          <w:tcPr>
            <w:tcW w:w="2651" w:type="dxa"/>
          </w:tcPr>
          <w:p w:rsidR="00D81222" w:rsidRPr="0037071E" w:rsidRDefault="00D81222" w:rsidP="007905C3">
            <w:pPr>
              <w:jc w:val="both"/>
              <w:rPr>
                <w:rFonts w:ascii="Times New Roman" w:hAnsi="Times New Roman"/>
                <w:b/>
                <w:color w:val="000000" w:themeColor="text1"/>
                <w:sz w:val="20"/>
                <w:szCs w:val="20"/>
                <w:lang w:val="de-DE"/>
              </w:rPr>
            </w:pPr>
            <w:r w:rsidRPr="0037071E">
              <w:rPr>
                <w:rFonts w:ascii="Times New Roman" w:hAnsi="Times New Roman"/>
                <w:b/>
                <w:color w:val="000000" w:themeColor="text1"/>
                <w:sz w:val="20"/>
                <w:szCs w:val="20"/>
                <w:lang w:val="de-DE"/>
              </w:rPr>
              <w:t xml:space="preserve">Asistent manager  (Cod C.O.R  - </w:t>
            </w:r>
            <w:r w:rsidRPr="0037071E">
              <w:rPr>
                <w:rFonts w:ascii="Times New Roman" w:hAnsi="Times New Roman"/>
                <w:color w:val="000000" w:themeColor="text1"/>
                <w:sz w:val="20"/>
                <w:szCs w:val="20"/>
              </w:rPr>
              <w:t>343103)</w:t>
            </w:r>
          </w:p>
        </w:tc>
        <w:tc>
          <w:tcPr>
            <w:tcW w:w="3402" w:type="dxa"/>
          </w:tcPr>
          <w:p w:rsidR="00D81222" w:rsidRPr="0037071E" w:rsidRDefault="00D81222" w:rsidP="007905C3">
            <w:pPr>
              <w:spacing w:after="0"/>
              <w:jc w:val="both"/>
              <w:rPr>
                <w:rFonts w:ascii="Times New Roman" w:hAnsi="Times New Roman"/>
                <w:color w:val="000000" w:themeColor="text1"/>
                <w:sz w:val="20"/>
                <w:szCs w:val="20"/>
                <w:lang w:val="de-DE"/>
              </w:rPr>
            </w:pPr>
            <w:r w:rsidRPr="0037071E">
              <w:rPr>
                <w:rFonts w:ascii="Times New Roman" w:hAnsi="Times New Roman"/>
                <w:color w:val="000000" w:themeColor="text1"/>
                <w:sz w:val="20"/>
                <w:szCs w:val="20"/>
                <w:lang w:val="de-DE"/>
              </w:rPr>
              <w:t xml:space="preserve">Va fi cel putin absolvent de liceu, cu bacalaureat. </w:t>
            </w:r>
          </w:p>
          <w:p w:rsidR="00D81222" w:rsidRPr="0037071E" w:rsidRDefault="00D81222" w:rsidP="007905C3">
            <w:pPr>
              <w:spacing w:after="0"/>
              <w:jc w:val="both"/>
              <w:rPr>
                <w:rFonts w:ascii="Times New Roman" w:hAnsi="Times New Roman"/>
                <w:color w:val="000000" w:themeColor="text1"/>
                <w:sz w:val="20"/>
                <w:szCs w:val="20"/>
                <w:lang w:val="de-DE"/>
              </w:rPr>
            </w:pPr>
          </w:p>
          <w:p w:rsidR="00D81222" w:rsidRPr="0037071E" w:rsidRDefault="00D81222" w:rsidP="007905C3">
            <w:pPr>
              <w:spacing w:after="0"/>
              <w:jc w:val="both"/>
              <w:rPr>
                <w:rFonts w:ascii="Times New Roman" w:hAnsi="Times New Roman"/>
                <w:color w:val="000000" w:themeColor="text1"/>
                <w:sz w:val="20"/>
                <w:szCs w:val="20"/>
                <w:lang w:val="de-DE"/>
              </w:rPr>
            </w:pPr>
            <w:r w:rsidRPr="0037071E">
              <w:rPr>
                <w:rFonts w:ascii="Times New Roman" w:hAnsi="Times New Roman"/>
                <w:color w:val="000000" w:themeColor="text1"/>
                <w:sz w:val="20"/>
                <w:szCs w:val="20"/>
                <w:lang w:val="de-DE"/>
              </w:rPr>
              <w:t>Va avea cunostinte legate de utilizarea mijloacelor de calcul si de baze de date certificate pana la inceperea activitatii prin absolvirea unui curs operare baze de date sau echivalent</w:t>
            </w:r>
          </w:p>
          <w:p w:rsidR="00D81222" w:rsidRPr="0037071E" w:rsidRDefault="00D81222" w:rsidP="007905C3">
            <w:pPr>
              <w:pStyle w:val="ListParagraph"/>
              <w:spacing w:after="0"/>
              <w:ind w:left="317"/>
              <w:contextualSpacing/>
              <w:jc w:val="both"/>
              <w:rPr>
                <w:rFonts w:ascii="Times New Roman" w:hAnsi="Times New Roman"/>
                <w:color w:val="000000" w:themeColor="text1"/>
                <w:sz w:val="20"/>
                <w:szCs w:val="20"/>
                <w:lang w:val="de-DE"/>
              </w:rPr>
            </w:pPr>
          </w:p>
        </w:tc>
        <w:tc>
          <w:tcPr>
            <w:tcW w:w="2268" w:type="dxa"/>
          </w:tcPr>
          <w:p w:rsidR="00D81222" w:rsidRPr="0037071E" w:rsidRDefault="00D81222" w:rsidP="007905C3">
            <w:pPr>
              <w:jc w:val="both"/>
              <w:rPr>
                <w:rFonts w:ascii="Times New Roman" w:hAnsi="Times New Roman"/>
                <w:sz w:val="20"/>
                <w:szCs w:val="20"/>
              </w:rPr>
            </w:pPr>
            <w:r w:rsidRPr="0037071E">
              <w:rPr>
                <w:rFonts w:ascii="Times New Roman" w:hAnsi="Times New Roman"/>
                <w:color w:val="000000" w:themeColor="text1"/>
                <w:sz w:val="20"/>
                <w:szCs w:val="20"/>
                <w:lang w:val="de-DE"/>
              </w:rPr>
              <w:t xml:space="preserve">Va detine o certificare de absolvire curs </w:t>
            </w:r>
            <w:r w:rsidRPr="0037071E">
              <w:rPr>
                <w:rFonts w:ascii="Times New Roman" w:hAnsi="Times New Roman"/>
                <w:color w:val="000000" w:themeColor="text1"/>
                <w:sz w:val="20"/>
                <w:szCs w:val="20"/>
              </w:rPr>
              <w:t>242316 – Responsabil de mediu</w:t>
            </w:r>
            <w:r w:rsidRPr="0037071E">
              <w:rPr>
                <w:rFonts w:ascii="Times New Roman" w:hAnsi="Times New Roman"/>
                <w:color w:val="000000" w:themeColor="text1"/>
                <w:sz w:val="20"/>
                <w:szCs w:val="20"/>
                <w:lang w:val="de-DE"/>
              </w:rPr>
              <w:t xml:space="preserve"> sau posibilitatea de a urma un curs in primele 12 luni de angajare</w:t>
            </w:r>
          </w:p>
        </w:tc>
        <w:tc>
          <w:tcPr>
            <w:tcW w:w="679" w:type="dxa"/>
          </w:tcPr>
          <w:p w:rsidR="00D81222" w:rsidRPr="0037071E" w:rsidRDefault="00D81222" w:rsidP="007905C3">
            <w:pPr>
              <w:jc w:val="both"/>
              <w:rPr>
                <w:rFonts w:ascii="Times New Roman" w:hAnsi="Times New Roman"/>
                <w:sz w:val="20"/>
                <w:szCs w:val="20"/>
              </w:rPr>
            </w:pPr>
            <w:r w:rsidRPr="0037071E">
              <w:rPr>
                <w:rFonts w:ascii="Times New Roman" w:hAnsi="Times New Roman"/>
                <w:sz w:val="20"/>
                <w:szCs w:val="20"/>
              </w:rPr>
              <w:t>1</w:t>
            </w:r>
          </w:p>
        </w:tc>
      </w:tr>
    </w:tbl>
    <w:p w:rsidR="00D81222" w:rsidRPr="0037071E" w:rsidRDefault="00D81222" w:rsidP="007905C3">
      <w:pPr>
        <w:jc w:val="both"/>
        <w:rPr>
          <w:rFonts w:ascii="Times New Roman" w:hAnsi="Times New Roman"/>
          <w:sz w:val="24"/>
          <w:szCs w:val="24"/>
        </w:rPr>
      </w:pPr>
    </w:p>
    <w:p w:rsidR="00D81222" w:rsidRPr="0037071E" w:rsidRDefault="00D81222" w:rsidP="007905C3">
      <w:pPr>
        <w:jc w:val="both"/>
        <w:rPr>
          <w:rFonts w:ascii="Times New Roman" w:hAnsi="Times New Roman"/>
          <w:sz w:val="24"/>
          <w:szCs w:val="24"/>
        </w:rPr>
      </w:pPr>
      <w:r w:rsidRPr="0037071E">
        <w:rPr>
          <w:rFonts w:ascii="Times New Roman" w:hAnsi="Times New Roman"/>
          <w:sz w:val="24"/>
          <w:szCs w:val="24"/>
        </w:rPr>
        <w:t>In plus, Ofertantul castigator va trebui sa asigure, angajat cheie, din structura sa proprie existent, fara activitate continua:</w:t>
      </w:r>
    </w:p>
    <w:tbl>
      <w:tblPr>
        <w:tblStyle w:val="TableGrid"/>
        <w:tblW w:w="0" w:type="auto"/>
        <w:tblLayout w:type="fixed"/>
        <w:tblLook w:val="04A0"/>
      </w:tblPr>
      <w:tblGrid>
        <w:gridCol w:w="576"/>
        <w:gridCol w:w="2651"/>
        <w:gridCol w:w="3402"/>
        <w:gridCol w:w="2268"/>
        <w:gridCol w:w="679"/>
      </w:tblGrid>
      <w:tr w:rsidR="00D81222" w:rsidRPr="0037071E" w:rsidTr="00306397">
        <w:tc>
          <w:tcPr>
            <w:tcW w:w="576" w:type="dxa"/>
          </w:tcPr>
          <w:p w:rsidR="00D81222" w:rsidRPr="0037071E" w:rsidRDefault="00D81222" w:rsidP="007905C3">
            <w:pPr>
              <w:jc w:val="both"/>
              <w:rPr>
                <w:rFonts w:ascii="Times New Roman" w:hAnsi="Times New Roman"/>
                <w:sz w:val="24"/>
                <w:szCs w:val="24"/>
              </w:rPr>
            </w:pPr>
            <w:r w:rsidRPr="0037071E">
              <w:rPr>
                <w:rFonts w:ascii="Times New Roman" w:hAnsi="Times New Roman"/>
                <w:sz w:val="24"/>
                <w:szCs w:val="24"/>
              </w:rPr>
              <w:t>1</w:t>
            </w:r>
          </w:p>
        </w:tc>
        <w:tc>
          <w:tcPr>
            <w:tcW w:w="2651" w:type="dxa"/>
          </w:tcPr>
          <w:p w:rsidR="00D81222" w:rsidRPr="0037071E" w:rsidRDefault="00D81222" w:rsidP="007905C3">
            <w:pPr>
              <w:jc w:val="both"/>
              <w:rPr>
                <w:rFonts w:ascii="Times New Roman" w:hAnsi="Times New Roman"/>
                <w:b/>
                <w:color w:val="000000" w:themeColor="text1"/>
                <w:sz w:val="24"/>
                <w:szCs w:val="24"/>
                <w:lang w:val="de-DE"/>
              </w:rPr>
            </w:pPr>
            <w:r w:rsidRPr="0037071E">
              <w:rPr>
                <w:rFonts w:ascii="Times New Roman" w:hAnsi="Times New Roman"/>
                <w:b/>
                <w:color w:val="000000" w:themeColor="text1"/>
                <w:sz w:val="24"/>
                <w:szCs w:val="24"/>
                <w:lang w:val="de-DE"/>
              </w:rPr>
              <w:t xml:space="preserve">Manager de mediu (Cod </w:t>
            </w:r>
            <w:r w:rsidRPr="0037071E">
              <w:rPr>
                <w:rFonts w:ascii="Times New Roman" w:hAnsi="Times New Roman"/>
                <w:b/>
                <w:color w:val="000000" w:themeColor="text1"/>
                <w:sz w:val="24"/>
                <w:szCs w:val="24"/>
              </w:rPr>
              <w:t>C.O.R 242316</w:t>
            </w:r>
            <w:r w:rsidRPr="0037071E">
              <w:rPr>
                <w:rFonts w:ascii="Times New Roman" w:hAnsi="Times New Roman"/>
                <w:color w:val="000000" w:themeColor="text1"/>
                <w:sz w:val="24"/>
                <w:szCs w:val="24"/>
              </w:rPr>
              <w:t xml:space="preserve"> </w:t>
            </w:r>
            <w:r w:rsidRPr="0037071E">
              <w:rPr>
                <w:rFonts w:ascii="Times New Roman" w:hAnsi="Times New Roman"/>
                <w:color w:val="000000" w:themeColor="text1"/>
                <w:sz w:val="24"/>
                <w:szCs w:val="24"/>
              </w:rPr>
              <w:lastRenderedPageBreak/>
              <w:t>Responsabil de mediu)</w:t>
            </w:r>
          </w:p>
        </w:tc>
        <w:tc>
          <w:tcPr>
            <w:tcW w:w="3402" w:type="dxa"/>
          </w:tcPr>
          <w:p w:rsidR="00D81222" w:rsidRPr="0037071E" w:rsidRDefault="00D81222" w:rsidP="007905C3">
            <w:pPr>
              <w:spacing w:after="0"/>
              <w:contextualSpacing/>
              <w:jc w:val="both"/>
              <w:rPr>
                <w:rFonts w:ascii="Times New Roman" w:hAnsi="Times New Roman"/>
                <w:color w:val="000000" w:themeColor="text1"/>
                <w:sz w:val="24"/>
                <w:szCs w:val="24"/>
                <w:lang w:val="de-DE"/>
              </w:rPr>
            </w:pPr>
            <w:r w:rsidRPr="0037071E">
              <w:rPr>
                <w:rFonts w:ascii="Times New Roman" w:hAnsi="Times New Roman"/>
                <w:color w:val="000000" w:themeColor="text1"/>
                <w:sz w:val="24"/>
                <w:szCs w:val="24"/>
                <w:lang w:val="de-DE"/>
              </w:rPr>
              <w:lastRenderedPageBreak/>
              <w:t xml:space="preserve">Va fi absolvent de facultate, cu licenta obtinuta intr- un domeniu </w:t>
            </w:r>
            <w:r w:rsidRPr="0037071E">
              <w:rPr>
                <w:rFonts w:ascii="Times New Roman" w:hAnsi="Times New Roman"/>
                <w:color w:val="000000" w:themeColor="text1"/>
                <w:sz w:val="24"/>
                <w:szCs w:val="24"/>
                <w:lang w:val="de-DE"/>
              </w:rPr>
              <w:lastRenderedPageBreak/>
              <w:t>de mediu acoperitor pentru managementul deseurilor solide, al namolurilor si al apelor</w:t>
            </w:r>
          </w:p>
        </w:tc>
        <w:tc>
          <w:tcPr>
            <w:tcW w:w="2268" w:type="dxa"/>
          </w:tcPr>
          <w:p w:rsidR="00D81222" w:rsidRPr="0037071E" w:rsidRDefault="00D81222" w:rsidP="007905C3">
            <w:pPr>
              <w:jc w:val="both"/>
              <w:rPr>
                <w:rFonts w:ascii="Times New Roman" w:hAnsi="Times New Roman"/>
                <w:sz w:val="24"/>
                <w:szCs w:val="24"/>
              </w:rPr>
            </w:pPr>
            <w:r w:rsidRPr="0037071E">
              <w:rPr>
                <w:rFonts w:ascii="Times New Roman" w:hAnsi="Times New Roman"/>
                <w:color w:val="000000" w:themeColor="text1"/>
                <w:sz w:val="24"/>
                <w:szCs w:val="24"/>
                <w:lang w:val="de-DE"/>
              </w:rPr>
              <w:lastRenderedPageBreak/>
              <w:t xml:space="preserve">Absolvent al unui curs de </w:t>
            </w:r>
            <w:r w:rsidRPr="0037071E">
              <w:rPr>
                <w:rFonts w:ascii="Times New Roman" w:hAnsi="Times New Roman"/>
                <w:color w:val="000000" w:themeColor="text1"/>
                <w:sz w:val="24"/>
                <w:szCs w:val="24"/>
              </w:rPr>
              <w:t xml:space="preserve">Manager al </w:t>
            </w:r>
            <w:r w:rsidRPr="0037071E">
              <w:rPr>
                <w:rFonts w:ascii="Times New Roman" w:hAnsi="Times New Roman"/>
                <w:color w:val="000000" w:themeColor="text1"/>
                <w:sz w:val="24"/>
                <w:szCs w:val="24"/>
              </w:rPr>
              <w:lastRenderedPageBreak/>
              <w:t>Sistemelor de management de Mediu</w:t>
            </w:r>
            <w:r w:rsidRPr="0037071E">
              <w:rPr>
                <w:rFonts w:ascii="Times New Roman" w:hAnsi="Times New Roman"/>
                <w:b/>
                <w:color w:val="000000" w:themeColor="text1"/>
                <w:sz w:val="24"/>
                <w:szCs w:val="24"/>
                <w:lang w:val="de-DE"/>
              </w:rPr>
              <w:t xml:space="preserve">, Cod C.O.R </w:t>
            </w:r>
            <w:r w:rsidRPr="0037071E">
              <w:rPr>
                <w:rFonts w:ascii="Times New Roman" w:hAnsi="Times New Roman"/>
                <w:color w:val="000000" w:themeColor="text1"/>
                <w:sz w:val="24"/>
                <w:szCs w:val="24"/>
              </w:rPr>
              <w:t>242304 –sau Monitor mediu inconjurator,  Cod C.O.R. 242311 –sau Responsabil de mediu C.O.R 242316 )</w:t>
            </w:r>
          </w:p>
        </w:tc>
        <w:tc>
          <w:tcPr>
            <w:tcW w:w="679" w:type="dxa"/>
          </w:tcPr>
          <w:p w:rsidR="00D81222" w:rsidRPr="0037071E" w:rsidRDefault="00D81222" w:rsidP="007905C3">
            <w:pPr>
              <w:jc w:val="both"/>
              <w:rPr>
                <w:rFonts w:ascii="Times New Roman" w:hAnsi="Times New Roman"/>
                <w:sz w:val="24"/>
                <w:szCs w:val="24"/>
              </w:rPr>
            </w:pPr>
          </w:p>
        </w:tc>
      </w:tr>
    </w:tbl>
    <w:p w:rsidR="00D81222" w:rsidRPr="0037071E" w:rsidRDefault="00D81222" w:rsidP="007905C3">
      <w:pPr>
        <w:jc w:val="both"/>
        <w:rPr>
          <w:rFonts w:ascii="Times New Roman" w:hAnsi="Times New Roman"/>
          <w:sz w:val="24"/>
          <w:szCs w:val="24"/>
        </w:rPr>
      </w:pPr>
    </w:p>
    <w:p w:rsidR="00D81222" w:rsidRPr="0037071E" w:rsidRDefault="00D81222" w:rsidP="007905C3">
      <w:pPr>
        <w:jc w:val="both"/>
        <w:rPr>
          <w:rFonts w:ascii="Times New Roman" w:hAnsi="Times New Roman"/>
          <w:sz w:val="24"/>
          <w:szCs w:val="24"/>
        </w:rPr>
      </w:pPr>
      <w:r w:rsidRPr="0037071E">
        <w:rPr>
          <w:rFonts w:ascii="Times New Roman" w:hAnsi="Times New Roman"/>
          <w:sz w:val="24"/>
          <w:szCs w:val="24"/>
        </w:rPr>
        <w:t>Restul personalului angajat in amplasament este urmatorul</w:t>
      </w:r>
    </w:p>
    <w:p w:rsidR="00D81222" w:rsidRPr="0037071E" w:rsidRDefault="00D81222" w:rsidP="007905C3">
      <w:pPr>
        <w:jc w:val="both"/>
        <w:rPr>
          <w:rFonts w:ascii="Times New Roman" w:hAnsi="Times New Roman"/>
          <w:sz w:val="24"/>
          <w:szCs w:val="24"/>
        </w:rPr>
      </w:pPr>
    </w:p>
    <w:p w:rsidR="00D81222" w:rsidRPr="0037071E" w:rsidRDefault="00D81222" w:rsidP="007905C3">
      <w:pPr>
        <w:jc w:val="both"/>
        <w:rPr>
          <w:rFonts w:ascii="Times New Roman" w:hAnsi="Times New Roman"/>
          <w:sz w:val="24"/>
          <w:szCs w:val="24"/>
        </w:rPr>
      </w:pPr>
      <w:r w:rsidRPr="0037071E">
        <w:rPr>
          <w:rFonts w:ascii="Times New Roman" w:hAnsi="Times New Roman"/>
          <w:sz w:val="24"/>
          <w:szCs w:val="24"/>
        </w:rPr>
        <w:t>Poz denumirea numar</w:t>
      </w:r>
    </w:p>
    <w:tbl>
      <w:tblPr>
        <w:tblStyle w:val="TableGrid"/>
        <w:tblW w:w="0" w:type="auto"/>
        <w:tblLook w:val="04A0"/>
      </w:tblPr>
      <w:tblGrid>
        <w:gridCol w:w="576"/>
        <w:gridCol w:w="8040"/>
        <w:gridCol w:w="960"/>
      </w:tblGrid>
      <w:tr w:rsidR="00D81222" w:rsidRPr="0037071E" w:rsidTr="00306397">
        <w:tc>
          <w:tcPr>
            <w:tcW w:w="576" w:type="dxa"/>
          </w:tcPr>
          <w:p w:rsidR="00D81222" w:rsidRPr="0037071E" w:rsidRDefault="00D81222" w:rsidP="007905C3">
            <w:pPr>
              <w:jc w:val="both"/>
              <w:rPr>
                <w:rFonts w:ascii="Times New Roman" w:hAnsi="Times New Roman"/>
                <w:sz w:val="20"/>
                <w:szCs w:val="20"/>
              </w:rPr>
            </w:pPr>
            <w:r w:rsidRPr="0037071E">
              <w:rPr>
                <w:rFonts w:ascii="Times New Roman" w:hAnsi="Times New Roman"/>
                <w:sz w:val="20"/>
                <w:szCs w:val="20"/>
              </w:rPr>
              <w:t>Poz</w:t>
            </w:r>
          </w:p>
        </w:tc>
        <w:tc>
          <w:tcPr>
            <w:tcW w:w="8040" w:type="dxa"/>
          </w:tcPr>
          <w:p w:rsidR="00D81222" w:rsidRPr="0037071E" w:rsidRDefault="00D81222" w:rsidP="007905C3">
            <w:pPr>
              <w:jc w:val="both"/>
              <w:rPr>
                <w:rFonts w:ascii="Times New Roman" w:hAnsi="Times New Roman"/>
                <w:sz w:val="20"/>
                <w:szCs w:val="20"/>
              </w:rPr>
            </w:pPr>
            <w:r w:rsidRPr="0037071E">
              <w:rPr>
                <w:rFonts w:ascii="Times New Roman" w:hAnsi="Times New Roman"/>
                <w:sz w:val="20"/>
                <w:szCs w:val="20"/>
              </w:rPr>
              <w:t>Denumirea</w:t>
            </w:r>
          </w:p>
        </w:tc>
        <w:tc>
          <w:tcPr>
            <w:tcW w:w="960" w:type="dxa"/>
          </w:tcPr>
          <w:p w:rsidR="00D81222" w:rsidRPr="0037071E" w:rsidRDefault="00D81222" w:rsidP="007905C3">
            <w:pPr>
              <w:jc w:val="both"/>
              <w:rPr>
                <w:rFonts w:ascii="Times New Roman" w:hAnsi="Times New Roman"/>
                <w:sz w:val="20"/>
                <w:szCs w:val="20"/>
              </w:rPr>
            </w:pPr>
            <w:r w:rsidRPr="0037071E">
              <w:rPr>
                <w:rFonts w:ascii="Times New Roman" w:hAnsi="Times New Roman"/>
                <w:sz w:val="20"/>
                <w:szCs w:val="20"/>
              </w:rPr>
              <w:t>Nr</w:t>
            </w:r>
          </w:p>
        </w:tc>
      </w:tr>
      <w:tr w:rsidR="00D81222" w:rsidRPr="0037071E" w:rsidTr="00306397">
        <w:tc>
          <w:tcPr>
            <w:tcW w:w="576" w:type="dxa"/>
          </w:tcPr>
          <w:p w:rsidR="00D81222" w:rsidRPr="0037071E" w:rsidRDefault="00D81222" w:rsidP="007905C3">
            <w:pPr>
              <w:jc w:val="both"/>
              <w:rPr>
                <w:rFonts w:ascii="Times New Roman" w:hAnsi="Times New Roman"/>
                <w:sz w:val="20"/>
                <w:szCs w:val="20"/>
              </w:rPr>
            </w:pPr>
            <w:r w:rsidRPr="0037071E">
              <w:rPr>
                <w:rFonts w:ascii="Times New Roman" w:hAnsi="Times New Roman"/>
                <w:sz w:val="20"/>
                <w:szCs w:val="20"/>
              </w:rPr>
              <w:t>1</w:t>
            </w:r>
          </w:p>
        </w:tc>
        <w:tc>
          <w:tcPr>
            <w:tcW w:w="8040" w:type="dxa"/>
          </w:tcPr>
          <w:p w:rsidR="00D81222" w:rsidRPr="0037071E" w:rsidRDefault="00D81222" w:rsidP="007905C3">
            <w:pPr>
              <w:jc w:val="both"/>
              <w:rPr>
                <w:rFonts w:ascii="Times New Roman" w:hAnsi="Times New Roman"/>
                <w:sz w:val="20"/>
                <w:szCs w:val="20"/>
              </w:rPr>
            </w:pPr>
            <w:r w:rsidRPr="0037071E">
              <w:rPr>
                <w:rFonts w:ascii="Times New Roman" w:hAnsi="Times New Roman"/>
                <w:sz w:val="20"/>
                <w:szCs w:val="20"/>
              </w:rPr>
              <w:t>Mecanic pentru deservirea incarcatoarele frontale</w:t>
            </w:r>
          </w:p>
        </w:tc>
        <w:tc>
          <w:tcPr>
            <w:tcW w:w="960" w:type="dxa"/>
          </w:tcPr>
          <w:p w:rsidR="00D81222" w:rsidRPr="0037071E" w:rsidRDefault="00D81222" w:rsidP="007905C3">
            <w:pPr>
              <w:jc w:val="both"/>
              <w:rPr>
                <w:rFonts w:ascii="Times New Roman" w:hAnsi="Times New Roman"/>
                <w:sz w:val="20"/>
                <w:szCs w:val="20"/>
              </w:rPr>
            </w:pPr>
            <w:r w:rsidRPr="0037071E">
              <w:rPr>
                <w:rFonts w:ascii="Times New Roman" w:hAnsi="Times New Roman"/>
                <w:sz w:val="20"/>
                <w:szCs w:val="20"/>
              </w:rPr>
              <w:t>5</w:t>
            </w:r>
          </w:p>
        </w:tc>
      </w:tr>
      <w:tr w:rsidR="00D81222" w:rsidRPr="0037071E" w:rsidTr="00306397">
        <w:tc>
          <w:tcPr>
            <w:tcW w:w="576" w:type="dxa"/>
          </w:tcPr>
          <w:p w:rsidR="00D81222" w:rsidRPr="0037071E" w:rsidRDefault="00D81222" w:rsidP="007905C3">
            <w:pPr>
              <w:jc w:val="both"/>
              <w:rPr>
                <w:rFonts w:ascii="Times New Roman" w:hAnsi="Times New Roman"/>
                <w:sz w:val="20"/>
                <w:szCs w:val="20"/>
              </w:rPr>
            </w:pPr>
            <w:r w:rsidRPr="0037071E">
              <w:rPr>
                <w:rFonts w:ascii="Times New Roman" w:hAnsi="Times New Roman"/>
                <w:sz w:val="20"/>
                <w:szCs w:val="20"/>
              </w:rPr>
              <w:t>2</w:t>
            </w:r>
          </w:p>
        </w:tc>
        <w:tc>
          <w:tcPr>
            <w:tcW w:w="8040" w:type="dxa"/>
          </w:tcPr>
          <w:p w:rsidR="00D81222" w:rsidRPr="0037071E" w:rsidRDefault="00D81222" w:rsidP="007905C3">
            <w:pPr>
              <w:jc w:val="both"/>
              <w:rPr>
                <w:rFonts w:ascii="Times New Roman" w:hAnsi="Times New Roman"/>
                <w:sz w:val="20"/>
                <w:szCs w:val="20"/>
              </w:rPr>
            </w:pPr>
            <w:r w:rsidRPr="0037071E">
              <w:rPr>
                <w:rFonts w:ascii="Times New Roman" w:hAnsi="Times New Roman"/>
                <w:sz w:val="20"/>
                <w:szCs w:val="20"/>
              </w:rPr>
              <w:t>Sofer  pentru camioanele de transport deseuri si autoutilitara pick-up</w:t>
            </w:r>
          </w:p>
        </w:tc>
        <w:tc>
          <w:tcPr>
            <w:tcW w:w="960" w:type="dxa"/>
          </w:tcPr>
          <w:p w:rsidR="00D81222" w:rsidRPr="0037071E" w:rsidRDefault="00D81222" w:rsidP="007905C3">
            <w:pPr>
              <w:jc w:val="both"/>
              <w:rPr>
                <w:rFonts w:ascii="Times New Roman" w:hAnsi="Times New Roman"/>
                <w:sz w:val="20"/>
                <w:szCs w:val="20"/>
              </w:rPr>
            </w:pPr>
            <w:r w:rsidRPr="0037071E">
              <w:rPr>
                <w:rFonts w:ascii="Times New Roman" w:hAnsi="Times New Roman"/>
                <w:sz w:val="20"/>
                <w:szCs w:val="20"/>
              </w:rPr>
              <w:t>3</w:t>
            </w:r>
          </w:p>
        </w:tc>
      </w:tr>
      <w:tr w:rsidR="00D81222" w:rsidRPr="0037071E" w:rsidTr="00306397">
        <w:tc>
          <w:tcPr>
            <w:tcW w:w="576" w:type="dxa"/>
          </w:tcPr>
          <w:p w:rsidR="00D81222" w:rsidRPr="0037071E" w:rsidRDefault="00D81222" w:rsidP="007905C3">
            <w:pPr>
              <w:jc w:val="both"/>
              <w:rPr>
                <w:rFonts w:ascii="Times New Roman" w:hAnsi="Times New Roman"/>
                <w:sz w:val="20"/>
                <w:szCs w:val="20"/>
              </w:rPr>
            </w:pPr>
            <w:r w:rsidRPr="0037071E">
              <w:rPr>
                <w:rFonts w:ascii="Times New Roman" w:hAnsi="Times New Roman"/>
                <w:sz w:val="20"/>
                <w:szCs w:val="20"/>
              </w:rPr>
              <w:t>3</w:t>
            </w:r>
          </w:p>
        </w:tc>
        <w:tc>
          <w:tcPr>
            <w:tcW w:w="8040" w:type="dxa"/>
          </w:tcPr>
          <w:p w:rsidR="00D81222" w:rsidRPr="0037071E" w:rsidRDefault="00D81222" w:rsidP="007905C3">
            <w:pPr>
              <w:jc w:val="both"/>
              <w:rPr>
                <w:rFonts w:ascii="Times New Roman" w:hAnsi="Times New Roman"/>
                <w:sz w:val="20"/>
                <w:szCs w:val="20"/>
              </w:rPr>
            </w:pPr>
            <w:r w:rsidRPr="0037071E">
              <w:rPr>
                <w:rFonts w:ascii="Times New Roman" w:hAnsi="Times New Roman"/>
                <w:sz w:val="20"/>
                <w:szCs w:val="20"/>
              </w:rPr>
              <w:t>Muncitori calificat</w:t>
            </w:r>
          </w:p>
        </w:tc>
        <w:tc>
          <w:tcPr>
            <w:tcW w:w="960" w:type="dxa"/>
          </w:tcPr>
          <w:p w:rsidR="00D81222" w:rsidRPr="0037071E" w:rsidRDefault="00D81222" w:rsidP="007905C3">
            <w:pPr>
              <w:jc w:val="both"/>
              <w:rPr>
                <w:rFonts w:ascii="Times New Roman" w:hAnsi="Times New Roman"/>
                <w:sz w:val="20"/>
                <w:szCs w:val="20"/>
              </w:rPr>
            </w:pPr>
            <w:r w:rsidRPr="0037071E">
              <w:rPr>
                <w:rFonts w:ascii="Times New Roman" w:hAnsi="Times New Roman"/>
                <w:sz w:val="20"/>
                <w:szCs w:val="20"/>
              </w:rPr>
              <w:t>3</w:t>
            </w:r>
          </w:p>
        </w:tc>
      </w:tr>
      <w:tr w:rsidR="00D81222" w:rsidRPr="0037071E" w:rsidTr="00306397">
        <w:tc>
          <w:tcPr>
            <w:tcW w:w="576" w:type="dxa"/>
          </w:tcPr>
          <w:p w:rsidR="00D81222" w:rsidRPr="0037071E" w:rsidRDefault="00D81222" w:rsidP="007905C3">
            <w:pPr>
              <w:jc w:val="both"/>
              <w:rPr>
                <w:rFonts w:ascii="Times New Roman" w:hAnsi="Times New Roman"/>
                <w:sz w:val="20"/>
                <w:szCs w:val="20"/>
              </w:rPr>
            </w:pPr>
            <w:r w:rsidRPr="0037071E">
              <w:rPr>
                <w:rFonts w:ascii="Times New Roman" w:hAnsi="Times New Roman"/>
                <w:sz w:val="20"/>
                <w:szCs w:val="20"/>
              </w:rPr>
              <w:t>4</w:t>
            </w:r>
          </w:p>
        </w:tc>
        <w:tc>
          <w:tcPr>
            <w:tcW w:w="8040" w:type="dxa"/>
          </w:tcPr>
          <w:p w:rsidR="00D81222" w:rsidRPr="0037071E" w:rsidRDefault="00D81222" w:rsidP="007905C3">
            <w:pPr>
              <w:jc w:val="both"/>
              <w:rPr>
                <w:rFonts w:ascii="Times New Roman" w:hAnsi="Times New Roman"/>
                <w:sz w:val="20"/>
                <w:szCs w:val="20"/>
              </w:rPr>
            </w:pPr>
            <w:r w:rsidRPr="0037071E">
              <w:rPr>
                <w:rFonts w:ascii="Times New Roman" w:hAnsi="Times New Roman"/>
                <w:sz w:val="20"/>
                <w:szCs w:val="20"/>
              </w:rPr>
              <w:t>Muncitor necalificat</w:t>
            </w:r>
          </w:p>
        </w:tc>
        <w:tc>
          <w:tcPr>
            <w:tcW w:w="960" w:type="dxa"/>
          </w:tcPr>
          <w:p w:rsidR="00D81222" w:rsidRPr="0037071E" w:rsidRDefault="00D81222" w:rsidP="007905C3">
            <w:pPr>
              <w:jc w:val="both"/>
              <w:rPr>
                <w:rFonts w:ascii="Times New Roman" w:hAnsi="Times New Roman"/>
                <w:sz w:val="20"/>
                <w:szCs w:val="20"/>
              </w:rPr>
            </w:pPr>
            <w:r w:rsidRPr="0037071E">
              <w:rPr>
                <w:rFonts w:ascii="Times New Roman" w:hAnsi="Times New Roman"/>
                <w:sz w:val="20"/>
                <w:szCs w:val="20"/>
              </w:rPr>
              <w:t>3</w:t>
            </w:r>
          </w:p>
        </w:tc>
      </w:tr>
      <w:tr w:rsidR="00D81222" w:rsidRPr="0037071E" w:rsidTr="00306397">
        <w:tc>
          <w:tcPr>
            <w:tcW w:w="8616" w:type="dxa"/>
            <w:gridSpan w:val="2"/>
          </w:tcPr>
          <w:p w:rsidR="00D81222" w:rsidRPr="0037071E" w:rsidRDefault="00D81222" w:rsidP="007905C3">
            <w:pPr>
              <w:jc w:val="both"/>
              <w:rPr>
                <w:rFonts w:ascii="Times New Roman" w:hAnsi="Times New Roman"/>
                <w:sz w:val="20"/>
                <w:szCs w:val="20"/>
              </w:rPr>
            </w:pPr>
            <w:r w:rsidRPr="0037071E">
              <w:rPr>
                <w:rFonts w:ascii="Times New Roman" w:hAnsi="Times New Roman"/>
                <w:sz w:val="20"/>
                <w:szCs w:val="20"/>
              </w:rPr>
              <w:t>Total</w:t>
            </w:r>
          </w:p>
        </w:tc>
        <w:tc>
          <w:tcPr>
            <w:tcW w:w="960" w:type="dxa"/>
          </w:tcPr>
          <w:p w:rsidR="00D81222" w:rsidRPr="0037071E" w:rsidRDefault="00D81222" w:rsidP="007905C3">
            <w:pPr>
              <w:jc w:val="both"/>
              <w:rPr>
                <w:rFonts w:ascii="Times New Roman" w:hAnsi="Times New Roman"/>
                <w:sz w:val="20"/>
                <w:szCs w:val="20"/>
              </w:rPr>
            </w:pPr>
            <w:r w:rsidRPr="0037071E">
              <w:rPr>
                <w:rFonts w:ascii="Times New Roman" w:hAnsi="Times New Roman"/>
                <w:sz w:val="20"/>
                <w:szCs w:val="20"/>
              </w:rPr>
              <w:t>14</w:t>
            </w:r>
          </w:p>
        </w:tc>
      </w:tr>
    </w:tbl>
    <w:p w:rsidR="00D81222" w:rsidRPr="0037071E" w:rsidRDefault="00D81222" w:rsidP="007905C3">
      <w:pPr>
        <w:jc w:val="both"/>
        <w:rPr>
          <w:rStyle w:val="noticetext"/>
          <w:rFonts w:ascii="Times New Roman" w:hAnsi="Times New Roman"/>
          <w:color w:val="000000"/>
          <w:sz w:val="24"/>
          <w:szCs w:val="24"/>
        </w:rPr>
      </w:pPr>
    </w:p>
    <w:p w:rsidR="00D81222" w:rsidRPr="0037071E" w:rsidRDefault="00D81222" w:rsidP="007905C3">
      <w:pPr>
        <w:jc w:val="both"/>
        <w:rPr>
          <w:rStyle w:val="noticetext"/>
          <w:rFonts w:ascii="Times New Roman" w:hAnsi="Times New Roman"/>
          <w:color w:val="000000"/>
          <w:sz w:val="24"/>
          <w:szCs w:val="24"/>
        </w:rPr>
      </w:pPr>
      <w:r w:rsidRPr="0037071E">
        <w:rPr>
          <w:rStyle w:val="noticetext"/>
          <w:rFonts w:ascii="Times New Roman" w:hAnsi="Times New Roman"/>
          <w:color w:val="000000"/>
          <w:sz w:val="24"/>
          <w:szCs w:val="24"/>
        </w:rPr>
        <w:t>Prin prezentarea personalului angajat si a managementului, (completarea Formularului 15) Ofertantii vor dovedi faptul ca detin capacitatea necesara efectuarii tuturor activitatilor conexe de management (contabilitate, financiar, juridic,intretinere si piese de schimb. tehnic, mediu, calitate, SSM si PSI, interventii in situatii special sau de forta majora. In cazul in care unele functiuni sunt externalizate, in completarea Formularului 15 vor fi prezentate activitatile externalizate si societatile/persoanele care efectueaza aceste activitati.</w:t>
      </w:r>
    </w:p>
    <w:p w:rsidR="00D81222" w:rsidRPr="0037071E" w:rsidRDefault="00D81222" w:rsidP="007905C3">
      <w:pPr>
        <w:pStyle w:val="ListParagraph"/>
        <w:jc w:val="both"/>
        <w:rPr>
          <w:rStyle w:val="noticetext"/>
          <w:rFonts w:ascii="Times New Roman" w:hAnsi="Times New Roman"/>
          <w:color w:val="000000"/>
          <w:sz w:val="24"/>
          <w:szCs w:val="24"/>
        </w:rPr>
      </w:pPr>
      <w:r w:rsidRPr="0037071E">
        <w:rPr>
          <w:rStyle w:val="noticetext"/>
          <w:rFonts w:ascii="Times New Roman" w:hAnsi="Times New Roman"/>
          <w:color w:val="000000"/>
          <w:sz w:val="24"/>
          <w:szCs w:val="24"/>
        </w:rPr>
        <w:t xml:space="preserve">Lista expertilor cheie (Formularul 16), </w:t>
      </w:r>
    </w:p>
    <w:p w:rsidR="00D81222" w:rsidRPr="0037071E" w:rsidRDefault="00D81222" w:rsidP="007905C3">
      <w:pPr>
        <w:pStyle w:val="ListParagraph"/>
        <w:jc w:val="both"/>
        <w:rPr>
          <w:rStyle w:val="noticetext"/>
          <w:rFonts w:ascii="Times New Roman" w:hAnsi="Times New Roman"/>
          <w:color w:val="000000"/>
          <w:sz w:val="24"/>
          <w:szCs w:val="24"/>
        </w:rPr>
      </w:pPr>
      <w:r w:rsidRPr="0037071E">
        <w:rPr>
          <w:rStyle w:val="noticetext"/>
          <w:rFonts w:ascii="Times New Roman" w:hAnsi="Times New Roman"/>
          <w:color w:val="000000"/>
          <w:sz w:val="24"/>
          <w:szCs w:val="24"/>
        </w:rPr>
        <w:t xml:space="preserve">Curriculum vitae si Declaratii de disponibilitate conform Formularului 17. </w:t>
      </w:r>
    </w:p>
    <w:p w:rsidR="00D81222" w:rsidRPr="0037071E" w:rsidRDefault="00D81222" w:rsidP="007905C3">
      <w:pPr>
        <w:jc w:val="both"/>
        <w:rPr>
          <w:rStyle w:val="noticetext"/>
          <w:rFonts w:ascii="Times New Roman" w:hAnsi="Times New Roman"/>
          <w:color w:val="000000"/>
          <w:sz w:val="24"/>
          <w:szCs w:val="24"/>
        </w:rPr>
      </w:pPr>
      <w:r w:rsidRPr="0037071E">
        <w:rPr>
          <w:rStyle w:val="noticetext"/>
          <w:rFonts w:ascii="Times New Roman" w:hAnsi="Times New Roman"/>
          <w:b/>
          <w:i/>
          <w:color w:val="000000"/>
          <w:sz w:val="24"/>
          <w:szCs w:val="24"/>
        </w:rPr>
        <w:t>Modalitatea de indeplinire</w:t>
      </w:r>
    </w:p>
    <w:p w:rsidR="00D81222" w:rsidRPr="0037071E" w:rsidRDefault="00D81222" w:rsidP="007905C3">
      <w:pPr>
        <w:pStyle w:val="ListParagraph"/>
        <w:numPr>
          <w:ilvl w:val="0"/>
          <w:numId w:val="33"/>
        </w:numPr>
        <w:jc w:val="both"/>
        <w:rPr>
          <w:rStyle w:val="noticetext"/>
          <w:rFonts w:ascii="Times New Roman" w:hAnsi="Times New Roman"/>
          <w:color w:val="000000"/>
          <w:sz w:val="24"/>
          <w:szCs w:val="24"/>
        </w:rPr>
      </w:pPr>
      <w:r w:rsidRPr="0037071E">
        <w:rPr>
          <w:rStyle w:val="noticetext"/>
          <w:rFonts w:ascii="Times New Roman" w:hAnsi="Times New Roman"/>
          <w:color w:val="000000"/>
          <w:sz w:val="24"/>
          <w:szCs w:val="24"/>
        </w:rPr>
        <w:lastRenderedPageBreak/>
        <w:t>Se va completa, semna si prezenta Formularul 15 - Declaratie privind efectivele medii anuale ale personalului angajat si al cadrelor de conducere, din ultimii 3 ani si</w:t>
      </w:r>
    </w:p>
    <w:p w:rsidR="00D81222" w:rsidRPr="0037071E" w:rsidRDefault="00D81222" w:rsidP="007905C3">
      <w:pPr>
        <w:pStyle w:val="ListParagraph"/>
        <w:numPr>
          <w:ilvl w:val="0"/>
          <w:numId w:val="33"/>
        </w:numPr>
        <w:jc w:val="both"/>
        <w:rPr>
          <w:rStyle w:val="noticetext"/>
          <w:rFonts w:ascii="Times New Roman" w:hAnsi="Times New Roman"/>
          <w:color w:val="000000"/>
          <w:sz w:val="24"/>
          <w:szCs w:val="24"/>
        </w:rPr>
      </w:pPr>
      <w:r w:rsidRPr="0037071E">
        <w:rPr>
          <w:rStyle w:val="noticetext"/>
          <w:rFonts w:ascii="Times New Roman" w:hAnsi="Times New Roman"/>
          <w:color w:val="000000"/>
          <w:sz w:val="24"/>
          <w:szCs w:val="24"/>
        </w:rPr>
        <w:t xml:space="preserve">Se va complete  Formularul 16 [Personalul cheie]. </w:t>
      </w:r>
    </w:p>
    <w:p w:rsidR="00D81222" w:rsidRPr="0037071E" w:rsidRDefault="00D81222" w:rsidP="007905C3">
      <w:pPr>
        <w:pStyle w:val="ListParagraph"/>
        <w:jc w:val="both"/>
        <w:rPr>
          <w:rStyle w:val="noticetext"/>
          <w:rFonts w:ascii="Times New Roman" w:hAnsi="Times New Roman"/>
          <w:color w:val="000000"/>
          <w:sz w:val="24"/>
          <w:szCs w:val="24"/>
        </w:rPr>
      </w:pPr>
      <w:r w:rsidRPr="0037071E">
        <w:rPr>
          <w:rStyle w:val="noticetext"/>
          <w:rFonts w:ascii="Times New Roman" w:hAnsi="Times New Roman"/>
          <w:color w:val="000000"/>
          <w:sz w:val="24"/>
          <w:szCs w:val="24"/>
        </w:rPr>
        <w:t>In cazul ofertei depuse de o asociere de operatori economici, cerinta se aplica tuturor membrilor asocierii. Cerinta este aplicabila si subcontractantilor.</w:t>
      </w:r>
    </w:p>
    <w:p w:rsidR="00D81222" w:rsidRPr="0037071E" w:rsidRDefault="00D81222" w:rsidP="007905C3">
      <w:pPr>
        <w:pStyle w:val="ListParagraph"/>
        <w:jc w:val="both"/>
        <w:rPr>
          <w:rStyle w:val="noticetext"/>
          <w:rFonts w:ascii="Times New Roman" w:hAnsi="Times New Roman"/>
          <w:color w:val="000000"/>
          <w:sz w:val="24"/>
          <w:szCs w:val="24"/>
        </w:rPr>
      </w:pPr>
      <w:r w:rsidRPr="0037071E">
        <w:rPr>
          <w:rStyle w:val="noticetext"/>
          <w:rFonts w:ascii="Times New Roman" w:hAnsi="Times New Roman"/>
          <w:color w:val="000000"/>
          <w:sz w:val="24"/>
          <w:szCs w:val="24"/>
        </w:rPr>
        <w:t xml:space="preserve"> Pentru personalul contractantului care nu poate comunica in limba romana se va asigura un numar suficient de translatori care sa asigure comunicarea fluenta pe parcursul derularii contractului. </w:t>
      </w:r>
    </w:p>
    <w:p w:rsidR="00D81222" w:rsidRPr="0037071E" w:rsidRDefault="00D81222" w:rsidP="007905C3">
      <w:pPr>
        <w:pStyle w:val="ListParagraph"/>
        <w:numPr>
          <w:ilvl w:val="0"/>
          <w:numId w:val="33"/>
        </w:numPr>
        <w:jc w:val="both"/>
        <w:rPr>
          <w:rStyle w:val="noticetext"/>
          <w:rFonts w:ascii="Times New Roman" w:hAnsi="Times New Roman"/>
          <w:color w:val="000000"/>
          <w:sz w:val="24"/>
          <w:szCs w:val="24"/>
        </w:rPr>
      </w:pPr>
      <w:r w:rsidRPr="0037071E">
        <w:rPr>
          <w:rStyle w:val="noticetext"/>
          <w:rFonts w:ascii="Times New Roman" w:hAnsi="Times New Roman"/>
          <w:color w:val="000000"/>
          <w:sz w:val="24"/>
          <w:szCs w:val="24"/>
        </w:rPr>
        <w:t xml:space="preserve">Curriculum vitae si Declaratii de Disponibilitate [Formularul 17] atasate vor fi semnate in original si vor avea inscrisa urmatoarea mentiune “Declar pe propria raspundere, sub sanctiunea prevederilor referitoare la falsul in declaratii din Codul penal, ca datele inscrise in prezentul CV sunt corecte si corespund realitatii. </w:t>
      </w:r>
    </w:p>
    <w:p w:rsidR="00D81222" w:rsidRPr="0037071E" w:rsidRDefault="00D81222" w:rsidP="007905C3">
      <w:pPr>
        <w:pStyle w:val="ListParagraph"/>
        <w:jc w:val="both"/>
        <w:rPr>
          <w:rStyle w:val="noticetext"/>
          <w:rFonts w:ascii="Times New Roman" w:hAnsi="Times New Roman"/>
          <w:color w:val="000000"/>
          <w:sz w:val="24"/>
          <w:szCs w:val="24"/>
        </w:rPr>
      </w:pPr>
      <w:r w:rsidRPr="0037071E">
        <w:rPr>
          <w:rStyle w:val="noticetext"/>
          <w:rFonts w:ascii="Times New Roman" w:hAnsi="Times New Roman"/>
          <w:color w:val="000000"/>
          <w:sz w:val="24"/>
          <w:szCs w:val="24"/>
        </w:rPr>
        <w:t xml:space="preserve">Se va folosi model de CV Europass sau echivalent. </w:t>
      </w:r>
    </w:p>
    <w:p w:rsidR="00D81222" w:rsidRDefault="00D81222" w:rsidP="007905C3">
      <w:pPr>
        <w:pStyle w:val="ListParagraph"/>
        <w:jc w:val="both"/>
        <w:rPr>
          <w:rStyle w:val="noticetext"/>
          <w:rFonts w:ascii="Times New Roman" w:hAnsi="Times New Roman"/>
          <w:color w:val="000000"/>
          <w:sz w:val="24"/>
          <w:szCs w:val="24"/>
        </w:rPr>
      </w:pPr>
      <w:r w:rsidRPr="0037071E">
        <w:rPr>
          <w:rStyle w:val="noticetext"/>
          <w:rFonts w:ascii="Times New Roman" w:hAnsi="Times New Roman"/>
          <w:color w:val="000000"/>
          <w:sz w:val="24"/>
          <w:szCs w:val="24"/>
        </w:rPr>
        <w:t xml:space="preserve">La CV vor fi atasate copii conform cu originalul a diplomelor de studii si recomandari/alte documente din care sa reiasa experienta solicitata. </w:t>
      </w:r>
    </w:p>
    <w:p w:rsidR="004F0524" w:rsidRDefault="00B95784">
      <w:pPr>
        <w:jc w:val="both"/>
        <w:rPr>
          <w:rStyle w:val="noticetext"/>
          <w:rFonts w:ascii="Times New Roman" w:hAnsi="Times New Roman"/>
          <w:color w:val="000000"/>
          <w:sz w:val="24"/>
          <w:szCs w:val="24"/>
        </w:rPr>
      </w:pPr>
      <w:r>
        <w:rPr>
          <w:rStyle w:val="noticetext"/>
          <w:rFonts w:ascii="Times New Roman" w:hAnsi="Times New Roman"/>
          <w:color w:val="000000"/>
          <w:sz w:val="24"/>
          <w:szCs w:val="24"/>
        </w:rPr>
        <w:t xml:space="preserve">Justificarea pozitiilor cheie si a numarului de personal solicitat se bazeaza pe faptul ca, in conformitate cu Aplicatia de finantare, AC are de indeplinit, pentru justificarea finantarii </w:t>
      </w:r>
      <w:r w:rsidR="0005554A">
        <w:rPr>
          <w:rStyle w:val="noticetext"/>
          <w:rFonts w:ascii="Times New Roman" w:hAnsi="Times New Roman"/>
          <w:color w:val="000000"/>
          <w:sz w:val="24"/>
          <w:szCs w:val="24"/>
        </w:rPr>
        <w:t>primi</w:t>
      </w:r>
      <w:r>
        <w:rPr>
          <w:rStyle w:val="noticetext"/>
          <w:rFonts w:ascii="Times New Roman" w:hAnsi="Times New Roman"/>
          <w:color w:val="000000"/>
          <w:sz w:val="24"/>
          <w:szCs w:val="24"/>
        </w:rPr>
        <w:t>te, un indicator social de performanta 9numar de locuri noi de munca asigurate). Acest indicator este transferat ca responsabilitate, ca atare, Concesionarului.</w:t>
      </w:r>
    </w:p>
    <w:p w:rsidR="004F0524" w:rsidRDefault="004F0524">
      <w:pPr>
        <w:jc w:val="both"/>
        <w:rPr>
          <w:rStyle w:val="noticetext"/>
          <w:rFonts w:ascii="Times New Roman" w:hAnsi="Times New Roman"/>
          <w:color w:val="000000"/>
          <w:sz w:val="24"/>
          <w:szCs w:val="24"/>
        </w:rPr>
      </w:pPr>
    </w:p>
    <w:p w:rsidR="00770726" w:rsidRPr="00770726" w:rsidRDefault="00D81222" w:rsidP="00770726">
      <w:pPr>
        <w:jc w:val="both"/>
        <w:rPr>
          <w:rStyle w:val="noticetext"/>
          <w:rFonts w:ascii="Times New Roman" w:hAnsi="Times New Roman"/>
          <w:b/>
          <w:color w:val="000000"/>
          <w:sz w:val="24"/>
          <w:szCs w:val="24"/>
        </w:rPr>
      </w:pPr>
      <w:r w:rsidRPr="00770726">
        <w:rPr>
          <w:rStyle w:val="noticetext"/>
          <w:rFonts w:ascii="Times New Roman" w:hAnsi="Times New Roman"/>
          <w:b/>
          <w:color w:val="000000"/>
          <w:sz w:val="24"/>
          <w:szCs w:val="24"/>
        </w:rPr>
        <w:t>Cerinta nr. 3</w:t>
      </w:r>
      <w:r w:rsidR="00770726" w:rsidRPr="00770726">
        <w:rPr>
          <w:rStyle w:val="noticetext"/>
          <w:rFonts w:ascii="Times New Roman" w:hAnsi="Times New Roman"/>
          <w:b/>
          <w:color w:val="000000"/>
          <w:sz w:val="24"/>
          <w:szCs w:val="24"/>
        </w:rPr>
        <w:t xml:space="preserve"> </w:t>
      </w:r>
      <w:r w:rsidR="00770726" w:rsidRPr="00770726">
        <w:rPr>
          <w:rStyle w:val="noticetext"/>
          <w:rFonts w:ascii="Times New Roman" w:hAnsi="Times New Roman"/>
          <w:b/>
          <w:color w:val="000000"/>
          <w:sz w:val="24"/>
          <w:szCs w:val="24"/>
        </w:rPr>
        <w:t xml:space="preserve">Informatii privind subcontractantii </w:t>
      </w:r>
    </w:p>
    <w:p w:rsidR="00770726" w:rsidRDefault="001C3AA1" w:rsidP="007905C3">
      <w:pPr>
        <w:jc w:val="both"/>
        <w:rPr>
          <w:rStyle w:val="noticetext"/>
          <w:rFonts w:ascii="Times New Roman" w:hAnsi="Times New Roman"/>
          <w:color w:val="000000"/>
          <w:sz w:val="24"/>
          <w:szCs w:val="24"/>
        </w:rPr>
      </w:pPr>
      <w:r>
        <w:rPr>
          <w:rStyle w:val="noticetext"/>
          <w:rFonts w:ascii="Times New Roman" w:hAnsi="Times New Roman"/>
          <w:color w:val="000000"/>
          <w:sz w:val="24"/>
          <w:szCs w:val="24"/>
        </w:rPr>
        <w:t>Asa cum s</w:t>
      </w:r>
      <w:r w:rsidR="00A3421E">
        <w:rPr>
          <w:rStyle w:val="noticetext"/>
          <w:rFonts w:ascii="Times New Roman" w:hAnsi="Times New Roman"/>
          <w:color w:val="000000"/>
          <w:sz w:val="24"/>
          <w:szCs w:val="24"/>
        </w:rPr>
        <w:t>- a arata</w:t>
      </w:r>
      <w:r w:rsidR="00B86AF9">
        <w:rPr>
          <w:rStyle w:val="noticetext"/>
          <w:rFonts w:ascii="Times New Roman" w:hAnsi="Times New Roman"/>
          <w:color w:val="000000"/>
          <w:sz w:val="24"/>
          <w:szCs w:val="24"/>
        </w:rPr>
        <w:t>t</w:t>
      </w:r>
      <w:r w:rsidR="00A3421E">
        <w:rPr>
          <w:rStyle w:val="noticetext"/>
          <w:rFonts w:ascii="Times New Roman" w:hAnsi="Times New Roman"/>
          <w:color w:val="000000"/>
          <w:sz w:val="24"/>
          <w:szCs w:val="24"/>
        </w:rPr>
        <w:t xml:space="preserve"> mai sus, activitatea n</w:t>
      </w:r>
      <w:r>
        <w:rPr>
          <w:rStyle w:val="noticetext"/>
          <w:rFonts w:ascii="Times New Roman" w:hAnsi="Times New Roman"/>
          <w:color w:val="000000"/>
          <w:sz w:val="24"/>
          <w:szCs w:val="24"/>
        </w:rPr>
        <w:t>u poate fi subcontractata, nici subconcesionata.</w:t>
      </w:r>
    </w:p>
    <w:p w:rsidR="00D81222" w:rsidRPr="0037071E" w:rsidRDefault="001C3AA1" w:rsidP="007905C3">
      <w:pPr>
        <w:jc w:val="both"/>
        <w:rPr>
          <w:rStyle w:val="noticetext"/>
          <w:rFonts w:ascii="Times New Roman" w:hAnsi="Times New Roman"/>
          <w:color w:val="000000"/>
          <w:sz w:val="24"/>
          <w:szCs w:val="24"/>
        </w:rPr>
      </w:pPr>
      <w:r>
        <w:rPr>
          <w:rStyle w:val="noticetext"/>
          <w:rFonts w:ascii="Times New Roman" w:hAnsi="Times New Roman"/>
          <w:color w:val="000000"/>
          <w:sz w:val="24"/>
          <w:szCs w:val="24"/>
        </w:rPr>
        <w:t xml:space="preserve"> </w:t>
      </w:r>
      <w:r w:rsidR="00D81222" w:rsidRPr="0037071E">
        <w:rPr>
          <w:rStyle w:val="noticetext"/>
          <w:rFonts w:ascii="Times New Roman" w:hAnsi="Times New Roman"/>
          <w:b/>
          <w:color w:val="000000"/>
          <w:sz w:val="24"/>
          <w:szCs w:val="24"/>
        </w:rPr>
        <w:t>Cerinta nr. 4</w:t>
      </w:r>
      <w:r w:rsidR="00770726">
        <w:rPr>
          <w:rStyle w:val="noticetext"/>
          <w:rFonts w:ascii="Times New Roman" w:hAnsi="Times New Roman"/>
          <w:b/>
          <w:color w:val="000000"/>
          <w:sz w:val="24"/>
          <w:szCs w:val="24"/>
        </w:rPr>
        <w:t xml:space="preserve">  </w:t>
      </w:r>
      <w:r w:rsidR="00D81222" w:rsidRPr="00770726">
        <w:rPr>
          <w:rStyle w:val="noticetext"/>
          <w:rFonts w:ascii="Times New Roman" w:hAnsi="Times New Roman"/>
          <w:b/>
          <w:color w:val="000000"/>
          <w:sz w:val="24"/>
          <w:szCs w:val="24"/>
        </w:rPr>
        <w:t>Informatii privind asociatii</w:t>
      </w:r>
      <w:r w:rsidR="00D81222" w:rsidRPr="0037071E">
        <w:rPr>
          <w:rStyle w:val="noticetext"/>
          <w:rFonts w:ascii="Times New Roman" w:hAnsi="Times New Roman"/>
          <w:color w:val="000000"/>
          <w:sz w:val="24"/>
          <w:szCs w:val="24"/>
        </w:rPr>
        <w:t xml:space="preserve"> </w:t>
      </w:r>
    </w:p>
    <w:p w:rsidR="00D81222" w:rsidRPr="0037071E" w:rsidRDefault="00D81222" w:rsidP="007905C3">
      <w:pPr>
        <w:pStyle w:val="ListParagraph"/>
        <w:jc w:val="both"/>
        <w:rPr>
          <w:rStyle w:val="noticetext"/>
          <w:rFonts w:ascii="Times New Roman" w:hAnsi="Times New Roman"/>
          <w:color w:val="000000"/>
          <w:sz w:val="24"/>
          <w:szCs w:val="24"/>
        </w:rPr>
      </w:pPr>
      <w:r w:rsidRPr="0037071E">
        <w:rPr>
          <w:rStyle w:val="noticetext"/>
          <w:rFonts w:ascii="Times New Roman" w:hAnsi="Times New Roman"/>
          <w:color w:val="000000"/>
          <w:sz w:val="24"/>
          <w:szCs w:val="24"/>
        </w:rPr>
        <w:t xml:space="preserve">Se va preciza cine este lider al asocierii cu identificarea din punct de vedere fizic si valoric a serviciilor ce vor fi executate de fiecare asociat. </w:t>
      </w:r>
    </w:p>
    <w:p w:rsidR="00D81222" w:rsidRPr="0037071E" w:rsidRDefault="00D81222" w:rsidP="007905C3">
      <w:pPr>
        <w:ind w:firstLine="720"/>
        <w:jc w:val="both"/>
        <w:rPr>
          <w:rStyle w:val="noticetext"/>
          <w:rFonts w:ascii="Times New Roman" w:hAnsi="Times New Roman"/>
          <w:b/>
          <w:i/>
          <w:color w:val="000000"/>
          <w:sz w:val="24"/>
          <w:szCs w:val="24"/>
        </w:rPr>
      </w:pPr>
      <w:r w:rsidRPr="0037071E">
        <w:rPr>
          <w:rStyle w:val="noticetext"/>
          <w:rFonts w:ascii="Times New Roman" w:hAnsi="Times New Roman"/>
          <w:b/>
          <w:i/>
          <w:color w:val="000000"/>
          <w:sz w:val="24"/>
          <w:szCs w:val="24"/>
        </w:rPr>
        <w:t>Modalitatea de indeplinire</w:t>
      </w:r>
    </w:p>
    <w:p w:rsidR="00D81222" w:rsidRPr="0037071E" w:rsidRDefault="00D81222" w:rsidP="007905C3">
      <w:pPr>
        <w:pStyle w:val="ListParagraph"/>
        <w:numPr>
          <w:ilvl w:val="0"/>
          <w:numId w:val="34"/>
        </w:numPr>
        <w:jc w:val="both"/>
        <w:rPr>
          <w:rStyle w:val="noticetext"/>
          <w:rFonts w:ascii="Times New Roman" w:hAnsi="Times New Roman"/>
          <w:color w:val="000000"/>
          <w:sz w:val="24"/>
          <w:szCs w:val="24"/>
        </w:rPr>
      </w:pPr>
      <w:r w:rsidRPr="0037071E">
        <w:rPr>
          <w:rStyle w:val="noticetext"/>
          <w:rFonts w:ascii="Times New Roman" w:hAnsi="Times New Roman"/>
          <w:color w:val="000000"/>
          <w:sz w:val="24"/>
          <w:szCs w:val="24"/>
        </w:rPr>
        <w:t xml:space="preserve">Se va completa Formularul 5, de catre fiecare asociat. </w:t>
      </w:r>
    </w:p>
    <w:p w:rsidR="00D81222" w:rsidRPr="0037071E" w:rsidRDefault="00D81222" w:rsidP="007905C3">
      <w:pPr>
        <w:jc w:val="both"/>
        <w:rPr>
          <w:rStyle w:val="noticetext"/>
          <w:rFonts w:ascii="Times New Roman" w:hAnsi="Times New Roman"/>
          <w:b/>
          <w:color w:val="000000"/>
          <w:sz w:val="24"/>
          <w:szCs w:val="24"/>
        </w:rPr>
      </w:pPr>
      <w:r w:rsidRPr="0037071E">
        <w:rPr>
          <w:rStyle w:val="noticetext"/>
          <w:rFonts w:ascii="Times New Roman" w:hAnsi="Times New Roman"/>
          <w:b/>
          <w:color w:val="000000"/>
          <w:sz w:val="24"/>
          <w:szCs w:val="24"/>
        </w:rPr>
        <w:t>III.2.3.b) Standarde de asigurare a calitatii si de protectie a mediului</w:t>
      </w:r>
    </w:p>
    <w:p w:rsidR="00D81222" w:rsidRPr="0037071E" w:rsidRDefault="00D81222" w:rsidP="007905C3">
      <w:pPr>
        <w:jc w:val="both"/>
        <w:rPr>
          <w:rStyle w:val="noticetext"/>
          <w:rFonts w:ascii="Times New Roman" w:hAnsi="Times New Roman"/>
          <w:color w:val="000000"/>
          <w:sz w:val="24"/>
          <w:szCs w:val="24"/>
        </w:rPr>
      </w:pPr>
      <w:r w:rsidRPr="0037071E">
        <w:rPr>
          <w:rStyle w:val="noticetext"/>
          <w:rFonts w:ascii="Times New Roman" w:hAnsi="Times New Roman"/>
          <w:b/>
          <w:color w:val="000000"/>
          <w:sz w:val="24"/>
          <w:szCs w:val="24"/>
        </w:rPr>
        <w:lastRenderedPageBreak/>
        <w:t>Informatii sau alte niveluri minime necesare pentru evaluarea respectarii cerintelor mentionate</w:t>
      </w:r>
    </w:p>
    <w:p w:rsidR="00D81222" w:rsidRPr="00A3421E" w:rsidRDefault="00D81222" w:rsidP="007905C3">
      <w:pPr>
        <w:jc w:val="both"/>
        <w:rPr>
          <w:rStyle w:val="noticetext"/>
          <w:rFonts w:ascii="Times New Roman" w:hAnsi="Times New Roman"/>
          <w:color w:val="000000"/>
          <w:sz w:val="24"/>
          <w:szCs w:val="24"/>
        </w:rPr>
      </w:pPr>
      <w:r w:rsidRPr="0037071E">
        <w:rPr>
          <w:rStyle w:val="noticetext"/>
          <w:rFonts w:ascii="Times New Roman" w:hAnsi="Times New Roman"/>
          <w:b/>
          <w:color w:val="000000"/>
          <w:sz w:val="24"/>
          <w:szCs w:val="24"/>
        </w:rPr>
        <w:t xml:space="preserve">Cerinta nr. 1 </w:t>
      </w:r>
      <w:r w:rsidRPr="0037071E">
        <w:rPr>
          <w:rStyle w:val="noticetext"/>
          <w:rFonts w:ascii="Times New Roman" w:hAnsi="Times New Roman"/>
          <w:color w:val="000000"/>
          <w:sz w:val="24"/>
          <w:szCs w:val="24"/>
        </w:rPr>
        <w:t xml:space="preserve"> Ofertantul trebuie sa fie certificat, in domeniul contractului, de catre organisme nationale sau internationale independente, acreditate, pentru Sistemul de Management al Calitatii SR EN ISO 9001/2015 sau echivalent sau sa aibe implementat siin folosinta un sistem propriu de </w:t>
      </w:r>
      <w:r w:rsidRPr="00A3421E">
        <w:rPr>
          <w:rStyle w:val="noticetext"/>
          <w:rFonts w:ascii="Times New Roman" w:hAnsi="Times New Roman"/>
          <w:color w:val="000000"/>
          <w:sz w:val="24"/>
          <w:szCs w:val="24"/>
        </w:rPr>
        <w:t xml:space="preserve">Management al Calitatii corespunzator aplicarii standardului SR EN ISO 9001/2015/2015; </w:t>
      </w:r>
    </w:p>
    <w:p w:rsidR="00A3421E" w:rsidRPr="00A3421E" w:rsidRDefault="00A3421E" w:rsidP="00A3421E">
      <w:pPr>
        <w:ind w:firstLine="720"/>
        <w:rPr>
          <w:rStyle w:val="noticetext"/>
          <w:rFonts w:ascii="Times New Roman" w:hAnsi="Times New Roman"/>
          <w:b/>
          <w:i/>
          <w:color w:val="000000"/>
          <w:sz w:val="24"/>
          <w:szCs w:val="24"/>
        </w:rPr>
      </w:pPr>
      <w:r w:rsidRPr="00A3421E">
        <w:rPr>
          <w:rStyle w:val="noticetext"/>
          <w:rFonts w:ascii="Times New Roman" w:hAnsi="Times New Roman"/>
          <w:b/>
          <w:i/>
          <w:color w:val="000000"/>
          <w:sz w:val="24"/>
          <w:szCs w:val="24"/>
        </w:rPr>
        <w:t>Modalitatea de indeplinire</w:t>
      </w:r>
    </w:p>
    <w:p w:rsidR="00A3421E" w:rsidRPr="00A3421E" w:rsidRDefault="00A3421E" w:rsidP="00A3421E">
      <w:pPr>
        <w:rPr>
          <w:rStyle w:val="noticetext"/>
          <w:rFonts w:ascii="Times New Roman" w:hAnsi="Times New Roman"/>
          <w:b/>
          <w:color w:val="000000"/>
          <w:sz w:val="24"/>
          <w:szCs w:val="24"/>
        </w:rPr>
      </w:pPr>
      <w:r w:rsidRPr="00A3421E">
        <w:rPr>
          <w:rStyle w:val="noticetext"/>
          <w:rFonts w:ascii="Times New Roman" w:hAnsi="Times New Roman"/>
          <w:color w:val="000000"/>
          <w:sz w:val="24"/>
          <w:szCs w:val="24"/>
        </w:rPr>
        <w:t xml:space="preserve">Ofertantul va prezenta Certificat  SR EN ISO 9001/2015 sau echivalent , emis de un organism acreditat independent care atesta respectarea standardelor de asigurare a calitatii respectiv, sau sistemul propriu existent si aplicat, sau orice alte probe sau dovezi, in masura in care sistemul propriu, probele/dovezile prezentate confirma existent si aplicarea unui sistem de management al calitatii respecta cerintele standardului SR EN ISO 9001/2015 </w:t>
      </w:r>
    </w:p>
    <w:p w:rsidR="00A3421E" w:rsidRPr="00A3421E" w:rsidRDefault="00A3421E" w:rsidP="00A3421E">
      <w:pPr>
        <w:rPr>
          <w:rStyle w:val="noticetext"/>
          <w:rFonts w:ascii="Times New Roman" w:hAnsi="Times New Roman"/>
          <w:color w:val="000000"/>
          <w:sz w:val="24"/>
          <w:szCs w:val="24"/>
        </w:rPr>
      </w:pPr>
      <w:r w:rsidRPr="00A3421E">
        <w:rPr>
          <w:rStyle w:val="noticetext"/>
          <w:rFonts w:ascii="Times New Roman" w:hAnsi="Times New Roman"/>
          <w:b/>
          <w:color w:val="000000"/>
          <w:sz w:val="24"/>
          <w:szCs w:val="24"/>
        </w:rPr>
        <w:t>Cerinta nr. 2.</w:t>
      </w:r>
      <w:r w:rsidRPr="00A3421E">
        <w:rPr>
          <w:rStyle w:val="noticetext"/>
          <w:rFonts w:ascii="Times New Roman" w:hAnsi="Times New Roman"/>
          <w:color w:val="000000"/>
          <w:sz w:val="24"/>
          <w:szCs w:val="24"/>
        </w:rPr>
        <w:t xml:space="preserve">  Ofertantul trebuie sa fie certificat, in domeniul contractului, de catre organisme nationale sau internationale independente, acreditate Sistemului de Management de mediu SR EN ISO 14001/2015 sau echivalent sau sa aibe impl,ementat un sistem propriu de Management al Calitatii corespunzator aplicarii standardului SR EN ISO </w:t>
      </w:r>
      <w:r>
        <w:rPr>
          <w:rStyle w:val="noticetext"/>
          <w:rFonts w:ascii="Times New Roman" w:hAnsi="Times New Roman"/>
          <w:color w:val="000000"/>
          <w:sz w:val="24"/>
          <w:szCs w:val="24"/>
        </w:rPr>
        <w:t>14001</w:t>
      </w:r>
      <w:r w:rsidRPr="00A3421E">
        <w:rPr>
          <w:rStyle w:val="noticetext"/>
          <w:rFonts w:ascii="Times New Roman" w:hAnsi="Times New Roman"/>
          <w:color w:val="000000"/>
          <w:sz w:val="24"/>
          <w:szCs w:val="24"/>
        </w:rPr>
        <w:t xml:space="preserve">/2015. </w:t>
      </w:r>
    </w:p>
    <w:p w:rsidR="00A3421E" w:rsidRPr="00A3421E" w:rsidRDefault="00A3421E" w:rsidP="00A3421E">
      <w:pPr>
        <w:pStyle w:val="ListParagraph"/>
        <w:rPr>
          <w:rStyle w:val="noticetext"/>
          <w:rFonts w:ascii="Times New Roman" w:hAnsi="Times New Roman"/>
          <w:color w:val="000000"/>
          <w:sz w:val="24"/>
          <w:szCs w:val="24"/>
        </w:rPr>
      </w:pPr>
      <w:r w:rsidRPr="00A3421E">
        <w:rPr>
          <w:rStyle w:val="noticetext"/>
          <w:rFonts w:ascii="Times New Roman" w:hAnsi="Times New Roman"/>
          <w:b/>
          <w:i/>
          <w:color w:val="000000"/>
          <w:sz w:val="24"/>
          <w:szCs w:val="24"/>
        </w:rPr>
        <w:t>Modalitatea de indeplinire</w:t>
      </w:r>
      <w:r w:rsidRPr="00A3421E">
        <w:rPr>
          <w:rStyle w:val="noticetext"/>
          <w:rFonts w:ascii="Times New Roman" w:hAnsi="Times New Roman"/>
          <w:color w:val="000000"/>
          <w:sz w:val="24"/>
          <w:szCs w:val="24"/>
        </w:rPr>
        <w:t xml:space="preserve"> </w:t>
      </w:r>
    </w:p>
    <w:p w:rsidR="00A3421E" w:rsidRPr="00A3421E" w:rsidRDefault="00A3421E" w:rsidP="00A3421E">
      <w:pPr>
        <w:rPr>
          <w:rStyle w:val="noticetext"/>
          <w:rFonts w:ascii="Times New Roman" w:hAnsi="Times New Roman"/>
          <w:color w:val="000000"/>
          <w:sz w:val="24"/>
          <w:szCs w:val="24"/>
        </w:rPr>
      </w:pPr>
      <w:r w:rsidRPr="00A3421E">
        <w:rPr>
          <w:rStyle w:val="noticetext"/>
          <w:rFonts w:ascii="Times New Roman" w:hAnsi="Times New Roman"/>
          <w:color w:val="000000"/>
          <w:sz w:val="24"/>
          <w:szCs w:val="24"/>
        </w:rPr>
        <w:t>Ofertantul va prezenta Certificat  SR EN ISO 14001/2015 sau echivalent , emis de un organism acreditat independent care atesta respectarea standardelor de asigurare a calitatii respectiv, sau sistemul propriu existent si aplicat, sau orice alte probe sau dovezi, in masura in care sistemul propriu, probele/dovezile prezentate confirma existent si aplicarea unui sistem de management al calitatii care care respecta c</w:t>
      </w:r>
      <w:r>
        <w:rPr>
          <w:rStyle w:val="noticetext"/>
          <w:rFonts w:ascii="Times New Roman" w:hAnsi="Times New Roman"/>
          <w:color w:val="000000"/>
          <w:sz w:val="24"/>
          <w:szCs w:val="24"/>
        </w:rPr>
        <w:t>e</w:t>
      </w:r>
      <w:r w:rsidRPr="00A3421E">
        <w:rPr>
          <w:rStyle w:val="noticetext"/>
          <w:rFonts w:ascii="Times New Roman" w:hAnsi="Times New Roman"/>
          <w:color w:val="000000"/>
          <w:sz w:val="24"/>
          <w:szCs w:val="24"/>
        </w:rPr>
        <w:t>tintele standardului ISO 14001/2015</w:t>
      </w:r>
    </w:p>
    <w:p w:rsidR="00C72E1E" w:rsidRDefault="00C72E1E" w:rsidP="007905C3">
      <w:pPr>
        <w:widowControl w:val="0"/>
        <w:autoSpaceDE w:val="0"/>
        <w:autoSpaceDN w:val="0"/>
        <w:adjustRightInd w:val="0"/>
        <w:spacing w:after="0"/>
        <w:jc w:val="both"/>
        <w:rPr>
          <w:rFonts w:ascii="Times New Roman" w:hAnsi="Times New Roman"/>
          <w:sz w:val="24"/>
          <w:szCs w:val="24"/>
        </w:rPr>
      </w:pPr>
    </w:p>
    <w:p w:rsidR="00C72E1E" w:rsidRPr="004151B0" w:rsidRDefault="00C72E1E" w:rsidP="007905C3">
      <w:pPr>
        <w:pStyle w:val="ListParagraph"/>
        <w:widowControl w:val="0"/>
        <w:numPr>
          <w:ilvl w:val="0"/>
          <w:numId w:val="18"/>
        </w:numPr>
        <w:autoSpaceDE w:val="0"/>
        <w:autoSpaceDN w:val="0"/>
        <w:adjustRightInd w:val="0"/>
        <w:spacing w:after="0"/>
        <w:jc w:val="both"/>
        <w:rPr>
          <w:rFonts w:ascii="Times New Roman" w:hAnsi="Times New Roman"/>
          <w:b/>
          <w:sz w:val="24"/>
          <w:szCs w:val="24"/>
        </w:rPr>
      </w:pPr>
      <w:r w:rsidRPr="004151B0">
        <w:rPr>
          <w:rFonts w:ascii="Times New Roman" w:hAnsi="Times New Roman"/>
          <w:b/>
          <w:sz w:val="24"/>
          <w:szCs w:val="24"/>
        </w:rPr>
        <w:t>Criterii de atribuire</w:t>
      </w:r>
    </w:p>
    <w:p w:rsidR="00C72E1E" w:rsidRDefault="00C72E1E" w:rsidP="008B741F">
      <w:pPr>
        <w:widowControl w:val="0"/>
        <w:autoSpaceDE w:val="0"/>
        <w:autoSpaceDN w:val="0"/>
        <w:adjustRightInd w:val="0"/>
        <w:spacing w:after="0"/>
        <w:jc w:val="both"/>
        <w:rPr>
          <w:rFonts w:ascii="Times New Roman" w:hAnsi="Times New Roman"/>
          <w:sz w:val="24"/>
          <w:szCs w:val="24"/>
        </w:rPr>
      </w:pPr>
      <w:r>
        <w:rPr>
          <w:rFonts w:ascii="Times New Roman" w:hAnsi="Times New Roman"/>
          <w:sz w:val="24"/>
          <w:szCs w:val="24"/>
        </w:rPr>
        <w:t>Consultantul propune, aplicand prevederile legale specific din Legea 100/2016 privind concesiunil</w:t>
      </w:r>
      <w:r w:rsidR="005C34A1">
        <w:rPr>
          <w:rFonts w:ascii="Times New Roman" w:hAnsi="Times New Roman"/>
          <w:sz w:val="24"/>
          <w:szCs w:val="24"/>
        </w:rPr>
        <w:t>e, aplicarea a doi indicatori :</w:t>
      </w:r>
    </w:p>
    <w:p w:rsidR="00C72E1E" w:rsidRDefault="00911B7F" w:rsidP="007905C3">
      <w:pPr>
        <w:pStyle w:val="ListParagraph"/>
        <w:widowControl w:val="0"/>
        <w:numPr>
          <w:ilvl w:val="0"/>
          <w:numId w:val="21"/>
        </w:numPr>
        <w:autoSpaceDE w:val="0"/>
        <w:autoSpaceDN w:val="0"/>
        <w:adjustRightInd w:val="0"/>
        <w:spacing w:after="0"/>
        <w:jc w:val="both"/>
        <w:rPr>
          <w:rFonts w:ascii="Times New Roman" w:hAnsi="Times New Roman"/>
          <w:sz w:val="24"/>
          <w:szCs w:val="24"/>
        </w:rPr>
      </w:pPr>
      <w:r w:rsidRPr="00911B7F">
        <w:rPr>
          <w:rFonts w:ascii="Times New Roman" w:hAnsi="Times New Roman"/>
          <w:b/>
          <w:sz w:val="24"/>
          <w:szCs w:val="24"/>
        </w:rPr>
        <w:t>Criteriul 1</w:t>
      </w:r>
      <w:r w:rsidR="006627B6">
        <w:rPr>
          <w:rFonts w:ascii="Times New Roman" w:hAnsi="Times New Roman"/>
          <w:b/>
          <w:sz w:val="24"/>
          <w:szCs w:val="24"/>
        </w:rPr>
        <w:t xml:space="preserve"> </w:t>
      </w:r>
      <w:r w:rsidR="00C72E1E">
        <w:rPr>
          <w:rFonts w:ascii="Times New Roman" w:hAnsi="Times New Roman"/>
          <w:sz w:val="24"/>
          <w:szCs w:val="24"/>
        </w:rPr>
        <w:t>Nivelul tarifului de operare, pentru care se fixeaza limitele maxime din tabelul privind tarifele pentru toti cei cinci ani de exploatare.</w:t>
      </w:r>
    </w:p>
    <w:p w:rsidR="00C72E1E" w:rsidRDefault="00C72E1E" w:rsidP="007905C3">
      <w:pPr>
        <w:pStyle w:val="ListParagraph"/>
        <w:widowControl w:val="0"/>
        <w:autoSpaceDE w:val="0"/>
        <w:autoSpaceDN w:val="0"/>
        <w:adjustRightInd w:val="0"/>
        <w:spacing w:after="0"/>
        <w:jc w:val="both"/>
        <w:rPr>
          <w:rFonts w:ascii="Times New Roman" w:hAnsi="Times New Roman"/>
          <w:sz w:val="24"/>
          <w:szCs w:val="24"/>
        </w:rPr>
      </w:pPr>
      <w:r>
        <w:rPr>
          <w:rFonts w:ascii="Times New Roman" w:hAnsi="Times New Roman"/>
          <w:sz w:val="24"/>
          <w:szCs w:val="24"/>
        </w:rPr>
        <w:t xml:space="preserve">Punctajul cel mai mare </w:t>
      </w:r>
      <w:r w:rsidR="00911B7F">
        <w:rPr>
          <w:rFonts w:ascii="Times New Roman" w:hAnsi="Times New Roman"/>
          <w:sz w:val="24"/>
          <w:szCs w:val="24"/>
        </w:rPr>
        <w:t xml:space="preserve">(65 de puncte) </w:t>
      </w:r>
      <w:r>
        <w:rPr>
          <w:rFonts w:ascii="Times New Roman" w:hAnsi="Times New Roman"/>
          <w:sz w:val="24"/>
          <w:szCs w:val="24"/>
        </w:rPr>
        <w:t>va fi acordat ofertantului care va propune cel mai scazut nivel al tarifului, ceilalti ofertanti primind un punctaj proportional</w:t>
      </w:r>
      <w:r w:rsidR="00911B7F">
        <w:rPr>
          <w:rFonts w:ascii="Times New Roman" w:hAnsi="Times New Roman"/>
          <w:sz w:val="24"/>
          <w:szCs w:val="24"/>
        </w:rPr>
        <w:t>, cuprins intre 0 si 64,99 puncte</w:t>
      </w:r>
      <w:r>
        <w:rPr>
          <w:rFonts w:ascii="Times New Roman" w:hAnsi="Times New Roman"/>
          <w:sz w:val="24"/>
          <w:szCs w:val="24"/>
        </w:rPr>
        <w:t>, raportat la tariful cel mai scazut oferit.</w:t>
      </w:r>
    </w:p>
    <w:p w:rsidR="00C72E1E" w:rsidRDefault="00C72E1E" w:rsidP="007905C3">
      <w:pPr>
        <w:pStyle w:val="ListParagraph"/>
        <w:widowControl w:val="0"/>
        <w:autoSpaceDE w:val="0"/>
        <w:autoSpaceDN w:val="0"/>
        <w:adjustRightInd w:val="0"/>
        <w:spacing w:after="0"/>
        <w:jc w:val="both"/>
        <w:rPr>
          <w:rFonts w:ascii="Times New Roman" w:hAnsi="Times New Roman"/>
          <w:sz w:val="24"/>
          <w:szCs w:val="24"/>
        </w:rPr>
      </w:pPr>
      <w:r>
        <w:rPr>
          <w:rFonts w:ascii="Times New Roman" w:hAnsi="Times New Roman"/>
          <w:sz w:val="24"/>
          <w:szCs w:val="24"/>
        </w:rPr>
        <w:t>Ponderea alocata propusa este  de 65%</w:t>
      </w:r>
    </w:p>
    <w:p w:rsidR="00911B7F" w:rsidRDefault="00911B7F" w:rsidP="007905C3">
      <w:pPr>
        <w:pStyle w:val="ListParagraph"/>
        <w:widowControl w:val="0"/>
        <w:autoSpaceDE w:val="0"/>
        <w:autoSpaceDN w:val="0"/>
        <w:adjustRightInd w:val="0"/>
        <w:spacing w:after="0"/>
        <w:jc w:val="both"/>
        <w:rPr>
          <w:rFonts w:ascii="Times New Roman" w:hAnsi="Times New Roman"/>
          <w:sz w:val="24"/>
          <w:szCs w:val="24"/>
        </w:rPr>
      </w:pPr>
    </w:p>
    <w:p w:rsidR="00C72E1E" w:rsidRDefault="00911B7F" w:rsidP="007905C3">
      <w:pPr>
        <w:pStyle w:val="ListParagraph"/>
        <w:widowControl w:val="0"/>
        <w:numPr>
          <w:ilvl w:val="0"/>
          <w:numId w:val="21"/>
        </w:numPr>
        <w:autoSpaceDE w:val="0"/>
        <w:autoSpaceDN w:val="0"/>
        <w:adjustRightInd w:val="0"/>
        <w:spacing w:after="0"/>
        <w:jc w:val="both"/>
        <w:rPr>
          <w:rFonts w:ascii="Times New Roman" w:hAnsi="Times New Roman"/>
          <w:sz w:val="24"/>
          <w:szCs w:val="24"/>
        </w:rPr>
      </w:pPr>
      <w:r w:rsidRPr="00911B7F">
        <w:rPr>
          <w:rFonts w:ascii="Times New Roman" w:hAnsi="Times New Roman"/>
          <w:b/>
          <w:sz w:val="24"/>
          <w:szCs w:val="24"/>
        </w:rPr>
        <w:t>Criteriul 2</w:t>
      </w:r>
      <w:r w:rsidR="006627B6">
        <w:rPr>
          <w:rFonts w:ascii="Times New Roman" w:hAnsi="Times New Roman"/>
          <w:b/>
          <w:sz w:val="24"/>
          <w:szCs w:val="24"/>
        </w:rPr>
        <w:t xml:space="preserve"> </w:t>
      </w:r>
      <w:r w:rsidR="00C72E1E">
        <w:rPr>
          <w:rFonts w:ascii="Times New Roman" w:hAnsi="Times New Roman"/>
          <w:sz w:val="24"/>
          <w:szCs w:val="24"/>
        </w:rPr>
        <w:t xml:space="preserve">Procentul suplimentar de reducere a deseurilor reziduale intrate in statie fata </w:t>
      </w:r>
      <w:r w:rsidR="00C72E1E">
        <w:rPr>
          <w:rFonts w:ascii="Times New Roman" w:hAnsi="Times New Roman"/>
          <w:sz w:val="24"/>
          <w:szCs w:val="24"/>
        </w:rPr>
        <w:lastRenderedPageBreak/>
        <w:t>de 25%</w:t>
      </w:r>
      <w:r w:rsidR="00306397">
        <w:rPr>
          <w:rFonts w:ascii="Times New Roman" w:hAnsi="Times New Roman"/>
          <w:sz w:val="24"/>
          <w:szCs w:val="24"/>
        </w:rPr>
        <w:t xml:space="preserve"> din cantitatea de deseuri rexceptionata.</w:t>
      </w:r>
    </w:p>
    <w:p w:rsidR="00C72E1E" w:rsidRDefault="00C72E1E" w:rsidP="007905C3">
      <w:pPr>
        <w:pStyle w:val="ListParagraph"/>
        <w:widowControl w:val="0"/>
        <w:autoSpaceDE w:val="0"/>
        <w:autoSpaceDN w:val="0"/>
        <w:adjustRightInd w:val="0"/>
        <w:spacing w:after="0"/>
        <w:jc w:val="both"/>
        <w:rPr>
          <w:rFonts w:ascii="Times New Roman" w:hAnsi="Times New Roman"/>
          <w:sz w:val="24"/>
          <w:szCs w:val="24"/>
        </w:rPr>
      </w:pPr>
      <w:r>
        <w:rPr>
          <w:rFonts w:ascii="Times New Roman" w:hAnsi="Times New Roman"/>
          <w:sz w:val="24"/>
          <w:szCs w:val="24"/>
        </w:rPr>
        <w:t>Punctajul cel mai ridicat</w:t>
      </w:r>
      <w:r w:rsidR="00E278ED">
        <w:rPr>
          <w:rFonts w:ascii="Times New Roman" w:hAnsi="Times New Roman"/>
          <w:sz w:val="24"/>
          <w:szCs w:val="24"/>
        </w:rPr>
        <w:t xml:space="preserve"> [</w:t>
      </w:r>
      <w:r w:rsidR="00911B7F">
        <w:rPr>
          <w:rFonts w:ascii="Times New Roman" w:hAnsi="Times New Roman"/>
          <w:sz w:val="24"/>
          <w:szCs w:val="24"/>
        </w:rPr>
        <w:t>35 de puncte]</w:t>
      </w:r>
      <w:r>
        <w:rPr>
          <w:rFonts w:ascii="Times New Roman" w:hAnsi="Times New Roman"/>
          <w:sz w:val="24"/>
          <w:szCs w:val="24"/>
        </w:rPr>
        <w:t xml:space="preserve"> il va obtine ofertantul care va oferi procentajul mediu anual (calculate ca medie a procentajelor pentru cei cinci ani ai concesiunii) cel mai ridicat  si va justifica detali</w:t>
      </w:r>
      <w:r w:rsidR="00911B7F">
        <w:rPr>
          <w:rFonts w:ascii="Times New Roman" w:hAnsi="Times New Roman"/>
          <w:sz w:val="24"/>
          <w:szCs w:val="24"/>
        </w:rPr>
        <w:t>at oferta sa, inclusiv</w:t>
      </w:r>
      <w:r>
        <w:rPr>
          <w:rFonts w:ascii="Times New Roman" w:hAnsi="Times New Roman"/>
          <w:sz w:val="24"/>
          <w:szCs w:val="24"/>
        </w:rPr>
        <w:t xml:space="preserve"> prin dovedirea posibilitatii de a incredinta unor operatori economici </w:t>
      </w:r>
      <w:r w:rsidR="0005554A">
        <w:rPr>
          <w:rFonts w:ascii="Times New Roman" w:hAnsi="Times New Roman"/>
          <w:sz w:val="24"/>
          <w:szCs w:val="24"/>
        </w:rPr>
        <w:t>prezentati in oferta sa de catre Operator</w:t>
      </w:r>
      <w:r>
        <w:rPr>
          <w:rFonts w:ascii="Times New Roman" w:hAnsi="Times New Roman"/>
          <w:sz w:val="24"/>
          <w:szCs w:val="24"/>
        </w:rPr>
        <w:t>, cantitatile reduse suplimentar.</w:t>
      </w:r>
    </w:p>
    <w:p w:rsidR="00C72E1E" w:rsidRDefault="00C72E1E" w:rsidP="007905C3">
      <w:pPr>
        <w:pStyle w:val="ListParagraph"/>
        <w:widowControl w:val="0"/>
        <w:autoSpaceDE w:val="0"/>
        <w:autoSpaceDN w:val="0"/>
        <w:adjustRightInd w:val="0"/>
        <w:spacing w:after="0"/>
        <w:jc w:val="both"/>
        <w:rPr>
          <w:rFonts w:ascii="Times New Roman" w:hAnsi="Times New Roman"/>
          <w:sz w:val="24"/>
          <w:szCs w:val="24"/>
        </w:rPr>
      </w:pPr>
      <w:r>
        <w:rPr>
          <w:rFonts w:ascii="Times New Roman" w:hAnsi="Times New Roman"/>
          <w:sz w:val="24"/>
          <w:szCs w:val="24"/>
        </w:rPr>
        <w:t xml:space="preserve">Punctajul celorlalti ofertanti va fi calculate proportional </w:t>
      </w:r>
      <w:r w:rsidR="00911B7F">
        <w:rPr>
          <w:rFonts w:ascii="Times New Roman" w:hAnsi="Times New Roman"/>
          <w:sz w:val="24"/>
          <w:szCs w:val="24"/>
        </w:rPr>
        <w:t>[cuprins intre 0 si 34,99 de puncte</w:t>
      </w:r>
      <w:r>
        <w:rPr>
          <w:rFonts w:ascii="Times New Roman" w:hAnsi="Times New Roman"/>
          <w:sz w:val="24"/>
          <w:szCs w:val="24"/>
        </w:rPr>
        <w:t xml:space="preserve">, prin raportare </w:t>
      </w:r>
      <w:r w:rsidR="00911B7F">
        <w:rPr>
          <w:rFonts w:ascii="Times New Roman" w:hAnsi="Times New Roman"/>
          <w:sz w:val="24"/>
          <w:szCs w:val="24"/>
        </w:rPr>
        <w:t xml:space="preserve">a procentului oferit </w:t>
      </w:r>
      <w:r>
        <w:rPr>
          <w:rFonts w:ascii="Times New Roman" w:hAnsi="Times New Roman"/>
          <w:sz w:val="24"/>
          <w:szCs w:val="24"/>
        </w:rPr>
        <w:t>la procentul cel mai ridicat oferit in cadrul procedurii.</w:t>
      </w:r>
    </w:p>
    <w:p w:rsidR="00911B7F" w:rsidRDefault="00911B7F" w:rsidP="007905C3">
      <w:pPr>
        <w:pStyle w:val="ListParagraph"/>
        <w:widowControl w:val="0"/>
        <w:autoSpaceDE w:val="0"/>
        <w:autoSpaceDN w:val="0"/>
        <w:adjustRightInd w:val="0"/>
        <w:spacing w:after="0"/>
        <w:jc w:val="both"/>
        <w:rPr>
          <w:rFonts w:ascii="Times New Roman" w:hAnsi="Times New Roman"/>
          <w:sz w:val="24"/>
          <w:szCs w:val="24"/>
        </w:rPr>
      </w:pPr>
    </w:p>
    <w:p w:rsidR="00911B7F" w:rsidRDefault="00911B7F" w:rsidP="007905C3">
      <w:pPr>
        <w:pStyle w:val="ListParagraph"/>
        <w:widowControl w:val="0"/>
        <w:autoSpaceDE w:val="0"/>
        <w:autoSpaceDN w:val="0"/>
        <w:adjustRightInd w:val="0"/>
        <w:spacing w:after="0"/>
        <w:jc w:val="both"/>
        <w:rPr>
          <w:rFonts w:ascii="Times New Roman" w:hAnsi="Times New Roman"/>
          <w:sz w:val="24"/>
          <w:szCs w:val="24"/>
        </w:rPr>
      </w:pPr>
      <w:r>
        <w:rPr>
          <w:rFonts w:ascii="Times New Roman" w:hAnsi="Times New Roman"/>
          <w:sz w:val="24"/>
          <w:szCs w:val="24"/>
        </w:rPr>
        <w:t>In caz de egalitate a punctajului obtinut de doi ofertanti, va avea prioritate ofertantul al carui punctaj pentru creiteriu 2 a fost cel mai ridicat.</w:t>
      </w:r>
    </w:p>
    <w:p w:rsidR="00C70164" w:rsidRDefault="00C70164" w:rsidP="007905C3">
      <w:pPr>
        <w:jc w:val="both"/>
        <w:rPr>
          <w:rStyle w:val="noticetext"/>
          <w:rFonts w:ascii="Arial" w:hAnsi="Arial" w:cs="Arial"/>
          <w:b/>
          <w:color w:val="000000"/>
          <w:sz w:val="18"/>
          <w:szCs w:val="18"/>
        </w:rPr>
      </w:pPr>
    </w:p>
    <w:p w:rsidR="00C70164" w:rsidRPr="00C70164" w:rsidRDefault="00C70164" w:rsidP="007905C3">
      <w:pPr>
        <w:jc w:val="both"/>
        <w:rPr>
          <w:rStyle w:val="noticetext"/>
          <w:rFonts w:ascii="Times New Roman" w:hAnsi="Times New Roman"/>
          <w:b/>
          <w:color w:val="000000"/>
          <w:sz w:val="24"/>
          <w:szCs w:val="24"/>
        </w:rPr>
      </w:pPr>
      <w:r w:rsidRPr="00C70164">
        <w:rPr>
          <w:rStyle w:val="noticetext"/>
          <w:rFonts w:ascii="Times New Roman" w:hAnsi="Times New Roman"/>
          <w:b/>
          <w:color w:val="000000"/>
          <w:sz w:val="24"/>
          <w:szCs w:val="24"/>
        </w:rPr>
        <w:t>Garantia de Participare</w:t>
      </w:r>
    </w:p>
    <w:p w:rsidR="00C70164" w:rsidRPr="00C70164" w:rsidRDefault="00C70164" w:rsidP="007905C3">
      <w:pPr>
        <w:jc w:val="both"/>
        <w:rPr>
          <w:rFonts w:ascii="Times New Roman" w:hAnsi="Times New Roman"/>
          <w:b/>
          <w:bCs/>
          <w:color w:val="000000"/>
          <w:sz w:val="24"/>
          <w:szCs w:val="24"/>
        </w:rPr>
      </w:pPr>
      <w:r w:rsidRPr="00C70164">
        <w:rPr>
          <w:rStyle w:val="noticetext"/>
          <w:rFonts w:ascii="Times New Roman" w:hAnsi="Times New Roman"/>
          <w:color w:val="000000"/>
          <w:sz w:val="24"/>
          <w:szCs w:val="24"/>
        </w:rPr>
        <w:t xml:space="preserve">In vederea participarii la procedura, orice ofertant va trebui sa depuna o garantie de participare, avand valoarea de 1.5% din valoarea medie anuala a Contractului, respectiv suma de </w:t>
      </w:r>
      <w:r w:rsidR="000E6C21">
        <w:rPr>
          <w:rFonts w:ascii="Times New Roman" w:hAnsi="Times New Roman"/>
          <w:b/>
          <w:bCs/>
          <w:color w:val="000000"/>
          <w:sz w:val="24"/>
          <w:szCs w:val="24"/>
        </w:rPr>
        <w:t>15.</w:t>
      </w:r>
      <w:r w:rsidR="00CA537C">
        <w:rPr>
          <w:rFonts w:ascii="Times New Roman" w:hAnsi="Times New Roman"/>
          <w:b/>
          <w:bCs/>
          <w:color w:val="000000"/>
          <w:sz w:val="24"/>
          <w:szCs w:val="24"/>
        </w:rPr>
        <w:t xml:space="preserve">191,69 </w:t>
      </w:r>
      <w:r w:rsidRPr="00C70164">
        <w:rPr>
          <w:rFonts w:ascii="Times New Roman" w:hAnsi="Times New Roman"/>
          <w:b/>
          <w:bCs/>
          <w:color w:val="000000"/>
          <w:sz w:val="24"/>
          <w:szCs w:val="24"/>
        </w:rPr>
        <w:t xml:space="preserve">Euro, in lei, la cursul din ziua depunerii garantiei. </w:t>
      </w:r>
    </w:p>
    <w:p w:rsidR="00C70164" w:rsidRPr="00C70164" w:rsidRDefault="00C70164" w:rsidP="007905C3">
      <w:pPr>
        <w:jc w:val="both"/>
        <w:rPr>
          <w:rFonts w:ascii="Times New Roman" w:hAnsi="Times New Roman"/>
          <w:bCs/>
          <w:color w:val="000000"/>
          <w:sz w:val="24"/>
          <w:szCs w:val="24"/>
        </w:rPr>
      </w:pPr>
      <w:r w:rsidRPr="00C70164">
        <w:rPr>
          <w:rFonts w:ascii="Times New Roman" w:hAnsi="Times New Roman"/>
          <w:bCs/>
          <w:color w:val="000000"/>
          <w:sz w:val="24"/>
          <w:szCs w:val="24"/>
        </w:rPr>
        <w:t xml:space="preserve">Conditiile de depunere corespund celor care sunt folosite in general de AC pentru acest tip de contracte </w:t>
      </w:r>
    </w:p>
    <w:p w:rsidR="00C70164" w:rsidRDefault="00C70164" w:rsidP="007905C3">
      <w:pPr>
        <w:jc w:val="both"/>
        <w:rPr>
          <w:rStyle w:val="noticetext"/>
          <w:rFonts w:ascii="Times New Roman" w:hAnsi="Times New Roman"/>
          <w:color w:val="000000"/>
          <w:sz w:val="24"/>
          <w:szCs w:val="24"/>
        </w:rPr>
      </w:pPr>
      <w:r w:rsidRPr="00C70164">
        <w:rPr>
          <w:rStyle w:val="noticetext"/>
          <w:rFonts w:ascii="Times New Roman" w:hAnsi="Times New Roman"/>
          <w:color w:val="000000"/>
          <w:sz w:val="24"/>
          <w:szCs w:val="24"/>
        </w:rPr>
        <w:t>.Valoarea acestei garantii este deteminata pe baza timpului si costurilor inregistrate de AC in cazul in care ar trebui sa anuleze procedura datorita esecului Ofertantului declarat castigator de a semna Contractul de delegare prin Concesiune, iar un al doilea ofertant care a depus o oferta admisibila nu ar exista.</w:t>
      </w:r>
    </w:p>
    <w:p w:rsidR="0037071E" w:rsidRPr="00C70164" w:rsidRDefault="0037071E" w:rsidP="007905C3">
      <w:pPr>
        <w:jc w:val="both"/>
        <w:rPr>
          <w:rStyle w:val="noticetext"/>
          <w:rFonts w:ascii="Times New Roman" w:hAnsi="Times New Roman"/>
          <w:color w:val="000000"/>
          <w:sz w:val="24"/>
          <w:szCs w:val="24"/>
        </w:rPr>
      </w:pPr>
      <w:r>
        <w:rPr>
          <w:rStyle w:val="noticetext"/>
          <w:rFonts w:ascii="Times New Roman" w:hAnsi="Times New Roman"/>
          <w:color w:val="000000"/>
          <w:sz w:val="24"/>
          <w:szCs w:val="24"/>
        </w:rPr>
        <w:t>Termenul de valabilitate trebuie sa fie de min 120 de zile (durata estimate pana la momentul atribuirii Contractului , de la data limita de depunere a Ofertelor)</w:t>
      </w:r>
    </w:p>
    <w:p w:rsidR="00952C1C" w:rsidRDefault="00952C1C" w:rsidP="007905C3">
      <w:pPr>
        <w:pStyle w:val="ListParagraph"/>
        <w:widowControl w:val="0"/>
        <w:autoSpaceDE w:val="0"/>
        <w:autoSpaceDN w:val="0"/>
        <w:adjustRightInd w:val="0"/>
        <w:spacing w:after="0"/>
        <w:jc w:val="both"/>
        <w:rPr>
          <w:rFonts w:ascii="Times New Roman" w:hAnsi="Times New Roman"/>
          <w:sz w:val="24"/>
          <w:szCs w:val="24"/>
        </w:rPr>
      </w:pPr>
    </w:p>
    <w:p w:rsidR="00952C1C" w:rsidRDefault="00952C1C" w:rsidP="007905C3">
      <w:pPr>
        <w:widowControl w:val="0"/>
        <w:autoSpaceDE w:val="0"/>
        <w:autoSpaceDN w:val="0"/>
        <w:adjustRightInd w:val="0"/>
        <w:spacing w:after="0"/>
        <w:jc w:val="both"/>
        <w:rPr>
          <w:rFonts w:ascii="Times New Roman" w:hAnsi="Times New Roman"/>
          <w:b/>
          <w:sz w:val="24"/>
          <w:szCs w:val="24"/>
        </w:rPr>
      </w:pPr>
      <w:r w:rsidRPr="00306397">
        <w:rPr>
          <w:rFonts w:ascii="Times New Roman" w:hAnsi="Times New Roman"/>
          <w:b/>
          <w:sz w:val="24"/>
          <w:szCs w:val="24"/>
        </w:rPr>
        <w:t>Modul de indeplinire a contractului</w:t>
      </w:r>
    </w:p>
    <w:p w:rsidR="0037071E" w:rsidRDefault="0037071E" w:rsidP="007905C3">
      <w:pPr>
        <w:widowControl w:val="0"/>
        <w:autoSpaceDE w:val="0"/>
        <w:autoSpaceDN w:val="0"/>
        <w:adjustRightInd w:val="0"/>
        <w:spacing w:after="0"/>
        <w:jc w:val="both"/>
        <w:rPr>
          <w:rFonts w:ascii="Times New Roman" w:hAnsi="Times New Roman"/>
          <w:b/>
          <w:sz w:val="24"/>
          <w:szCs w:val="24"/>
        </w:rPr>
      </w:pPr>
    </w:p>
    <w:p w:rsidR="0037071E" w:rsidRDefault="0037071E" w:rsidP="007905C3">
      <w:pPr>
        <w:widowControl w:val="0"/>
        <w:autoSpaceDE w:val="0"/>
        <w:autoSpaceDN w:val="0"/>
        <w:adjustRightInd w:val="0"/>
        <w:spacing w:after="0"/>
        <w:jc w:val="both"/>
        <w:rPr>
          <w:rFonts w:ascii="Times New Roman" w:hAnsi="Times New Roman"/>
          <w:b/>
          <w:sz w:val="24"/>
          <w:szCs w:val="24"/>
        </w:rPr>
      </w:pPr>
      <w:r>
        <w:rPr>
          <w:rFonts w:ascii="Times New Roman" w:hAnsi="Times New Roman"/>
          <w:b/>
          <w:sz w:val="24"/>
          <w:szCs w:val="24"/>
        </w:rPr>
        <w:t>Garantia de Buna Executie</w:t>
      </w:r>
    </w:p>
    <w:p w:rsidR="0037071E" w:rsidRDefault="0037071E" w:rsidP="007905C3">
      <w:pPr>
        <w:jc w:val="both"/>
        <w:rPr>
          <w:rFonts w:ascii="Times New Roman" w:hAnsi="Times New Roman"/>
          <w:b/>
          <w:bCs/>
          <w:color w:val="000000"/>
          <w:sz w:val="24"/>
          <w:szCs w:val="24"/>
        </w:rPr>
      </w:pPr>
      <w:r w:rsidRPr="0037071E">
        <w:rPr>
          <w:rFonts w:ascii="Times New Roman" w:hAnsi="Times New Roman"/>
          <w:sz w:val="24"/>
          <w:szCs w:val="24"/>
        </w:rPr>
        <w:t xml:space="preserve">Avand in vedere </w:t>
      </w:r>
      <w:r>
        <w:rPr>
          <w:rFonts w:ascii="Times New Roman" w:hAnsi="Times New Roman"/>
          <w:sz w:val="24"/>
          <w:szCs w:val="24"/>
        </w:rPr>
        <w:t>obligatiile financiare mari care ii revin AC in caz de neindeplinirea bunei executii, ca si gradul de risc datorat faptului ca pe piata nu exista experienta suficienta in ceea ce priveste TMB, in special pentru evitarea cheltuielilor mari care ar aparea in cazul rezilierii sau abandonarii (deseurile nefiind tratate, se incalca obiectivul de nedepunere a deseurilor in forma tratata la Depozit, se va plati intreaga taxa de mediu, cheltuielile cu levigatul, operarea depozitului, generarea de gaz crexand, se propune</w:t>
      </w:r>
      <w:r w:rsidR="008B5212">
        <w:rPr>
          <w:rFonts w:ascii="Times New Roman" w:hAnsi="Times New Roman"/>
          <w:sz w:val="24"/>
          <w:szCs w:val="24"/>
        </w:rPr>
        <w:t xml:space="preserve"> ca nivelul Garantiei de Buna E</w:t>
      </w:r>
      <w:r>
        <w:rPr>
          <w:rFonts w:ascii="Times New Roman" w:hAnsi="Times New Roman"/>
          <w:sz w:val="24"/>
          <w:szCs w:val="24"/>
        </w:rPr>
        <w:t xml:space="preserve">xecutie sa fie </w:t>
      </w:r>
      <w:r>
        <w:rPr>
          <w:rFonts w:ascii="Times New Roman" w:hAnsi="Times New Roman"/>
          <w:sz w:val="24"/>
          <w:szCs w:val="24"/>
        </w:rPr>
        <w:lastRenderedPageBreak/>
        <w:t xml:space="preserve">fixat la 10% din Valoarea Contractului, respectiv la o valoare de </w:t>
      </w:r>
      <w:r w:rsidR="00F11C4D">
        <w:rPr>
          <w:rFonts w:ascii="Times New Roman" w:hAnsi="Times New Roman"/>
          <w:b/>
          <w:bCs/>
          <w:color w:val="000000"/>
          <w:sz w:val="24"/>
          <w:szCs w:val="24"/>
        </w:rPr>
        <w:t xml:space="preserve">607667,60 </w:t>
      </w:r>
      <w:r w:rsidRPr="0037071E">
        <w:rPr>
          <w:rFonts w:ascii="Times New Roman" w:hAnsi="Times New Roman"/>
          <w:b/>
          <w:bCs/>
          <w:color w:val="000000"/>
          <w:sz w:val="24"/>
          <w:szCs w:val="24"/>
        </w:rPr>
        <w:t>Euro</w:t>
      </w:r>
      <w:r>
        <w:rPr>
          <w:rFonts w:ascii="Times New Roman" w:hAnsi="Times New Roman"/>
          <w:b/>
          <w:bCs/>
          <w:color w:val="000000"/>
          <w:sz w:val="24"/>
          <w:szCs w:val="24"/>
        </w:rPr>
        <w:t xml:space="preserve">, </w:t>
      </w:r>
      <w:r w:rsidRPr="0037071E">
        <w:rPr>
          <w:rFonts w:ascii="Times New Roman" w:hAnsi="Times New Roman"/>
          <w:bCs/>
          <w:color w:val="000000"/>
          <w:sz w:val="24"/>
          <w:szCs w:val="24"/>
        </w:rPr>
        <w:t>cu valoarea in lei la cursul zilei la care se prezinta garantia</w:t>
      </w:r>
    </w:p>
    <w:p w:rsidR="0037071E" w:rsidRDefault="0037071E" w:rsidP="007905C3">
      <w:pPr>
        <w:jc w:val="both"/>
        <w:rPr>
          <w:rFonts w:ascii="Times New Roman" w:hAnsi="Times New Roman"/>
          <w:bCs/>
          <w:color w:val="000000"/>
          <w:sz w:val="24"/>
          <w:szCs w:val="24"/>
        </w:rPr>
      </w:pPr>
      <w:r w:rsidRPr="0037071E">
        <w:rPr>
          <w:rFonts w:ascii="Times New Roman" w:hAnsi="Times New Roman"/>
          <w:bCs/>
          <w:color w:val="000000"/>
          <w:sz w:val="24"/>
          <w:szCs w:val="24"/>
        </w:rPr>
        <w:t>Conditiile de prezentare sunt cele care se folosesc in mod o</w:t>
      </w:r>
      <w:r w:rsidR="008B5212">
        <w:rPr>
          <w:rFonts w:ascii="Times New Roman" w:hAnsi="Times New Roman"/>
          <w:bCs/>
          <w:color w:val="000000"/>
          <w:sz w:val="24"/>
          <w:szCs w:val="24"/>
        </w:rPr>
        <w:t>bisnuit de catre AC (comparativ</w:t>
      </w:r>
      <w:r w:rsidRPr="0037071E">
        <w:rPr>
          <w:rFonts w:ascii="Times New Roman" w:hAnsi="Times New Roman"/>
          <w:bCs/>
          <w:color w:val="000000"/>
          <w:sz w:val="24"/>
          <w:szCs w:val="24"/>
        </w:rPr>
        <w:t xml:space="preserve"> cu cele folosite la concesionarea DDN)</w:t>
      </w:r>
    </w:p>
    <w:p w:rsidR="0037071E" w:rsidRDefault="0037071E" w:rsidP="007905C3">
      <w:pPr>
        <w:jc w:val="both"/>
        <w:rPr>
          <w:rFonts w:ascii="Times New Roman" w:hAnsi="Times New Roman"/>
          <w:bCs/>
          <w:color w:val="000000"/>
          <w:sz w:val="24"/>
          <w:szCs w:val="24"/>
        </w:rPr>
      </w:pPr>
      <w:r>
        <w:rPr>
          <w:rFonts w:ascii="Times New Roman" w:hAnsi="Times New Roman"/>
          <w:bCs/>
          <w:color w:val="000000"/>
          <w:sz w:val="24"/>
          <w:szCs w:val="24"/>
        </w:rPr>
        <w:t xml:space="preserve">Termenul ei de valabilitate trebuie sa exceada durata de </w:t>
      </w:r>
      <w:r w:rsidR="008B5212">
        <w:rPr>
          <w:rFonts w:ascii="Times New Roman" w:hAnsi="Times New Roman"/>
          <w:bCs/>
          <w:color w:val="000000"/>
          <w:sz w:val="24"/>
          <w:szCs w:val="24"/>
        </w:rPr>
        <w:t>6</w:t>
      </w:r>
      <w:r>
        <w:rPr>
          <w:rFonts w:ascii="Times New Roman" w:hAnsi="Times New Roman"/>
          <w:bCs/>
          <w:color w:val="000000"/>
          <w:sz w:val="24"/>
          <w:szCs w:val="24"/>
        </w:rPr>
        <w:t xml:space="preserve"> ani (</w:t>
      </w:r>
      <w:r w:rsidR="008B5212">
        <w:rPr>
          <w:rFonts w:ascii="Times New Roman" w:hAnsi="Times New Roman"/>
          <w:bCs/>
          <w:color w:val="000000"/>
          <w:sz w:val="24"/>
          <w:szCs w:val="24"/>
        </w:rPr>
        <w:t>72</w:t>
      </w:r>
      <w:r>
        <w:rPr>
          <w:rFonts w:ascii="Times New Roman" w:hAnsi="Times New Roman"/>
          <w:bCs/>
          <w:color w:val="000000"/>
          <w:sz w:val="24"/>
          <w:szCs w:val="24"/>
        </w:rPr>
        <w:t xml:space="preserve"> de luni + 30 de zile) de la data semnarii Contractului</w:t>
      </w:r>
    </w:p>
    <w:p w:rsidR="0037071E" w:rsidRDefault="0037071E" w:rsidP="007905C3">
      <w:pPr>
        <w:jc w:val="both"/>
        <w:rPr>
          <w:rFonts w:ascii="Times New Roman" w:hAnsi="Times New Roman"/>
          <w:bCs/>
          <w:color w:val="000000"/>
          <w:sz w:val="24"/>
          <w:szCs w:val="24"/>
        </w:rPr>
      </w:pPr>
      <w:r>
        <w:rPr>
          <w:rFonts w:ascii="Times New Roman" w:hAnsi="Times New Roman"/>
          <w:bCs/>
          <w:color w:val="000000"/>
          <w:sz w:val="24"/>
          <w:szCs w:val="24"/>
        </w:rPr>
        <w:t>Termenul de pre</w:t>
      </w:r>
      <w:r w:rsidR="008B5212">
        <w:rPr>
          <w:rFonts w:ascii="Times New Roman" w:hAnsi="Times New Roman"/>
          <w:bCs/>
          <w:color w:val="000000"/>
          <w:sz w:val="24"/>
          <w:szCs w:val="24"/>
        </w:rPr>
        <w:t xml:space="preserve">zentare a </w:t>
      </w:r>
      <w:r w:rsidR="00F11C4D">
        <w:rPr>
          <w:rFonts w:ascii="Times New Roman" w:hAnsi="Times New Roman"/>
          <w:bCs/>
          <w:color w:val="000000"/>
          <w:sz w:val="24"/>
          <w:szCs w:val="24"/>
        </w:rPr>
        <w:t>g</w:t>
      </w:r>
      <w:r w:rsidR="008B5212">
        <w:rPr>
          <w:rFonts w:ascii="Times New Roman" w:hAnsi="Times New Roman"/>
          <w:bCs/>
          <w:color w:val="000000"/>
          <w:sz w:val="24"/>
          <w:szCs w:val="24"/>
        </w:rPr>
        <w:t>arantiei de Buna exe</w:t>
      </w:r>
      <w:r>
        <w:rPr>
          <w:rFonts w:ascii="Times New Roman" w:hAnsi="Times New Roman"/>
          <w:bCs/>
          <w:color w:val="000000"/>
          <w:sz w:val="24"/>
          <w:szCs w:val="24"/>
        </w:rPr>
        <w:t>cutie : max.28 de zile de la data semnarii Contractului.</w:t>
      </w:r>
    </w:p>
    <w:p w:rsidR="00F11C4D" w:rsidRDefault="00F11C4D" w:rsidP="007905C3">
      <w:pPr>
        <w:jc w:val="both"/>
        <w:rPr>
          <w:rFonts w:ascii="Times New Roman" w:hAnsi="Times New Roman"/>
          <w:bCs/>
          <w:color w:val="000000"/>
          <w:sz w:val="24"/>
          <w:szCs w:val="24"/>
        </w:rPr>
      </w:pPr>
      <w:r>
        <w:rPr>
          <w:rFonts w:ascii="Times New Roman" w:hAnsi="Times New Roman"/>
          <w:bCs/>
          <w:color w:val="000000"/>
          <w:sz w:val="24"/>
          <w:szCs w:val="24"/>
        </w:rPr>
        <w:t>Fixarea unui procent ridicat este justificata de valoarea ridicata a bunurilor date in exploatare si de valoarea ridicata a pierderilor pe care AC le- ar putea inregistra ca urmare a actiunilor de remediere a unei executii necorespunzatoare a activitatii de catre Operator, precum si de valoarea ridicata pierderilor care pot fi inregistrate in caz de reziliere a Contractului.</w:t>
      </w:r>
    </w:p>
    <w:p w:rsidR="00F11C4D" w:rsidRDefault="00F11C4D" w:rsidP="007905C3">
      <w:pPr>
        <w:jc w:val="both"/>
        <w:rPr>
          <w:rFonts w:ascii="Times New Roman" w:hAnsi="Times New Roman"/>
          <w:bCs/>
          <w:color w:val="000000"/>
          <w:sz w:val="24"/>
          <w:szCs w:val="24"/>
        </w:rPr>
      </w:pPr>
      <w:r>
        <w:rPr>
          <w:rFonts w:ascii="Times New Roman" w:hAnsi="Times New Roman"/>
          <w:bCs/>
          <w:color w:val="000000"/>
          <w:sz w:val="24"/>
          <w:szCs w:val="24"/>
        </w:rPr>
        <w:t xml:space="preserve">30% din valoarea garantiei de Buna Executie va fi returnata la incetarea cu succes, la termenul prevazut in Contract a executiei acestuia, iar 70% in termen de maximum 28 de zile in urma executiei Ultimei plati si returnarii cu success a bunurilor concesionate, in stare remediata la nivelul uzurii normale, precum si </w:t>
      </w:r>
      <w:r w:rsidR="00AF0FD2">
        <w:rPr>
          <w:rFonts w:ascii="Times New Roman" w:hAnsi="Times New Roman"/>
          <w:bCs/>
          <w:color w:val="000000"/>
          <w:sz w:val="24"/>
          <w:szCs w:val="24"/>
        </w:rPr>
        <w:t>dupa executia primirii-predarii catre operatorul subsecvent, conform Planului de Tranzitie.</w:t>
      </w:r>
    </w:p>
    <w:p w:rsidR="0037071E" w:rsidRPr="00393EBA" w:rsidRDefault="0037071E" w:rsidP="007905C3">
      <w:pPr>
        <w:jc w:val="both"/>
        <w:rPr>
          <w:rFonts w:ascii="Times New Roman" w:hAnsi="Times New Roman"/>
          <w:b/>
          <w:bCs/>
          <w:color w:val="000000"/>
          <w:sz w:val="24"/>
          <w:szCs w:val="24"/>
        </w:rPr>
      </w:pPr>
      <w:r w:rsidRPr="00393EBA">
        <w:rPr>
          <w:rFonts w:ascii="Times New Roman" w:hAnsi="Times New Roman"/>
          <w:b/>
          <w:bCs/>
          <w:color w:val="000000"/>
          <w:sz w:val="24"/>
          <w:szCs w:val="24"/>
        </w:rPr>
        <w:t>Finantarea Contractului</w:t>
      </w:r>
      <w:r w:rsidR="008472D1" w:rsidRPr="00393EBA">
        <w:rPr>
          <w:rFonts w:ascii="Times New Roman" w:hAnsi="Times New Roman"/>
          <w:b/>
          <w:bCs/>
          <w:color w:val="000000"/>
          <w:sz w:val="24"/>
          <w:szCs w:val="24"/>
        </w:rPr>
        <w:t xml:space="preserve"> pe perioada de incepere a activitatii</w:t>
      </w:r>
    </w:p>
    <w:p w:rsidR="00961809" w:rsidRDefault="008472D1" w:rsidP="007905C3">
      <w:pPr>
        <w:jc w:val="both"/>
        <w:rPr>
          <w:rFonts w:ascii="Times New Roman" w:hAnsi="Times New Roman"/>
          <w:bCs/>
          <w:color w:val="000000"/>
          <w:sz w:val="24"/>
          <w:szCs w:val="24"/>
        </w:rPr>
      </w:pPr>
      <w:r w:rsidRPr="00393EBA">
        <w:rPr>
          <w:rFonts w:ascii="Times New Roman" w:hAnsi="Times New Roman"/>
          <w:bCs/>
          <w:color w:val="000000"/>
          <w:sz w:val="24"/>
          <w:szCs w:val="24"/>
        </w:rPr>
        <w:t xml:space="preserve">Conform rezultatelor din Studiul de fezabilitate, se propune ca prima plata sa fie facuta de Autoritatea Contractanta dupa noua luni de la data intrarii in vigoare a contractului, pe baza unei situatii de plata insotita de un raport pentru </w:t>
      </w:r>
      <w:r w:rsidR="00AB7966">
        <w:rPr>
          <w:rFonts w:ascii="Times New Roman" w:hAnsi="Times New Roman"/>
          <w:bCs/>
          <w:color w:val="000000"/>
          <w:sz w:val="24"/>
          <w:szCs w:val="24"/>
        </w:rPr>
        <w:t>activitatea din trimestrul 3 al anului 1</w:t>
      </w:r>
      <w:r w:rsidRPr="00393EBA">
        <w:rPr>
          <w:rFonts w:ascii="Times New Roman" w:hAnsi="Times New Roman"/>
          <w:bCs/>
          <w:color w:val="000000"/>
          <w:sz w:val="24"/>
          <w:szCs w:val="24"/>
        </w:rPr>
        <w:t xml:space="preserve">, intocmit pe baza rapoartelor lunare si trimestriale  transmise de concesionar la termenele din caietul de sarcini, rapoarte aprobate de catre Autoritatea ontractanta. </w:t>
      </w:r>
    </w:p>
    <w:p w:rsidR="00AB7966" w:rsidRPr="00393EBA" w:rsidRDefault="00AB7966" w:rsidP="007905C3">
      <w:pPr>
        <w:jc w:val="both"/>
        <w:rPr>
          <w:rFonts w:ascii="Times New Roman" w:hAnsi="Times New Roman"/>
          <w:bCs/>
          <w:color w:val="000000"/>
          <w:sz w:val="24"/>
          <w:szCs w:val="24"/>
        </w:rPr>
      </w:pPr>
      <w:r>
        <w:rPr>
          <w:rFonts w:ascii="Times New Roman" w:hAnsi="Times New Roman"/>
          <w:bCs/>
          <w:color w:val="000000"/>
          <w:sz w:val="24"/>
          <w:szCs w:val="24"/>
        </w:rPr>
        <w:t>Plata rezultata din prezentarea, in trimestrul IV a situatiei de plata pentru primele luni (exceptand perioada de mobilizare) va fi facuta in trimestrul I al anului 2, odata cu plata contravalorii activitatilor pentru trimestrul IV al anului 1.</w:t>
      </w:r>
    </w:p>
    <w:p w:rsidR="008472D1" w:rsidRPr="00393EBA" w:rsidRDefault="008472D1" w:rsidP="007905C3">
      <w:pPr>
        <w:jc w:val="both"/>
        <w:rPr>
          <w:rFonts w:ascii="Times New Roman" w:hAnsi="Times New Roman"/>
          <w:bCs/>
          <w:color w:val="000000"/>
          <w:sz w:val="24"/>
          <w:szCs w:val="24"/>
        </w:rPr>
      </w:pPr>
      <w:r w:rsidRPr="00393EBA">
        <w:rPr>
          <w:rFonts w:ascii="Times New Roman" w:hAnsi="Times New Roman"/>
          <w:bCs/>
          <w:color w:val="000000"/>
          <w:sz w:val="24"/>
          <w:szCs w:val="24"/>
        </w:rPr>
        <w:t xml:space="preserve">Situatia de plata va contine atat sumele solicitate de Concesionar cat si evident tuturor penalitatilor/retinerilor sau sumelor aflate in discutie. </w:t>
      </w:r>
      <w:r w:rsidR="005E5AFE" w:rsidRPr="00393EBA">
        <w:rPr>
          <w:rFonts w:ascii="Times New Roman" w:hAnsi="Times New Roman"/>
          <w:bCs/>
          <w:color w:val="000000"/>
          <w:sz w:val="24"/>
          <w:szCs w:val="24"/>
        </w:rPr>
        <w:t>Orice suma aflata in discutie, in baza unei reclamatii a vreuneia dintre parti va fi evidentiata separate in situatia de plata si va fi  platita in conditiile determinate de parti pentru solutionarea disputelor.</w:t>
      </w:r>
    </w:p>
    <w:p w:rsidR="00182223" w:rsidRPr="00770726" w:rsidRDefault="00182223" w:rsidP="007905C3">
      <w:pPr>
        <w:jc w:val="both"/>
        <w:rPr>
          <w:rFonts w:ascii="Times New Roman" w:hAnsi="Times New Roman"/>
          <w:bCs/>
          <w:color w:val="000000"/>
          <w:sz w:val="24"/>
          <w:szCs w:val="24"/>
        </w:rPr>
      </w:pPr>
      <w:r w:rsidRPr="00770726">
        <w:rPr>
          <w:rFonts w:ascii="Times New Roman" w:hAnsi="Times New Roman"/>
          <w:bCs/>
          <w:color w:val="000000"/>
          <w:sz w:val="24"/>
          <w:szCs w:val="24"/>
        </w:rPr>
        <w:t xml:space="preserve">Tariful nu contine taxa de mediu, care nu va fi transferata Concesionarului TMB. </w:t>
      </w:r>
      <w:r w:rsidR="00393EBA" w:rsidRPr="00770726">
        <w:rPr>
          <w:rFonts w:ascii="Times New Roman" w:hAnsi="Times New Roman"/>
          <w:bCs/>
          <w:color w:val="000000"/>
          <w:sz w:val="24"/>
          <w:szCs w:val="24"/>
        </w:rPr>
        <w:t>Taxa de mediu</w:t>
      </w:r>
      <w:r w:rsidRPr="00770726">
        <w:rPr>
          <w:rFonts w:ascii="Times New Roman" w:hAnsi="Times New Roman"/>
          <w:bCs/>
          <w:color w:val="000000"/>
          <w:sz w:val="24"/>
          <w:szCs w:val="24"/>
        </w:rPr>
        <w:t xml:space="preserve"> va fi platita conform legislatiei in vigoare , de catre </w:t>
      </w:r>
      <w:r w:rsidR="00AB7966" w:rsidRPr="00770726">
        <w:rPr>
          <w:rFonts w:ascii="Times New Roman" w:hAnsi="Times New Roman"/>
          <w:bCs/>
          <w:color w:val="000000"/>
          <w:sz w:val="24"/>
          <w:szCs w:val="24"/>
        </w:rPr>
        <w:t xml:space="preserve">Autoritatile publice Locale sau, dupa caz, de </w:t>
      </w:r>
      <w:r w:rsidRPr="00770726">
        <w:rPr>
          <w:rFonts w:ascii="Times New Roman" w:hAnsi="Times New Roman"/>
          <w:bCs/>
          <w:color w:val="000000"/>
          <w:sz w:val="24"/>
          <w:szCs w:val="24"/>
        </w:rPr>
        <w:lastRenderedPageBreak/>
        <w:t>Operatorul Depozi</w:t>
      </w:r>
      <w:r w:rsidR="00393EBA" w:rsidRPr="00770726">
        <w:rPr>
          <w:rFonts w:ascii="Times New Roman" w:hAnsi="Times New Roman"/>
          <w:bCs/>
          <w:color w:val="000000"/>
          <w:sz w:val="24"/>
          <w:szCs w:val="24"/>
        </w:rPr>
        <w:t xml:space="preserve">tului de Deseuri </w:t>
      </w:r>
      <w:r w:rsidR="00AB7966" w:rsidRPr="00770726">
        <w:rPr>
          <w:rFonts w:ascii="Times New Roman" w:hAnsi="Times New Roman"/>
          <w:bCs/>
          <w:color w:val="000000"/>
          <w:sz w:val="24"/>
          <w:szCs w:val="24"/>
        </w:rPr>
        <w:t>N</w:t>
      </w:r>
      <w:r w:rsidR="00393EBA" w:rsidRPr="00770726">
        <w:rPr>
          <w:rFonts w:ascii="Times New Roman" w:hAnsi="Times New Roman"/>
          <w:bCs/>
          <w:color w:val="000000"/>
          <w:sz w:val="24"/>
          <w:szCs w:val="24"/>
        </w:rPr>
        <w:t>epericuloase S</w:t>
      </w:r>
      <w:r w:rsidRPr="00770726">
        <w:rPr>
          <w:rFonts w:ascii="Times New Roman" w:hAnsi="Times New Roman"/>
          <w:bCs/>
          <w:color w:val="000000"/>
          <w:sz w:val="24"/>
          <w:szCs w:val="24"/>
        </w:rPr>
        <w:t xml:space="preserve">inpaul, fiind recuperata </w:t>
      </w:r>
      <w:r w:rsidR="00AB7966" w:rsidRPr="00770726">
        <w:rPr>
          <w:rFonts w:ascii="Times New Roman" w:hAnsi="Times New Roman"/>
          <w:bCs/>
          <w:color w:val="000000"/>
          <w:sz w:val="24"/>
          <w:szCs w:val="24"/>
        </w:rPr>
        <w:t xml:space="preserve">in acest ultimo caz, </w:t>
      </w:r>
      <w:r w:rsidRPr="00770726">
        <w:rPr>
          <w:rFonts w:ascii="Times New Roman" w:hAnsi="Times New Roman"/>
          <w:bCs/>
          <w:color w:val="000000"/>
          <w:sz w:val="24"/>
          <w:szCs w:val="24"/>
        </w:rPr>
        <w:t>de la Autoritatea Contractanta.</w:t>
      </w:r>
    </w:p>
    <w:p w:rsidR="00033B0A" w:rsidRPr="00033B0A" w:rsidRDefault="00033B0A" w:rsidP="007905C3">
      <w:pPr>
        <w:jc w:val="both"/>
        <w:rPr>
          <w:rFonts w:ascii="Times New Roman" w:hAnsi="Times New Roman"/>
          <w:b/>
          <w:bCs/>
          <w:color w:val="000000"/>
          <w:sz w:val="24"/>
          <w:szCs w:val="24"/>
        </w:rPr>
      </w:pPr>
      <w:r w:rsidRPr="00033B0A">
        <w:rPr>
          <w:rFonts w:ascii="Times New Roman" w:hAnsi="Times New Roman"/>
          <w:b/>
          <w:bCs/>
          <w:color w:val="000000"/>
          <w:sz w:val="24"/>
          <w:szCs w:val="24"/>
        </w:rPr>
        <w:t>Intervalul de efectuare a platilor</w:t>
      </w:r>
    </w:p>
    <w:p w:rsidR="00033B0A" w:rsidRDefault="00033B0A" w:rsidP="007905C3">
      <w:pPr>
        <w:jc w:val="both"/>
        <w:rPr>
          <w:rFonts w:ascii="Times New Roman" w:hAnsi="Times New Roman"/>
          <w:bCs/>
          <w:color w:val="000000"/>
          <w:sz w:val="24"/>
          <w:szCs w:val="24"/>
        </w:rPr>
      </w:pPr>
      <w:r>
        <w:rPr>
          <w:rFonts w:ascii="Times New Roman" w:hAnsi="Times New Roman"/>
          <w:bCs/>
          <w:color w:val="000000"/>
          <w:sz w:val="24"/>
          <w:szCs w:val="24"/>
        </w:rPr>
        <w:t xml:space="preserve">Din aceleasi motive (greutatea de colectare a taxelor, aflata in raspunderea AC, platile se vor efectua trimestrial, desi raportarile se vor face in fiecare luna, raportul trimestrial fiind un raport prezentat pe baza ultimelor trei luni, inclusiv cea care incheie trimestrul. Prezentarea unui raport trimestrial nu indreptateste Concesionarul sa nu prezinte raportul pentru ultima luna a trimestrului. </w:t>
      </w:r>
    </w:p>
    <w:p w:rsidR="000562E1" w:rsidRPr="003910F0" w:rsidRDefault="00FF28AD" w:rsidP="007905C3">
      <w:pPr>
        <w:jc w:val="both"/>
        <w:rPr>
          <w:rFonts w:ascii="Times New Roman" w:hAnsi="Times New Roman"/>
          <w:b/>
          <w:bCs/>
          <w:color w:val="000000"/>
          <w:sz w:val="24"/>
          <w:szCs w:val="24"/>
        </w:rPr>
      </w:pPr>
      <w:r w:rsidRPr="003910F0">
        <w:rPr>
          <w:rFonts w:ascii="Times New Roman" w:hAnsi="Times New Roman"/>
          <w:b/>
          <w:bCs/>
          <w:color w:val="000000"/>
          <w:sz w:val="24"/>
          <w:szCs w:val="24"/>
        </w:rPr>
        <w:t>Penalitati</w:t>
      </w:r>
    </w:p>
    <w:p w:rsidR="00FF28AD" w:rsidRPr="003910F0" w:rsidRDefault="006627B6" w:rsidP="007905C3">
      <w:pPr>
        <w:pStyle w:val="ListParagraph"/>
        <w:numPr>
          <w:ilvl w:val="0"/>
          <w:numId w:val="37"/>
        </w:numPr>
        <w:jc w:val="both"/>
        <w:rPr>
          <w:rFonts w:ascii="Times New Roman" w:hAnsi="Times New Roman"/>
          <w:bCs/>
          <w:color w:val="000000"/>
          <w:sz w:val="24"/>
          <w:szCs w:val="24"/>
        </w:rPr>
      </w:pPr>
      <w:r>
        <w:rPr>
          <w:rFonts w:ascii="Times New Roman" w:hAnsi="Times New Roman"/>
          <w:bCs/>
          <w:color w:val="000000"/>
          <w:sz w:val="24"/>
          <w:szCs w:val="24"/>
        </w:rPr>
        <w:t xml:space="preserve">Nerealizarea </w:t>
      </w:r>
      <w:r w:rsidR="003910F0">
        <w:rPr>
          <w:rFonts w:ascii="Times New Roman" w:hAnsi="Times New Roman"/>
          <w:bCs/>
          <w:color w:val="000000"/>
          <w:sz w:val="24"/>
          <w:szCs w:val="24"/>
        </w:rPr>
        <w:t xml:space="preserve">Indicatorului de performanta </w:t>
      </w:r>
      <w:r>
        <w:rPr>
          <w:rFonts w:ascii="Times New Roman" w:hAnsi="Times New Roman"/>
          <w:bCs/>
          <w:color w:val="000000"/>
          <w:sz w:val="24"/>
          <w:szCs w:val="24"/>
        </w:rPr>
        <w:t>p</w:t>
      </w:r>
      <w:r w:rsidR="00FF28AD" w:rsidRPr="003910F0">
        <w:rPr>
          <w:rFonts w:ascii="Times New Roman" w:hAnsi="Times New Roman"/>
          <w:bCs/>
          <w:color w:val="000000"/>
          <w:sz w:val="24"/>
          <w:szCs w:val="24"/>
        </w:rPr>
        <w:t xml:space="preserve">rincipal sarcina a AC, preluata de catre concesionar este de a trata </w:t>
      </w:r>
      <w:r w:rsidR="003910F0" w:rsidRPr="003910F0">
        <w:rPr>
          <w:rFonts w:ascii="Times New Roman" w:hAnsi="Times New Roman"/>
          <w:bCs/>
          <w:color w:val="000000"/>
          <w:sz w:val="24"/>
          <w:szCs w:val="24"/>
        </w:rPr>
        <w:t>mec</w:t>
      </w:r>
      <w:r w:rsidR="00FF28AD" w:rsidRPr="003910F0">
        <w:rPr>
          <w:rFonts w:ascii="Times New Roman" w:hAnsi="Times New Roman"/>
          <w:bCs/>
          <w:color w:val="000000"/>
          <w:sz w:val="24"/>
          <w:szCs w:val="24"/>
        </w:rPr>
        <w:t>anic si biologic cel putin 65000 t/an de deseuri reziduale din colectarea separate si transportul separate.</w:t>
      </w:r>
    </w:p>
    <w:p w:rsidR="00FF28AD" w:rsidRDefault="00FF28AD" w:rsidP="007905C3">
      <w:pPr>
        <w:jc w:val="both"/>
        <w:rPr>
          <w:rFonts w:ascii="Times New Roman" w:hAnsi="Times New Roman"/>
          <w:bCs/>
          <w:color w:val="000000"/>
          <w:sz w:val="24"/>
          <w:szCs w:val="24"/>
        </w:rPr>
      </w:pPr>
      <w:r>
        <w:rPr>
          <w:rFonts w:ascii="Times New Roman" w:hAnsi="Times New Roman"/>
          <w:bCs/>
          <w:color w:val="000000"/>
          <w:sz w:val="24"/>
          <w:szCs w:val="24"/>
        </w:rPr>
        <w:t>Pentru orice tona de deseu procesat in minus fata de aceasta cantitate, in perioada de raportare,, cu ocazia efectuarii p</w:t>
      </w:r>
      <w:r w:rsidR="008B5212">
        <w:rPr>
          <w:rFonts w:ascii="Times New Roman" w:hAnsi="Times New Roman"/>
          <w:bCs/>
          <w:color w:val="000000"/>
          <w:sz w:val="24"/>
          <w:szCs w:val="24"/>
        </w:rPr>
        <w:t>latii solicitate, Operatorului i se va retine</w:t>
      </w:r>
      <w:r>
        <w:rPr>
          <w:rFonts w:ascii="Times New Roman" w:hAnsi="Times New Roman"/>
          <w:bCs/>
          <w:color w:val="000000"/>
          <w:sz w:val="24"/>
          <w:szCs w:val="24"/>
        </w:rPr>
        <w:t xml:space="preserve"> o suma </w:t>
      </w:r>
      <w:r w:rsidRPr="00770726">
        <w:rPr>
          <w:rFonts w:ascii="Times New Roman" w:hAnsi="Times New Roman"/>
          <w:bCs/>
          <w:color w:val="000000"/>
          <w:sz w:val="24"/>
          <w:szCs w:val="24"/>
        </w:rPr>
        <w:t xml:space="preserve">de </w:t>
      </w:r>
      <w:r w:rsidR="00896CD2" w:rsidRPr="00770726">
        <w:rPr>
          <w:rFonts w:ascii="Times New Roman" w:hAnsi="Times New Roman"/>
          <w:bCs/>
          <w:color w:val="000000"/>
          <w:sz w:val="24"/>
          <w:szCs w:val="24"/>
        </w:rPr>
        <w:t>5 Euro/t</w:t>
      </w:r>
      <w:r w:rsidR="00393EBA" w:rsidRPr="00770726">
        <w:rPr>
          <w:rFonts w:ascii="Times New Roman" w:hAnsi="Times New Roman"/>
          <w:bCs/>
          <w:color w:val="000000"/>
          <w:sz w:val="24"/>
          <w:szCs w:val="24"/>
        </w:rPr>
        <w:t>.</w:t>
      </w:r>
      <w:r w:rsidR="00393EBA">
        <w:rPr>
          <w:rFonts w:ascii="Times New Roman" w:hAnsi="Times New Roman"/>
          <w:bCs/>
          <w:color w:val="000000"/>
          <w:sz w:val="24"/>
          <w:szCs w:val="24"/>
        </w:rPr>
        <w:t xml:space="preserve"> Justificarea consta in faptul ca deseurile reziduale corespunzatoare fiecarei tone neprocesate prin Statia TMB sunt eliminate prin depozitare finala, reducerea de min 19% a masei nemaiavand loc. Responsabil este Concesionarul care nu a asigurat functionarea la capacitate a Statiei TMB. El va plati </w:t>
      </w:r>
      <w:r w:rsidR="006627B6">
        <w:rPr>
          <w:rFonts w:ascii="Times New Roman" w:hAnsi="Times New Roman"/>
          <w:bCs/>
          <w:color w:val="000000"/>
          <w:sz w:val="24"/>
          <w:szCs w:val="24"/>
        </w:rPr>
        <w:t xml:space="preserve">aceasta penalitate </w:t>
      </w:r>
      <w:r w:rsidR="00393EBA">
        <w:rPr>
          <w:rFonts w:ascii="Times New Roman" w:hAnsi="Times New Roman"/>
          <w:bCs/>
          <w:color w:val="000000"/>
          <w:sz w:val="24"/>
          <w:szCs w:val="24"/>
        </w:rPr>
        <w:t xml:space="preserve"> pentru a nu provoca o crestere a taxelor special</w:t>
      </w:r>
      <w:r w:rsidR="006627B6">
        <w:rPr>
          <w:rFonts w:ascii="Times New Roman" w:hAnsi="Times New Roman"/>
          <w:bCs/>
          <w:color w:val="000000"/>
          <w:sz w:val="24"/>
          <w:szCs w:val="24"/>
        </w:rPr>
        <w:t>e</w:t>
      </w:r>
      <w:r w:rsidR="00393EBA">
        <w:rPr>
          <w:rFonts w:ascii="Times New Roman" w:hAnsi="Times New Roman"/>
          <w:bCs/>
          <w:color w:val="000000"/>
          <w:sz w:val="24"/>
          <w:szCs w:val="24"/>
        </w:rPr>
        <w:t xml:space="preserve"> datorata nefunctionarii corespunzatoare a Statiei TMB. </w:t>
      </w:r>
    </w:p>
    <w:p w:rsidR="003910F0" w:rsidRDefault="003910F0" w:rsidP="007905C3">
      <w:pPr>
        <w:pStyle w:val="ListParagraph"/>
        <w:numPr>
          <w:ilvl w:val="0"/>
          <w:numId w:val="37"/>
        </w:numPr>
        <w:jc w:val="both"/>
        <w:rPr>
          <w:rFonts w:ascii="Times New Roman" w:hAnsi="Times New Roman"/>
          <w:bCs/>
          <w:color w:val="000000"/>
          <w:sz w:val="24"/>
          <w:szCs w:val="24"/>
        </w:rPr>
      </w:pPr>
      <w:r>
        <w:rPr>
          <w:rFonts w:ascii="Times New Roman" w:hAnsi="Times New Roman"/>
          <w:bCs/>
          <w:color w:val="000000"/>
          <w:sz w:val="24"/>
          <w:szCs w:val="24"/>
        </w:rPr>
        <w:t>Nerealizarea indicatorului de utilizare a fondului de timp</w:t>
      </w:r>
    </w:p>
    <w:p w:rsidR="0037071E" w:rsidRDefault="003910F0" w:rsidP="007905C3">
      <w:pPr>
        <w:jc w:val="both"/>
        <w:rPr>
          <w:rFonts w:ascii="Times New Roman" w:hAnsi="Times New Roman"/>
          <w:bCs/>
          <w:color w:val="000000"/>
          <w:sz w:val="24"/>
          <w:szCs w:val="24"/>
        </w:rPr>
      </w:pPr>
      <w:r>
        <w:rPr>
          <w:rFonts w:ascii="Times New Roman" w:hAnsi="Times New Roman"/>
          <w:bCs/>
          <w:color w:val="000000"/>
          <w:sz w:val="24"/>
          <w:szCs w:val="24"/>
        </w:rPr>
        <w:t xml:space="preserve">Pentru fiecare scadere cu 1% a valorii indicatorului fata de valoarea </w:t>
      </w:r>
      <w:r w:rsidR="00033B0A">
        <w:rPr>
          <w:rFonts w:ascii="Times New Roman" w:hAnsi="Times New Roman"/>
          <w:bCs/>
          <w:color w:val="000000"/>
          <w:sz w:val="24"/>
          <w:szCs w:val="24"/>
        </w:rPr>
        <w:t xml:space="preserve">87% (diferenta intre indicele de utilizare sub 87% </w:t>
      </w:r>
      <w:r w:rsidR="008B5212">
        <w:rPr>
          <w:rFonts w:ascii="Times New Roman" w:hAnsi="Times New Roman"/>
          <w:bCs/>
          <w:color w:val="000000"/>
          <w:sz w:val="24"/>
          <w:szCs w:val="24"/>
        </w:rPr>
        <w:t>aceasta valoare</w:t>
      </w:r>
      <w:r w:rsidR="00033B0A">
        <w:rPr>
          <w:rFonts w:ascii="Times New Roman" w:hAnsi="Times New Roman"/>
          <w:bCs/>
          <w:color w:val="000000"/>
          <w:sz w:val="24"/>
          <w:szCs w:val="24"/>
        </w:rPr>
        <w:t>).</w:t>
      </w:r>
      <w:r>
        <w:rPr>
          <w:rFonts w:ascii="Times New Roman" w:hAnsi="Times New Roman"/>
          <w:bCs/>
          <w:color w:val="000000"/>
          <w:sz w:val="24"/>
          <w:szCs w:val="24"/>
        </w:rPr>
        <w:t xml:space="preserve"> Operatorul va plati o penalitate de </w:t>
      </w:r>
      <w:r w:rsidR="000E5608">
        <w:rPr>
          <w:rFonts w:ascii="Times New Roman" w:hAnsi="Times New Roman"/>
          <w:bCs/>
          <w:color w:val="000000"/>
          <w:sz w:val="24"/>
          <w:szCs w:val="24"/>
        </w:rPr>
        <w:t>7</w:t>
      </w:r>
      <w:r w:rsidR="00033B0A">
        <w:rPr>
          <w:rFonts w:ascii="Times New Roman" w:hAnsi="Times New Roman"/>
          <w:bCs/>
          <w:color w:val="000000"/>
          <w:sz w:val="24"/>
          <w:szCs w:val="24"/>
        </w:rPr>
        <w:t xml:space="preserve">000 lei/ </w:t>
      </w:r>
      <w:r w:rsidR="000E5608">
        <w:rPr>
          <w:rFonts w:ascii="Times New Roman" w:hAnsi="Times New Roman"/>
          <w:bCs/>
          <w:color w:val="000000"/>
          <w:sz w:val="24"/>
          <w:szCs w:val="24"/>
        </w:rPr>
        <w:t>pentru luna in care acest indicator minim nu a fost realizat. Penalitatile se vor cumula in calcul pentru toate cele trei luni ale unui trimestru, penalitatea rezultata ca suma pentru cele trei luni ale trimestrului aflat la plata fiind dedusa din plata aferentatrimestrului respectiv.</w:t>
      </w:r>
    </w:p>
    <w:p w:rsidR="004F0524" w:rsidRDefault="006627B6">
      <w:pPr>
        <w:pStyle w:val="ListParagraph"/>
        <w:numPr>
          <w:ilvl w:val="0"/>
          <w:numId w:val="37"/>
        </w:numPr>
        <w:jc w:val="both"/>
        <w:rPr>
          <w:rFonts w:ascii="Times New Roman" w:hAnsi="Times New Roman"/>
          <w:bCs/>
          <w:color w:val="000000"/>
          <w:sz w:val="24"/>
          <w:szCs w:val="24"/>
        </w:rPr>
      </w:pPr>
      <w:r>
        <w:rPr>
          <w:rFonts w:ascii="Times New Roman" w:hAnsi="Times New Roman"/>
          <w:bCs/>
          <w:color w:val="000000"/>
          <w:sz w:val="24"/>
          <w:szCs w:val="24"/>
        </w:rPr>
        <w:t>Nerealizarea sarcinii de reducere de masa a deseului intrat in procesare la TMB</w:t>
      </w:r>
    </w:p>
    <w:p w:rsidR="004F0524" w:rsidRDefault="006627B6" w:rsidP="006627B6">
      <w:pPr>
        <w:jc w:val="both"/>
        <w:rPr>
          <w:rFonts w:ascii="Times New Roman" w:hAnsi="Times New Roman"/>
          <w:bCs/>
          <w:color w:val="000000"/>
          <w:sz w:val="24"/>
          <w:szCs w:val="24"/>
        </w:rPr>
      </w:pPr>
      <w:r>
        <w:rPr>
          <w:rFonts w:ascii="Times New Roman" w:hAnsi="Times New Roman"/>
          <w:bCs/>
          <w:color w:val="000000"/>
          <w:sz w:val="24"/>
          <w:szCs w:val="24"/>
        </w:rPr>
        <w:t xml:space="preserve">Dupa cum s- a calculate si prezentat in cadrul Studiului de Fundamentare, pentru orice </w:t>
      </w:r>
      <w:r w:rsidR="004F0524">
        <w:rPr>
          <w:rFonts w:ascii="Times New Roman" w:hAnsi="Times New Roman"/>
          <w:bCs/>
          <w:color w:val="000000"/>
          <w:sz w:val="24"/>
          <w:szCs w:val="24"/>
        </w:rPr>
        <w:t>nerealizare a indicatorului minim de reducere (care este valoarea procentuala de reducere reprezentand suma intre valoarea minima de referinta de 19% si diferenta intre procentul suplimentar din oferta si procentul maxim de referinta de 28%) , Operatorul va trebui sa plateasca penalitati.</w:t>
      </w:r>
    </w:p>
    <w:p w:rsidR="004F0524" w:rsidRDefault="004F0524" w:rsidP="006627B6">
      <w:pPr>
        <w:jc w:val="both"/>
        <w:rPr>
          <w:rFonts w:ascii="Times New Roman" w:hAnsi="Times New Roman"/>
          <w:bCs/>
          <w:color w:val="000000"/>
          <w:sz w:val="24"/>
          <w:szCs w:val="24"/>
        </w:rPr>
      </w:pPr>
      <w:r>
        <w:rPr>
          <w:rFonts w:ascii="Times New Roman" w:hAnsi="Times New Roman"/>
          <w:bCs/>
          <w:color w:val="000000"/>
          <w:sz w:val="24"/>
          <w:szCs w:val="24"/>
        </w:rPr>
        <w:t>Aceste penalitati se calculeaza astfel :</w:t>
      </w:r>
    </w:p>
    <w:p w:rsidR="006627B6" w:rsidRPr="006627B6" w:rsidRDefault="004F0524" w:rsidP="006627B6">
      <w:pPr>
        <w:jc w:val="both"/>
        <w:rPr>
          <w:rFonts w:ascii="Times New Roman" w:hAnsi="Times New Roman"/>
          <w:bCs/>
          <w:color w:val="000000"/>
          <w:sz w:val="24"/>
          <w:szCs w:val="24"/>
        </w:rPr>
      </w:pPr>
      <w:r w:rsidRPr="004912B3">
        <w:rPr>
          <w:rFonts w:ascii="Times New Roman" w:hAnsi="Times New Roman"/>
          <w:sz w:val="24"/>
          <w:szCs w:val="24"/>
        </w:rPr>
        <w:lastRenderedPageBreak/>
        <w:t>Se noteaza cu Qpt cantitatea receptionata si procesata in perioada pentru care se solicita plata si cu Qdt cantitatea efectiv depusa (cantarita) la DDN in aceeasi perioada.</w:t>
      </w:r>
      <w:r>
        <w:rPr>
          <w:rFonts w:ascii="Times New Roman" w:hAnsi="Times New Roman"/>
          <w:b/>
          <w:sz w:val="24"/>
          <w:szCs w:val="24"/>
        </w:rPr>
        <w:t xml:space="preserve"> </w:t>
      </w:r>
      <w:r>
        <w:rPr>
          <w:rFonts w:ascii="Times New Roman" w:hAnsi="Times New Roman"/>
          <w:sz w:val="24"/>
          <w:szCs w:val="24"/>
        </w:rPr>
        <w:t>Facand diferenta Qrt = Qpt – Qdt rezulta cantitatea efectiv redusa de catre operator in perioada la care se refera situatia de plata. Se inmulteste cantitatea Qpt cu indicatorul minim admis de reducere (cel calculate in urma ofertei), rezultand cantitatea Qt minima admisibila de redus . Intrucat in acest caz, operatorul nu a realizat reducerea minima impusa, Qt&gt;Qrt. Se face diferenta Qt-Qrt. Valoarea penalitatii este produsul intre diferenta Qrt-Qt si jumatate din valoarea contributiei la fondul de mediu aplicabila potrivit legislatiei in vigoare pentru deseurile depozitate la DDN.  AC are o pierdere de aceeasi valoare (intrucat trebuie sa plateasca taxa de mediu aferenta cantitatii reduse mai mici decat cea admisa</w:t>
      </w:r>
      <w:r w:rsidR="006627B6">
        <w:rPr>
          <w:rFonts w:ascii="Times New Roman" w:hAnsi="Times New Roman"/>
          <w:bCs/>
          <w:color w:val="000000"/>
          <w:sz w:val="24"/>
          <w:szCs w:val="24"/>
        </w:rPr>
        <w:t xml:space="preserve"> (cantitate </w:t>
      </w:r>
      <w:r w:rsidR="006A73F3">
        <w:rPr>
          <w:rFonts w:ascii="Times New Roman" w:hAnsi="Times New Roman"/>
          <w:bCs/>
          <w:color w:val="000000"/>
          <w:sz w:val="24"/>
          <w:szCs w:val="24"/>
        </w:rPr>
        <w:t xml:space="preserve">depusa la DDN din cea procesata in  perioada la care se refera o solicitare de plata), </w:t>
      </w:r>
    </w:p>
    <w:p w:rsidR="006A69B7" w:rsidRDefault="006A69B7" w:rsidP="007905C3">
      <w:pPr>
        <w:pStyle w:val="ListParagraph"/>
        <w:numPr>
          <w:ilvl w:val="0"/>
          <w:numId w:val="37"/>
        </w:numPr>
        <w:jc w:val="both"/>
        <w:rPr>
          <w:rFonts w:ascii="Times New Roman" w:hAnsi="Times New Roman"/>
          <w:bCs/>
          <w:color w:val="000000"/>
          <w:sz w:val="24"/>
          <w:szCs w:val="24"/>
        </w:rPr>
      </w:pPr>
      <w:r>
        <w:rPr>
          <w:rFonts w:ascii="Times New Roman" w:hAnsi="Times New Roman"/>
          <w:bCs/>
          <w:color w:val="000000"/>
          <w:sz w:val="24"/>
          <w:szCs w:val="24"/>
        </w:rPr>
        <w:t>Penalitati aferente celorlalti indicatori, precum si incalcarii obligatiilor contractual</w:t>
      </w:r>
      <w:r w:rsidR="00393EBA">
        <w:rPr>
          <w:rFonts w:ascii="Times New Roman" w:hAnsi="Times New Roman"/>
          <w:bCs/>
          <w:color w:val="000000"/>
          <w:sz w:val="24"/>
          <w:szCs w:val="24"/>
        </w:rPr>
        <w:t>e</w:t>
      </w:r>
      <w:r>
        <w:rPr>
          <w:rFonts w:ascii="Times New Roman" w:hAnsi="Times New Roman"/>
          <w:bCs/>
          <w:color w:val="000000"/>
          <w:sz w:val="24"/>
          <w:szCs w:val="24"/>
        </w:rPr>
        <w:t xml:space="preserve"> si a cerintelor din CS. </w:t>
      </w:r>
    </w:p>
    <w:p w:rsidR="000E5608" w:rsidRDefault="006315C9" w:rsidP="007905C3">
      <w:pPr>
        <w:jc w:val="both"/>
        <w:rPr>
          <w:rFonts w:ascii="Times New Roman" w:hAnsi="Times New Roman"/>
          <w:bCs/>
          <w:color w:val="000000"/>
          <w:sz w:val="24"/>
          <w:szCs w:val="24"/>
        </w:rPr>
      </w:pPr>
      <w:r w:rsidRPr="006A69B7">
        <w:rPr>
          <w:rFonts w:ascii="Times New Roman" w:hAnsi="Times New Roman"/>
          <w:bCs/>
          <w:color w:val="000000"/>
          <w:sz w:val="24"/>
          <w:szCs w:val="24"/>
        </w:rPr>
        <w:t xml:space="preserve">Neindeplinirea celorlati indicatori este se penalizeaza in conformitate cu tabelul priviund indicatorii de performanta. Pentru orice alte incalcari, care decurg din abligatiile contractual sau cerintele din caietul de sarcini, se va aplica, in cazul incalcarii repetate a obligatiei/cerintei) mecanismul de penalizare general  (0,01% din valoarea Contractului, pe zi de intarziere a remedierii, pana la constatarea faptului ca </w:t>
      </w:r>
      <w:r w:rsidR="00431A60" w:rsidRPr="006A69B7">
        <w:rPr>
          <w:rFonts w:ascii="Times New Roman" w:hAnsi="Times New Roman"/>
          <w:bCs/>
          <w:color w:val="000000"/>
          <w:sz w:val="24"/>
          <w:szCs w:val="24"/>
        </w:rPr>
        <w:t>neindeplinirea a fost remediate.</w:t>
      </w:r>
    </w:p>
    <w:p w:rsidR="006A69B7" w:rsidRDefault="006A69B7" w:rsidP="007905C3">
      <w:pPr>
        <w:jc w:val="both"/>
        <w:rPr>
          <w:rFonts w:ascii="Times New Roman" w:hAnsi="Times New Roman"/>
          <w:bCs/>
          <w:color w:val="000000"/>
          <w:sz w:val="24"/>
          <w:szCs w:val="24"/>
        </w:rPr>
      </w:pPr>
      <w:r>
        <w:rPr>
          <w:rFonts w:ascii="Times New Roman" w:hAnsi="Times New Roman"/>
          <w:bCs/>
          <w:color w:val="000000"/>
          <w:sz w:val="24"/>
          <w:szCs w:val="24"/>
        </w:rPr>
        <w:t>Suma tuturor penalitatilor inregistrate in decursul unei perioade de raportare se va deduce din plata la care Concesionarul ar avea dreptul in conformitate cu activitatea sa.</w:t>
      </w:r>
    </w:p>
    <w:p w:rsidR="006A69B7" w:rsidRPr="006A69B7" w:rsidRDefault="006A69B7" w:rsidP="007905C3">
      <w:pPr>
        <w:jc w:val="both"/>
        <w:rPr>
          <w:rFonts w:ascii="Times New Roman" w:hAnsi="Times New Roman"/>
          <w:bCs/>
          <w:color w:val="000000"/>
          <w:sz w:val="24"/>
          <w:szCs w:val="24"/>
        </w:rPr>
      </w:pPr>
      <w:r>
        <w:rPr>
          <w:rFonts w:ascii="Times New Roman" w:hAnsi="Times New Roman"/>
          <w:bCs/>
          <w:color w:val="000000"/>
          <w:sz w:val="24"/>
          <w:szCs w:val="24"/>
        </w:rPr>
        <w:t xml:space="preserve">Pentru valorile care se afla in litigiu, la fel ca si pentru platile care se afla in litigiu, se va folosi o linie speciala in cadrul cererii de plata, intitulata (Plati in </w:t>
      </w:r>
      <w:r w:rsidR="006627B6">
        <w:rPr>
          <w:rFonts w:ascii="Times New Roman" w:hAnsi="Times New Roman"/>
          <w:bCs/>
          <w:color w:val="000000"/>
          <w:sz w:val="24"/>
          <w:szCs w:val="24"/>
        </w:rPr>
        <w:t>L</w:t>
      </w:r>
      <w:r>
        <w:rPr>
          <w:rFonts w:ascii="Times New Roman" w:hAnsi="Times New Roman"/>
          <w:bCs/>
          <w:color w:val="000000"/>
          <w:sz w:val="24"/>
          <w:szCs w:val="24"/>
        </w:rPr>
        <w:t>itigiu). Platile in litigiu se vor efectua sau plati, la sfarsitul perioadei in care a fost rezolvat litigiul respectiv.</w:t>
      </w:r>
    </w:p>
    <w:p w:rsidR="00306397" w:rsidRPr="004D67D8" w:rsidRDefault="00306397" w:rsidP="007905C3">
      <w:pPr>
        <w:widowControl w:val="0"/>
        <w:autoSpaceDE w:val="0"/>
        <w:autoSpaceDN w:val="0"/>
        <w:adjustRightInd w:val="0"/>
        <w:spacing w:after="0"/>
        <w:jc w:val="both"/>
        <w:rPr>
          <w:rFonts w:ascii="Times New Roman" w:hAnsi="Times New Roman"/>
          <w:sz w:val="24"/>
          <w:szCs w:val="24"/>
        </w:rPr>
      </w:pPr>
    </w:p>
    <w:p w:rsidR="00952C1C" w:rsidRPr="00952C1C" w:rsidRDefault="00952C1C" w:rsidP="007905C3">
      <w:pPr>
        <w:widowControl w:val="0"/>
        <w:autoSpaceDE w:val="0"/>
        <w:autoSpaceDN w:val="0"/>
        <w:adjustRightInd w:val="0"/>
        <w:spacing w:after="0"/>
        <w:jc w:val="both"/>
        <w:rPr>
          <w:rFonts w:ascii="Times New Roman" w:hAnsi="Times New Roman"/>
          <w:b/>
          <w:sz w:val="24"/>
          <w:szCs w:val="24"/>
        </w:rPr>
      </w:pPr>
      <w:r w:rsidRPr="00952C1C">
        <w:rPr>
          <w:rFonts w:ascii="Times New Roman" w:hAnsi="Times New Roman"/>
          <w:b/>
          <w:sz w:val="24"/>
          <w:szCs w:val="24"/>
        </w:rPr>
        <w:t>Rezilierea contractului.</w:t>
      </w:r>
    </w:p>
    <w:p w:rsidR="00952C1C" w:rsidRDefault="00952C1C" w:rsidP="007905C3">
      <w:pPr>
        <w:widowControl w:val="0"/>
        <w:autoSpaceDE w:val="0"/>
        <w:autoSpaceDN w:val="0"/>
        <w:adjustRightInd w:val="0"/>
        <w:spacing w:after="0"/>
        <w:jc w:val="both"/>
        <w:rPr>
          <w:rFonts w:ascii="Times New Roman" w:hAnsi="Times New Roman"/>
          <w:sz w:val="24"/>
          <w:szCs w:val="24"/>
        </w:rPr>
      </w:pPr>
    </w:p>
    <w:p w:rsidR="00952C1C" w:rsidRDefault="00952C1C" w:rsidP="007905C3">
      <w:pPr>
        <w:widowControl w:val="0"/>
        <w:autoSpaceDE w:val="0"/>
        <w:autoSpaceDN w:val="0"/>
        <w:adjustRightInd w:val="0"/>
        <w:spacing w:after="0"/>
        <w:jc w:val="both"/>
        <w:rPr>
          <w:rFonts w:ascii="Times New Roman" w:hAnsi="Times New Roman"/>
          <w:sz w:val="24"/>
          <w:szCs w:val="24"/>
        </w:rPr>
      </w:pPr>
      <w:r>
        <w:rPr>
          <w:rFonts w:ascii="Times New Roman" w:hAnsi="Times New Roman"/>
          <w:sz w:val="24"/>
          <w:szCs w:val="24"/>
        </w:rPr>
        <w:t xml:space="preserve">Rezilierea Contractului nu va fi facuta inainte de evaluarea efectului rezilierii asupra furnizarii activitatii TMB, intrucat rezilierea in acest caz poate fi </w:t>
      </w:r>
      <w:r w:rsidR="006627B6">
        <w:rPr>
          <w:rFonts w:ascii="Times New Roman" w:hAnsi="Times New Roman"/>
          <w:sz w:val="24"/>
          <w:szCs w:val="24"/>
        </w:rPr>
        <w:t xml:space="preserve">urmata </w:t>
      </w:r>
      <w:r>
        <w:rPr>
          <w:rFonts w:ascii="Times New Roman" w:hAnsi="Times New Roman"/>
          <w:sz w:val="24"/>
          <w:szCs w:val="24"/>
        </w:rPr>
        <w:t>de consecinte care nu apar in cadrul contractelor private si ar putea compromite functionarea si costurile SIMDS.</w:t>
      </w:r>
    </w:p>
    <w:p w:rsidR="00952C1C" w:rsidRDefault="00952C1C" w:rsidP="007905C3">
      <w:pPr>
        <w:widowControl w:val="0"/>
        <w:autoSpaceDE w:val="0"/>
        <w:autoSpaceDN w:val="0"/>
        <w:adjustRightInd w:val="0"/>
        <w:spacing w:after="0"/>
        <w:jc w:val="both"/>
        <w:rPr>
          <w:rFonts w:ascii="Times New Roman" w:hAnsi="Times New Roman"/>
          <w:sz w:val="24"/>
          <w:szCs w:val="24"/>
        </w:rPr>
      </w:pPr>
      <w:r>
        <w:rPr>
          <w:rFonts w:ascii="Times New Roman" w:hAnsi="Times New Roman"/>
          <w:sz w:val="24"/>
          <w:szCs w:val="24"/>
        </w:rPr>
        <w:t>Efectul rezilierii contractului de furnizare este de interes public, catre trebuie sa fie considerat cand se pune problema rezilierii si semnalizeaza de asemenea ca rezilierea este o masura dispoportionata in circumstante specific. In general, pentru rezolvarea problemei, AC va trebui sa considere sa nu rezilieze contractual daca sunt interese majore in cadrul interesului public. Interesul public se ia in considerare pe baza cuan</w:t>
      </w:r>
      <w:r w:rsidR="006315C9">
        <w:rPr>
          <w:rFonts w:ascii="Times New Roman" w:hAnsi="Times New Roman"/>
          <w:sz w:val="24"/>
          <w:szCs w:val="24"/>
        </w:rPr>
        <w:t>tificarii efectelor ce decurg d</w:t>
      </w:r>
      <w:r>
        <w:rPr>
          <w:rFonts w:ascii="Times New Roman" w:hAnsi="Times New Roman"/>
          <w:sz w:val="24"/>
          <w:szCs w:val="24"/>
        </w:rPr>
        <w:t>n pr</w:t>
      </w:r>
      <w:r w:rsidR="00964739">
        <w:rPr>
          <w:rFonts w:ascii="Times New Roman" w:hAnsi="Times New Roman"/>
          <w:sz w:val="24"/>
          <w:szCs w:val="24"/>
        </w:rPr>
        <w:t>incipiile unui serviciu public. (precizate in Art 3 din Legea 101/2007 republicata a serviciilor de salubrizare)</w:t>
      </w:r>
    </w:p>
    <w:p w:rsidR="00964739" w:rsidRDefault="00964739" w:rsidP="007905C3">
      <w:pPr>
        <w:widowControl w:val="0"/>
        <w:autoSpaceDE w:val="0"/>
        <w:autoSpaceDN w:val="0"/>
        <w:adjustRightInd w:val="0"/>
        <w:spacing w:after="0"/>
        <w:jc w:val="both"/>
        <w:rPr>
          <w:rFonts w:ascii="Times New Roman" w:hAnsi="Times New Roman"/>
          <w:sz w:val="24"/>
          <w:szCs w:val="24"/>
        </w:rPr>
      </w:pPr>
    </w:p>
    <w:p w:rsidR="00964739" w:rsidRDefault="00964739" w:rsidP="007905C3">
      <w:pPr>
        <w:widowControl w:val="0"/>
        <w:autoSpaceDE w:val="0"/>
        <w:autoSpaceDN w:val="0"/>
        <w:adjustRightInd w:val="0"/>
        <w:spacing w:after="0"/>
        <w:jc w:val="both"/>
        <w:rPr>
          <w:rFonts w:ascii="Times New Roman" w:hAnsi="Times New Roman"/>
          <w:sz w:val="24"/>
          <w:szCs w:val="24"/>
        </w:rPr>
      </w:pPr>
      <w:r>
        <w:rPr>
          <w:rFonts w:ascii="Times New Roman" w:hAnsi="Times New Roman"/>
          <w:sz w:val="24"/>
          <w:szCs w:val="24"/>
        </w:rPr>
        <w:lastRenderedPageBreak/>
        <w:t>De aceea, monitorizarea mosului de executie a Contractului va avea in vedere permanent re-evaluarea riscului de reziliere, cu considerarea interesului public si al principiilor amintite mai sus.</w:t>
      </w:r>
    </w:p>
    <w:p w:rsidR="0055120E" w:rsidRDefault="0055120E" w:rsidP="007905C3">
      <w:pPr>
        <w:widowControl w:val="0"/>
        <w:autoSpaceDE w:val="0"/>
        <w:autoSpaceDN w:val="0"/>
        <w:adjustRightInd w:val="0"/>
        <w:spacing w:after="0"/>
        <w:jc w:val="both"/>
        <w:rPr>
          <w:rFonts w:ascii="Times New Roman" w:hAnsi="Times New Roman"/>
          <w:sz w:val="24"/>
          <w:szCs w:val="24"/>
        </w:rPr>
      </w:pPr>
    </w:p>
    <w:p w:rsidR="00964739" w:rsidRDefault="00964739" w:rsidP="007905C3">
      <w:pPr>
        <w:widowControl w:val="0"/>
        <w:autoSpaceDE w:val="0"/>
        <w:autoSpaceDN w:val="0"/>
        <w:adjustRightInd w:val="0"/>
        <w:spacing w:after="0"/>
        <w:jc w:val="both"/>
        <w:rPr>
          <w:rFonts w:ascii="Times New Roman" w:hAnsi="Times New Roman"/>
          <w:sz w:val="24"/>
          <w:szCs w:val="24"/>
        </w:rPr>
      </w:pPr>
      <w:r>
        <w:rPr>
          <w:rFonts w:ascii="Times New Roman" w:hAnsi="Times New Roman"/>
          <w:sz w:val="24"/>
          <w:szCs w:val="24"/>
        </w:rPr>
        <w:t>De asemenea, o decizie de reziliere va fi facuta doar dupa epuizarea tuturor cailor amiabile de rezolvare a disputelor si intr- un orizont de timp care sa permita depasirea efectelor asupra interesului public.</w:t>
      </w:r>
    </w:p>
    <w:p w:rsidR="0055120E" w:rsidRDefault="0055120E" w:rsidP="007905C3">
      <w:pPr>
        <w:widowControl w:val="0"/>
        <w:autoSpaceDE w:val="0"/>
        <w:autoSpaceDN w:val="0"/>
        <w:adjustRightInd w:val="0"/>
        <w:spacing w:after="0"/>
        <w:jc w:val="both"/>
        <w:rPr>
          <w:rFonts w:ascii="Times New Roman" w:hAnsi="Times New Roman"/>
          <w:sz w:val="24"/>
          <w:szCs w:val="24"/>
        </w:rPr>
      </w:pPr>
    </w:p>
    <w:p w:rsidR="00964739" w:rsidRDefault="00964739" w:rsidP="007905C3">
      <w:pPr>
        <w:widowControl w:val="0"/>
        <w:autoSpaceDE w:val="0"/>
        <w:autoSpaceDN w:val="0"/>
        <w:adjustRightInd w:val="0"/>
        <w:spacing w:after="0"/>
        <w:jc w:val="both"/>
        <w:rPr>
          <w:rFonts w:ascii="Times New Roman" w:hAnsi="Times New Roman"/>
          <w:sz w:val="24"/>
          <w:szCs w:val="24"/>
        </w:rPr>
      </w:pPr>
      <w:r>
        <w:rPr>
          <w:rFonts w:ascii="Times New Roman" w:hAnsi="Times New Roman"/>
          <w:sz w:val="24"/>
          <w:szCs w:val="24"/>
        </w:rPr>
        <w:t>Costurile de exploatare pe perioada de tranzitie in cazul rezilierii vor fi suportate din garantia de Buna Executie, tragerea sumelor necesare fiind prevazuta ca si clauza pentru executia Contractului.</w:t>
      </w:r>
    </w:p>
    <w:p w:rsidR="00964739" w:rsidRDefault="00F91F1B" w:rsidP="007905C3">
      <w:pPr>
        <w:widowControl w:val="0"/>
        <w:autoSpaceDE w:val="0"/>
        <w:autoSpaceDN w:val="0"/>
        <w:adjustRightInd w:val="0"/>
        <w:spacing w:after="0"/>
        <w:jc w:val="both"/>
        <w:rPr>
          <w:rFonts w:ascii="Times New Roman" w:hAnsi="Times New Roman"/>
          <w:sz w:val="24"/>
          <w:szCs w:val="24"/>
        </w:rPr>
      </w:pPr>
      <w:r>
        <w:rPr>
          <w:rFonts w:ascii="Times New Roman" w:hAnsi="Times New Roman"/>
          <w:sz w:val="24"/>
          <w:szCs w:val="24"/>
        </w:rPr>
        <w:t>.</w:t>
      </w:r>
    </w:p>
    <w:p w:rsidR="00415BA7" w:rsidRPr="00AD0644" w:rsidRDefault="00AD0644" w:rsidP="00AD0644">
      <w:pPr>
        <w:pStyle w:val="ListParagraph"/>
        <w:widowControl w:val="0"/>
        <w:numPr>
          <w:ilvl w:val="0"/>
          <w:numId w:val="23"/>
        </w:numPr>
        <w:autoSpaceDE w:val="0"/>
        <w:autoSpaceDN w:val="0"/>
        <w:adjustRightInd w:val="0"/>
        <w:spacing w:after="0"/>
        <w:jc w:val="both"/>
        <w:rPr>
          <w:rFonts w:ascii="Times New Roman" w:hAnsi="Times New Roman"/>
          <w:b/>
          <w:sz w:val="24"/>
          <w:szCs w:val="24"/>
        </w:rPr>
      </w:pPr>
      <w:r w:rsidRPr="00AD0644">
        <w:rPr>
          <w:rFonts w:ascii="Times New Roman" w:hAnsi="Times New Roman"/>
          <w:b/>
          <w:sz w:val="24"/>
          <w:szCs w:val="24"/>
        </w:rPr>
        <w:t>Criterii de atribuire</w:t>
      </w:r>
    </w:p>
    <w:p w:rsidR="00AD0644" w:rsidRDefault="00AD0644" w:rsidP="007905C3">
      <w:pPr>
        <w:widowControl w:val="0"/>
        <w:autoSpaceDE w:val="0"/>
        <w:autoSpaceDN w:val="0"/>
        <w:adjustRightInd w:val="0"/>
        <w:spacing w:after="0"/>
        <w:jc w:val="both"/>
        <w:rPr>
          <w:rFonts w:ascii="Times New Roman" w:hAnsi="Times New Roman"/>
          <w:sz w:val="24"/>
          <w:szCs w:val="24"/>
        </w:rPr>
      </w:pPr>
    </w:p>
    <w:p w:rsidR="00AD0644" w:rsidRDefault="00AD0644" w:rsidP="007905C3">
      <w:pPr>
        <w:widowControl w:val="0"/>
        <w:autoSpaceDE w:val="0"/>
        <w:autoSpaceDN w:val="0"/>
        <w:adjustRightInd w:val="0"/>
        <w:spacing w:after="0"/>
        <w:jc w:val="both"/>
        <w:rPr>
          <w:rFonts w:ascii="Times New Roman" w:hAnsi="Times New Roman"/>
          <w:sz w:val="24"/>
          <w:szCs w:val="24"/>
        </w:rPr>
      </w:pPr>
      <w:r>
        <w:rPr>
          <w:rFonts w:ascii="Times New Roman" w:hAnsi="Times New Roman"/>
          <w:sz w:val="24"/>
          <w:szCs w:val="24"/>
        </w:rPr>
        <w:t xml:space="preserve">Consultantul propune  ca atribuirea Contractului sa aibe la baza doua </w:t>
      </w:r>
      <w:r w:rsidR="006666AA">
        <w:rPr>
          <w:rFonts w:ascii="Times New Roman" w:hAnsi="Times New Roman"/>
          <w:sz w:val="24"/>
          <w:szCs w:val="24"/>
        </w:rPr>
        <w:t xml:space="preserve">criterii </w:t>
      </w:r>
      <w:r>
        <w:rPr>
          <w:rFonts w:ascii="Times New Roman" w:hAnsi="Times New Roman"/>
          <w:sz w:val="24"/>
          <w:szCs w:val="24"/>
        </w:rPr>
        <w:t>de atribuire :</w:t>
      </w:r>
    </w:p>
    <w:p w:rsidR="006666AA" w:rsidRDefault="006666AA" w:rsidP="007905C3">
      <w:pPr>
        <w:widowControl w:val="0"/>
        <w:autoSpaceDE w:val="0"/>
        <w:autoSpaceDN w:val="0"/>
        <w:adjustRightInd w:val="0"/>
        <w:spacing w:after="0"/>
        <w:jc w:val="both"/>
        <w:rPr>
          <w:rFonts w:ascii="Times New Roman" w:hAnsi="Times New Roman"/>
          <w:sz w:val="24"/>
          <w:szCs w:val="24"/>
        </w:rPr>
      </w:pPr>
    </w:p>
    <w:p w:rsidR="006666AA" w:rsidRDefault="006666AA" w:rsidP="006666AA">
      <w:pPr>
        <w:widowControl w:val="0"/>
        <w:autoSpaceDE w:val="0"/>
        <w:autoSpaceDN w:val="0"/>
        <w:adjustRightInd w:val="0"/>
        <w:spacing w:after="0"/>
        <w:jc w:val="both"/>
        <w:rPr>
          <w:rFonts w:ascii="Times New Roman" w:hAnsi="Times New Roman"/>
          <w:sz w:val="24"/>
          <w:szCs w:val="24"/>
        </w:rPr>
      </w:pPr>
      <w:r>
        <w:rPr>
          <w:rFonts w:ascii="Times New Roman" w:hAnsi="Times New Roman"/>
          <w:sz w:val="24"/>
          <w:szCs w:val="24"/>
        </w:rPr>
        <w:t>Consultantul propune  ca atribuirea Contractului sa aibe la baza doua cirterii de atribuire :</w:t>
      </w:r>
    </w:p>
    <w:p w:rsidR="006666AA" w:rsidRDefault="006666AA" w:rsidP="006666AA">
      <w:pPr>
        <w:widowControl w:val="0"/>
        <w:autoSpaceDE w:val="0"/>
        <w:autoSpaceDN w:val="0"/>
        <w:adjustRightInd w:val="0"/>
        <w:spacing w:after="0"/>
        <w:jc w:val="both"/>
        <w:rPr>
          <w:rFonts w:ascii="Times New Roman" w:hAnsi="Times New Roman"/>
          <w:sz w:val="24"/>
          <w:szCs w:val="24"/>
        </w:rPr>
      </w:pPr>
    </w:p>
    <w:p w:rsidR="006666AA" w:rsidRPr="00BC6C56" w:rsidRDefault="006666AA" w:rsidP="006666AA">
      <w:pPr>
        <w:pStyle w:val="ListParagraph"/>
        <w:widowControl w:val="0"/>
        <w:numPr>
          <w:ilvl w:val="0"/>
          <w:numId w:val="46"/>
        </w:numPr>
        <w:autoSpaceDE w:val="0"/>
        <w:autoSpaceDN w:val="0"/>
        <w:adjustRightInd w:val="0"/>
        <w:spacing w:after="0"/>
        <w:jc w:val="both"/>
        <w:rPr>
          <w:rFonts w:ascii="Times New Roman" w:hAnsi="Times New Roman"/>
          <w:b/>
          <w:sz w:val="24"/>
          <w:szCs w:val="24"/>
        </w:rPr>
      </w:pPr>
      <w:r w:rsidRPr="00BC6C56">
        <w:rPr>
          <w:rFonts w:ascii="Times New Roman" w:hAnsi="Times New Roman"/>
          <w:b/>
          <w:sz w:val="24"/>
          <w:szCs w:val="24"/>
        </w:rPr>
        <w:t>Criteriul “Tariful de exploatare cel mai scazut”</w:t>
      </w:r>
    </w:p>
    <w:p w:rsidR="006666AA" w:rsidRDefault="006666AA" w:rsidP="006666AA">
      <w:pPr>
        <w:widowControl w:val="0"/>
        <w:autoSpaceDE w:val="0"/>
        <w:autoSpaceDN w:val="0"/>
        <w:adjustRightInd w:val="0"/>
        <w:spacing w:after="0"/>
        <w:jc w:val="both"/>
        <w:rPr>
          <w:rFonts w:ascii="Times New Roman" w:hAnsi="Times New Roman"/>
          <w:sz w:val="24"/>
          <w:szCs w:val="24"/>
        </w:rPr>
      </w:pPr>
      <w:r>
        <w:rPr>
          <w:rFonts w:ascii="Times New Roman" w:hAnsi="Times New Roman"/>
          <w:sz w:val="24"/>
          <w:szCs w:val="24"/>
        </w:rPr>
        <w:t>Stabilirea acestui criteriu este impusa de relative crestere a tarifului estimat prin SF si necesitatea de a il realinia, in masura in care ofertantii vor decide, inainte de a considera vreo modificare care ar putea aparea in Taxele Speciale pe baza carora se achita exploatarea Statiei TMB.</w:t>
      </w:r>
    </w:p>
    <w:p w:rsidR="006666AA" w:rsidRDefault="006666AA" w:rsidP="006666AA">
      <w:pPr>
        <w:widowControl w:val="0"/>
        <w:autoSpaceDE w:val="0"/>
        <w:autoSpaceDN w:val="0"/>
        <w:adjustRightInd w:val="0"/>
        <w:spacing w:after="0"/>
        <w:jc w:val="both"/>
        <w:rPr>
          <w:rFonts w:ascii="Times New Roman" w:hAnsi="Times New Roman"/>
          <w:sz w:val="24"/>
          <w:szCs w:val="24"/>
        </w:rPr>
      </w:pPr>
      <w:r>
        <w:rPr>
          <w:rFonts w:ascii="Times New Roman" w:hAnsi="Times New Roman"/>
          <w:sz w:val="24"/>
          <w:szCs w:val="24"/>
        </w:rPr>
        <w:t>Pentru ca sa nu se obtina tarife mult prea scazute in oferta, lucru pe deplin posibil , asa cum arata experienta anterioara, tarife care sa nu permita in continuare Concesionarului sa isi desfasoare o activitate normala, de calitate, se aloca acestui criteriu ponderea de 50%.</w:t>
      </w:r>
    </w:p>
    <w:p w:rsidR="006666AA" w:rsidRDefault="006666AA" w:rsidP="006666AA">
      <w:pPr>
        <w:widowControl w:val="0"/>
        <w:autoSpaceDE w:val="0"/>
        <w:autoSpaceDN w:val="0"/>
        <w:adjustRightInd w:val="0"/>
        <w:spacing w:after="0"/>
        <w:jc w:val="both"/>
        <w:rPr>
          <w:rFonts w:ascii="Times New Roman" w:hAnsi="Times New Roman"/>
          <w:sz w:val="24"/>
          <w:szCs w:val="24"/>
        </w:rPr>
      </w:pPr>
    </w:p>
    <w:p w:rsidR="006666AA" w:rsidRDefault="006666AA" w:rsidP="006666AA">
      <w:pPr>
        <w:widowControl w:val="0"/>
        <w:autoSpaceDE w:val="0"/>
        <w:autoSpaceDN w:val="0"/>
        <w:adjustRightInd w:val="0"/>
        <w:spacing w:after="0"/>
        <w:jc w:val="both"/>
        <w:rPr>
          <w:rFonts w:ascii="Times New Roman" w:hAnsi="Times New Roman"/>
          <w:sz w:val="24"/>
          <w:szCs w:val="24"/>
        </w:rPr>
      </w:pPr>
      <w:r>
        <w:rPr>
          <w:rFonts w:ascii="Times New Roman" w:hAnsi="Times New Roman"/>
          <w:sz w:val="24"/>
          <w:szCs w:val="24"/>
        </w:rPr>
        <w:t xml:space="preserve">Ofertantul care va prezenta in oferta sa cel mai scazut nivel al tarifului dintre toti ofertantii va primi 50 de puncte. </w:t>
      </w:r>
    </w:p>
    <w:p w:rsidR="006666AA" w:rsidRDefault="006666AA" w:rsidP="006666AA">
      <w:pPr>
        <w:widowControl w:val="0"/>
        <w:autoSpaceDE w:val="0"/>
        <w:autoSpaceDN w:val="0"/>
        <w:adjustRightInd w:val="0"/>
        <w:spacing w:after="0"/>
        <w:jc w:val="both"/>
        <w:rPr>
          <w:rFonts w:ascii="Times New Roman" w:hAnsi="Times New Roman"/>
          <w:sz w:val="24"/>
          <w:szCs w:val="24"/>
        </w:rPr>
      </w:pPr>
    </w:p>
    <w:p w:rsidR="006666AA" w:rsidRDefault="006666AA" w:rsidP="006666AA">
      <w:pPr>
        <w:widowControl w:val="0"/>
        <w:autoSpaceDE w:val="0"/>
        <w:autoSpaceDN w:val="0"/>
        <w:adjustRightInd w:val="0"/>
        <w:spacing w:after="0"/>
        <w:jc w:val="both"/>
        <w:rPr>
          <w:rFonts w:ascii="Times New Roman" w:hAnsi="Times New Roman"/>
          <w:sz w:val="24"/>
          <w:szCs w:val="24"/>
        </w:rPr>
      </w:pPr>
      <w:r>
        <w:rPr>
          <w:rFonts w:ascii="Times New Roman" w:hAnsi="Times New Roman"/>
          <w:sz w:val="24"/>
          <w:szCs w:val="24"/>
        </w:rPr>
        <w:t>Clasamentul celorlalti ofertanti se va face in functie de raportarea tarifelor ofertate de ei la tariful cel mai mic oferit, astfel ca vor primi un numar mai mic de puncte (mai multe pentru tarifele apropiate ca valoare de tariful minim oferit si un numar mai mic pentru tarifele mai mari). Formula de calcul este urmatoarea, care asigura proportionalitatea tarifelor oferite :</w:t>
      </w:r>
    </w:p>
    <w:p w:rsidR="006666AA" w:rsidRDefault="006666AA" w:rsidP="006666AA">
      <w:pPr>
        <w:widowControl w:val="0"/>
        <w:autoSpaceDE w:val="0"/>
        <w:autoSpaceDN w:val="0"/>
        <w:adjustRightInd w:val="0"/>
        <w:spacing w:after="0"/>
        <w:jc w:val="both"/>
        <w:rPr>
          <w:rFonts w:ascii="Times New Roman" w:hAnsi="Times New Roman"/>
          <w:sz w:val="24"/>
          <w:szCs w:val="24"/>
        </w:rPr>
      </w:pPr>
    </w:p>
    <w:p w:rsidR="006666AA" w:rsidRDefault="006666AA" w:rsidP="006666AA">
      <w:pPr>
        <w:widowControl w:val="0"/>
        <w:autoSpaceDE w:val="0"/>
        <w:autoSpaceDN w:val="0"/>
        <w:adjustRightInd w:val="0"/>
        <w:spacing w:after="0"/>
        <w:jc w:val="both"/>
        <w:rPr>
          <w:rFonts w:ascii="Times New Roman" w:hAnsi="Times New Roman"/>
          <w:sz w:val="24"/>
          <w:szCs w:val="24"/>
        </w:rPr>
      </w:pPr>
      <w:r>
        <w:rPr>
          <w:rFonts w:ascii="Times New Roman" w:hAnsi="Times New Roman"/>
          <w:sz w:val="24"/>
          <w:szCs w:val="24"/>
        </w:rPr>
        <w:t xml:space="preserve">Ofertantul care a oferit cea mai mica valoare a tarifului, </w:t>
      </w:r>
      <w:r w:rsidR="00896CD2" w:rsidRPr="00896CD2">
        <w:rPr>
          <w:rFonts w:ascii="Times New Roman" w:hAnsi="Times New Roman"/>
          <w:b/>
          <w:sz w:val="24"/>
          <w:szCs w:val="24"/>
        </w:rPr>
        <w:t>Tmin</w:t>
      </w:r>
      <w:r>
        <w:rPr>
          <w:rFonts w:ascii="Times New Roman" w:hAnsi="Times New Roman"/>
          <w:sz w:val="24"/>
          <w:szCs w:val="24"/>
        </w:rPr>
        <w:t>, va primi 50 de puncte .</w:t>
      </w:r>
    </w:p>
    <w:p w:rsidR="006666AA" w:rsidRDefault="006666AA" w:rsidP="006666AA">
      <w:pPr>
        <w:widowControl w:val="0"/>
        <w:autoSpaceDE w:val="0"/>
        <w:autoSpaceDN w:val="0"/>
        <w:adjustRightInd w:val="0"/>
        <w:spacing w:after="0"/>
        <w:jc w:val="both"/>
        <w:rPr>
          <w:rFonts w:ascii="Times New Roman" w:hAnsi="Times New Roman"/>
          <w:sz w:val="24"/>
          <w:szCs w:val="24"/>
        </w:rPr>
      </w:pPr>
    </w:p>
    <w:p w:rsidR="006666AA" w:rsidRDefault="006666AA" w:rsidP="006666AA">
      <w:pPr>
        <w:widowControl w:val="0"/>
        <w:autoSpaceDE w:val="0"/>
        <w:autoSpaceDN w:val="0"/>
        <w:adjustRightInd w:val="0"/>
        <w:spacing w:after="0"/>
        <w:jc w:val="both"/>
        <w:rPr>
          <w:rFonts w:ascii="Times New Roman" w:hAnsi="Times New Roman"/>
          <w:sz w:val="24"/>
          <w:szCs w:val="24"/>
        </w:rPr>
      </w:pPr>
      <w:r>
        <w:rPr>
          <w:rFonts w:ascii="Times New Roman" w:hAnsi="Times New Roman"/>
          <w:sz w:val="24"/>
          <w:szCs w:val="24"/>
        </w:rPr>
        <w:t>Punctajul celorlati ofertanti se va stabili cu urimatoarea formula :</w:t>
      </w:r>
    </w:p>
    <w:p w:rsidR="006666AA" w:rsidRDefault="006666AA" w:rsidP="006666AA">
      <w:pPr>
        <w:widowControl w:val="0"/>
        <w:autoSpaceDE w:val="0"/>
        <w:autoSpaceDN w:val="0"/>
        <w:adjustRightInd w:val="0"/>
        <w:spacing w:after="0"/>
        <w:jc w:val="both"/>
        <w:rPr>
          <w:rFonts w:ascii="Times New Roman" w:hAnsi="Times New Roman"/>
          <w:b/>
          <w:sz w:val="24"/>
          <w:szCs w:val="24"/>
        </w:rPr>
      </w:pPr>
    </w:p>
    <w:p w:rsidR="006666AA" w:rsidRDefault="00896CD2" w:rsidP="006666AA">
      <w:pPr>
        <w:widowControl w:val="0"/>
        <w:autoSpaceDE w:val="0"/>
        <w:autoSpaceDN w:val="0"/>
        <w:adjustRightInd w:val="0"/>
        <w:spacing w:after="0"/>
        <w:jc w:val="both"/>
        <w:rPr>
          <w:rFonts w:ascii="Times New Roman" w:hAnsi="Times New Roman"/>
          <w:sz w:val="24"/>
          <w:szCs w:val="24"/>
        </w:rPr>
      </w:pPr>
      <w:r w:rsidRPr="00896CD2">
        <w:rPr>
          <w:rFonts w:ascii="Times New Roman" w:hAnsi="Times New Roman"/>
          <w:b/>
          <w:sz w:val="24"/>
          <w:szCs w:val="24"/>
        </w:rPr>
        <w:t>Pj1 = 50*Tmin/Tj</w:t>
      </w:r>
      <w:r w:rsidR="006666AA">
        <w:rPr>
          <w:rFonts w:ascii="Times New Roman" w:hAnsi="Times New Roman"/>
          <w:sz w:val="24"/>
          <w:szCs w:val="24"/>
        </w:rPr>
        <w:t xml:space="preserve">   unde :</w:t>
      </w:r>
    </w:p>
    <w:p w:rsidR="006666AA" w:rsidRDefault="006666AA" w:rsidP="006666AA">
      <w:pPr>
        <w:widowControl w:val="0"/>
        <w:autoSpaceDE w:val="0"/>
        <w:autoSpaceDN w:val="0"/>
        <w:adjustRightInd w:val="0"/>
        <w:spacing w:after="0"/>
        <w:jc w:val="both"/>
        <w:rPr>
          <w:rFonts w:ascii="Times New Roman" w:hAnsi="Times New Roman"/>
          <w:sz w:val="24"/>
          <w:szCs w:val="24"/>
        </w:rPr>
      </w:pPr>
    </w:p>
    <w:p w:rsidR="006666AA" w:rsidRDefault="00896CD2" w:rsidP="006666AA">
      <w:pPr>
        <w:widowControl w:val="0"/>
        <w:autoSpaceDE w:val="0"/>
        <w:autoSpaceDN w:val="0"/>
        <w:adjustRightInd w:val="0"/>
        <w:spacing w:after="0"/>
        <w:jc w:val="both"/>
        <w:rPr>
          <w:rFonts w:ascii="Times New Roman" w:hAnsi="Times New Roman"/>
          <w:sz w:val="24"/>
          <w:szCs w:val="24"/>
        </w:rPr>
      </w:pPr>
      <w:r w:rsidRPr="00896CD2">
        <w:rPr>
          <w:rFonts w:ascii="Times New Roman" w:hAnsi="Times New Roman"/>
          <w:b/>
          <w:sz w:val="24"/>
          <w:szCs w:val="24"/>
        </w:rPr>
        <w:t>Tj</w:t>
      </w:r>
      <w:r w:rsidR="006666AA">
        <w:rPr>
          <w:rFonts w:ascii="Times New Roman" w:hAnsi="Times New Roman"/>
          <w:sz w:val="24"/>
          <w:szCs w:val="24"/>
        </w:rPr>
        <w:t xml:space="preserve"> este oferta cu nivel (mai mare decat cel minim oferit)  a ofertantului j</w:t>
      </w:r>
    </w:p>
    <w:p w:rsidR="006666AA" w:rsidRDefault="006666AA" w:rsidP="006666AA">
      <w:pPr>
        <w:widowControl w:val="0"/>
        <w:autoSpaceDE w:val="0"/>
        <w:autoSpaceDN w:val="0"/>
        <w:adjustRightInd w:val="0"/>
        <w:spacing w:after="0"/>
        <w:jc w:val="both"/>
        <w:rPr>
          <w:rFonts w:ascii="Times New Roman" w:hAnsi="Times New Roman"/>
          <w:sz w:val="24"/>
          <w:szCs w:val="24"/>
        </w:rPr>
      </w:pPr>
    </w:p>
    <w:p w:rsidR="006666AA" w:rsidRDefault="006666AA" w:rsidP="006666AA">
      <w:pPr>
        <w:widowControl w:val="0"/>
        <w:autoSpaceDE w:val="0"/>
        <w:autoSpaceDN w:val="0"/>
        <w:adjustRightInd w:val="0"/>
        <w:spacing w:after="0"/>
        <w:jc w:val="both"/>
        <w:rPr>
          <w:rFonts w:ascii="Times New Roman" w:hAnsi="Times New Roman"/>
          <w:sz w:val="24"/>
          <w:szCs w:val="24"/>
        </w:rPr>
      </w:pPr>
      <w:r>
        <w:rPr>
          <w:rFonts w:ascii="Times New Roman" w:hAnsi="Times New Roman"/>
          <w:sz w:val="24"/>
          <w:szCs w:val="24"/>
        </w:rPr>
        <w:t>Fiecarui ofertant j (j diferit de i) I se va aloca un punctaj pe baza formulei de mai sus.</w:t>
      </w:r>
    </w:p>
    <w:p w:rsidR="006666AA" w:rsidRDefault="006666AA" w:rsidP="006666AA">
      <w:pPr>
        <w:widowControl w:val="0"/>
        <w:autoSpaceDE w:val="0"/>
        <w:autoSpaceDN w:val="0"/>
        <w:adjustRightInd w:val="0"/>
        <w:spacing w:after="0"/>
        <w:jc w:val="both"/>
        <w:rPr>
          <w:rFonts w:ascii="Times New Roman" w:hAnsi="Times New Roman"/>
          <w:sz w:val="24"/>
          <w:szCs w:val="24"/>
        </w:rPr>
      </w:pPr>
    </w:p>
    <w:p w:rsidR="006666AA" w:rsidRDefault="006666AA" w:rsidP="006666AA">
      <w:pPr>
        <w:widowControl w:val="0"/>
        <w:autoSpaceDE w:val="0"/>
        <w:autoSpaceDN w:val="0"/>
        <w:adjustRightInd w:val="0"/>
        <w:spacing w:after="0"/>
        <w:jc w:val="both"/>
        <w:rPr>
          <w:rFonts w:ascii="Times New Roman" w:hAnsi="Times New Roman"/>
          <w:sz w:val="24"/>
          <w:szCs w:val="24"/>
        </w:rPr>
      </w:pPr>
      <w:r>
        <w:rPr>
          <w:rFonts w:ascii="Times New Roman" w:hAnsi="Times New Roman"/>
          <w:sz w:val="24"/>
          <w:szCs w:val="24"/>
        </w:rPr>
        <w:t>Indicele 1 semnifica faptul ca punctajulo a fost acordat in virtutea evaluarii folosind criteriul 1</w:t>
      </w:r>
    </w:p>
    <w:p w:rsidR="006666AA" w:rsidRDefault="006666AA" w:rsidP="006666AA">
      <w:pPr>
        <w:widowControl w:val="0"/>
        <w:autoSpaceDE w:val="0"/>
        <w:autoSpaceDN w:val="0"/>
        <w:adjustRightInd w:val="0"/>
        <w:spacing w:after="0"/>
        <w:jc w:val="both"/>
        <w:rPr>
          <w:rFonts w:ascii="Times New Roman" w:hAnsi="Times New Roman"/>
          <w:sz w:val="24"/>
          <w:szCs w:val="24"/>
        </w:rPr>
      </w:pPr>
    </w:p>
    <w:p w:rsidR="006666AA" w:rsidRDefault="006666AA" w:rsidP="006666AA">
      <w:pPr>
        <w:widowControl w:val="0"/>
        <w:autoSpaceDE w:val="0"/>
        <w:autoSpaceDN w:val="0"/>
        <w:adjustRightInd w:val="0"/>
        <w:spacing w:after="0"/>
        <w:jc w:val="both"/>
        <w:rPr>
          <w:rFonts w:ascii="Times New Roman" w:hAnsi="Times New Roman"/>
          <w:sz w:val="24"/>
          <w:szCs w:val="24"/>
        </w:rPr>
      </w:pPr>
    </w:p>
    <w:p w:rsidR="006666AA" w:rsidRPr="00590329" w:rsidRDefault="006666AA" w:rsidP="006666AA">
      <w:pPr>
        <w:widowControl w:val="0"/>
        <w:autoSpaceDE w:val="0"/>
        <w:autoSpaceDN w:val="0"/>
        <w:adjustRightInd w:val="0"/>
        <w:spacing w:after="0"/>
        <w:jc w:val="both"/>
        <w:rPr>
          <w:rFonts w:ascii="Times New Roman" w:hAnsi="Times New Roman"/>
          <w:sz w:val="24"/>
          <w:szCs w:val="24"/>
        </w:rPr>
      </w:pPr>
    </w:p>
    <w:p w:rsidR="006666AA" w:rsidRDefault="006666AA" w:rsidP="006666AA">
      <w:pPr>
        <w:pStyle w:val="ListParagraph"/>
        <w:widowControl w:val="0"/>
        <w:numPr>
          <w:ilvl w:val="0"/>
          <w:numId w:val="46"/>
        </w:numPr>
        <w:autoSpaceDE w:val="0"/>
        <w:autoSpaceDN w:val="0"/>
        <w:adjustRightInd w:val="0"/>
        <w:spacing w:after="0"/>
        <w:jc w:val="both"/>
        <w:rPr>
          <w:rFonts w:ascii="Times New Roman" w:hAnsi="Times New Roman"/>
          <w:sz w:val="24"/>
          <w:szCs w:val="24"/>
        </w:rPr>
      </w:pPr>
      <w:r w:rsidRPr="00D7631C">
        <w:rPr>
          <w:rFonts w:ascii="Times New Roman" w:hAnsi="Times New Roman"/>
          <w:b/>
          <w:sz w:val="24"/>
          <w:szCs w:val="24"/>
        </w:rPr>
        <w:t xml:space="preserve">Criteriul </w:t>
      </w:r>
      <w:r>
        <w:rPr>
          <w:rFonts w:ascii="Times New Roman" w:hAnsi="Times New Roman"/>
          <w:b/>
          <w:sz w:val="24"/>
          <w:szCs w:val="24"/>
        </w:rPr>
        <w:t>“</w:t>
      </w:r>
      <w:r w:rsidRPr="00D7631C">
        <w:rPr>
          <w:rFonts w:ascii="Times New Roman" w:hAnsi="Times New Roman"/>
          <w:b/>
          <w:sz w:val="24"/>
          <w:szCs w:val="24"/>
        </w:rPr>
        <w:t xml:space="preserve">Procent </w:t>
      </w:r>
      <w:r>
        <w:rPr>
          <w:rFonts w:ascii="Times New Roman" w:hAnsi="Times New Roman"/>
          <w:b/>
          <w:sz w:val="24"/>
          <w:szCs w:val="24"/>
        </w:rPr>
        <w:t>maxim</w:t>
      </w:r>
      <w:r w:rsidRPr="00D7631C">
        <w:rPr>
          <w:rFonts w:ascii="Times New Roman" w:hAnsi="Times New Roman"/>
          <w:b/>
          <w:sz w:val="24"/>
          <w:szCs w:val="24"/>
        </w:rPr>
        <w:t xml:space="preserve"> de reducere deseuri</w:t>
      </w:r>
      <w:r>
        <w:rPr>
          <w:rFonts w:ascii="Times New Roman" w:hAnsi="Times New Roman"/>
          <w:sz w:val="24"/>
          <w:szCs w:val="24"/>
        </w:rPr>
        <w:t xml:space="preserve"> “ pentru reducerea suplimentara fata de limita maxima de reducere considerata de AC (28% din cantitatile de deseuri reziduale colectate separate si transportate separate a cantitatilor de deseuri eliminate prin depozitare finala, rezultate din activitatea TMB).</w:t>
      </w:r>
    </w:p>
    <w:p w:rsidR="006666AA" w:rsidRDefault="006666AA" w:rsidP="006666AA">
      <w:pPr>
        <w:widowControl w:val="0"/>
        <w:autoSpaceDE w:val="0"/>
        <w:autoSpaceDN w:val="0"/>
        <w:adjustRightInd w:val="0"/>
        <w:spacing w:after="0"/>
        <w:jc w:val="both"/>
        <w:rPr>
          <w:rFonts w:ascii="Times New Roman" w:hAnsi="Times New Roman"/>
          <w:sz w:val="24"/>
          <w:szCs w:val="24"/>
        </w:rPr>
      </w:pPr>
    </w:p>
    <w:p w:rsidR="006666AA" w:rsidRDefault="006666AA" w:rsidP="006666AA">
      <w:pPr>
        <w:widowControl w:val="0"/>
        <w:autoSpaceDE w:val="0"/>
        <w:autoSpaceDN w:val="0"/>
        <w:adjustRightInd w:val="0"/>
        <w:spacing w:after="0"/>
        <w:jc w:val="both"/>
        <w:rPr>
          <w:rFonts w:ascii="Times New Roman" w:hAnsi="Times New Roman"/>
          <w:sz w:val="24"/>
          <w:szCs w:val="24"/>
        </w:rPr>
      </w:pPr>
      <w:r>
        <w:rPr>
          <w:rFonts w:ascii="Times New Roman" w:hAnsi="Times New Roman"/>
          <w:sz w:val="24"/>
          <w:szCs w:val="24"/>
        </w:rPr>
        <w:t>Se are in vedere faptul ca, prin reducerea suplimentara a cantitatilor de deseuri (fata de limita maxima luata in considerare din criteria tehnologice si de neutilizare a deseurlui care ar putea fi procesat in CDD/CSR), se obtin efecte importante asupra cresterii veniturilor Concesionarului, dar si ale Autoritatii Contractante, asa cum s- a aratat mai sus, la prezentarea Mecanismului de Plata.</w:t>
      </w:r>
    </w:p>
    <w:p w:rsidR="006666AA" w:rsidRDefault="006666AA" w:rsidP="006666AA">
      <w:pPr>
        <w:widowControl w:val="0"/>
        <w:autoSpaceDE w:val="0"/>
        <w:autoSpaceDN w:val="0"/>
        <w:adjustRightInd w:val="0"/>
        <w:spacing w:after="0"/>
        <w:jc w:val="both"/>
        <w:rPr>
          <w:rFonts w:ascii="Times New Roman" w:hAnsi="Times New Roman"/>
          <w:sz w:val="24"/>
          <w:szCs w:val="24"/>
        </w:rPr>
      </w:pPr>
      <w:r>
        <w:rPr>
          <w:rFonts w:ascii="Times New Roman" w:hAnsi="Times New Roman"/>
          <w:sz w:val="24"/>
          <w:szCs w:val="24"/>
        </w:rPr>
        <w:t>Se mai are in vederea ca operatorii TMB care au experienta, stabilesc legaturi cu utilizatorii de CDD/CSR si sunt capabili sa intruneasca cerintele de calitate ale acestora.</w:t>
      </w:r>
    </w:p>
    <w:p w:rsidR="006666AA" w:rsidRDefault="006666AA" w:rsidP="006666AA">
      <w:pPr>
        <w:widowControl w:val="0"/>
        <w:autoSpaceDE w:val="0"/>
        <w:autoSpaceDN w:val="0"/>
        <w:adjustRightInd w:val="0"/>
        <w:spacing w:after="0"/>
        <w:jc w:val="both"/>
        <w:rPr>
          <w:rFonts w:ascii="Times New Roman" w:hAnsi="Times New Roman"/>
          <w:sz w:val="24"/>
          <w:szCs w:val="24"/>
        </w:rPr>
      </w:pPr>
      <w:r>
        <w:rPr>
          <w:rFonts w:ascii="Times New Roman" w:hAnsi="Times New Roman"/>
          <w:sz w:val="24"/>
          <w:szCs w:val="24"/>
        </w:rPr>
        <w:t>Avand in vedere faptul ca in deseurile reziduale, continutul de material biodegradabil scade pe masura ce se indeplineste cerinta legii 211/2011 de extindere a colectarii separate a deseurilor biodegradabile, in vederea reciclarii loc (compost), se asteapta scaderea continutului biologic din deseurile reziduale.</w:t>
      </w:r>
    </w:p>
    <w:p w:rsidR="006666AA" w:rsidRDefault="006666AA" w:rsidP="006666AA">
      <w:pPr>
        <w:widowControl w:val="0"/>
        <w:autoSpaceDE w:val="0"/>
        <w:autoSpaceDN w:val="0"/>
        <w:adjustRightInd w:val="0"/>
        <w:spacing w:after="0"/>
        <w:jc w:val="both"/>
        <w:rPr>
          <w:rFonts w:ascii="Times New Roman" w:hAnsi="Times New Roman"/>
          <w:sz w:val="24"/>
          <w:szCs w:val="24"/>
        </w:rPr>
      </w:pPr>
      <w:r>
        <w:rPr>
          <w:rFonts w:ascii="Times New Roman" w:hAnsi="Times New Roman"/>
          <w:sz w:val="24"/>
          <w:szCs w:val="24"/>
        </w:rPr>
        <w:t>Avand in vedere ca orice deviere spre valorificare a componentei nebiodegradabile este insotita de o reducere corespunzatoare a taxei de mediu (platita de utilizatori), este rational ca acest lucru sa fie stimulat.</w:t>
      </w:r>
    </w:p>
    <w:p w:rsidR="006666AA" w:rsidRDefault="006666AA" w:rsidP="006666AA">
      <w:pPr>
        <w:widowControl w:val="0"/>
        <w:autoSpaceDE w:val="0"/>
        <w:autoSpaceDN w:val="0"/>
        <w:adjustRightInd w:val="0"/>
        <w:spacing w:after="0"/>
        <w:jc w:val="both"/>
        <w:rPr>
          <w:rFonts w:ascii="Times New Roman" w:hAnsi="Times New Roman"/>
          <w:sz w:val="24"/>
          <w:szCs w:val="24"/>
        </w:rPr>
      </w:pPr>
    </w:p>
    <w:p w:rsidR="006666AA" w:rsidRDefault="006666AA" w:rsidP="006666AA">
      <w:pPr>
        <w:widowControl w:val="0"/>
        <w:autoSpaceDE w:val="0"/>
        <w:autoSpaceDN w:val="0"/>
        <w:adjustRightInd w:val="0"/>
        <w:spacing w:after="0"/>
        <w:jc w:val="both"/>
        <w:rPr>
          <w:rFonts w:ascii="Times New Roman" w:hAnsi="Times New Roman"/>
          <w:sz w:val="24"/>
          <w:szCs w:val="24"/>
        </w:rPr>
      </w:pPr>
      <w:r>
        <w:rPr>
          <w:rFonts w:ascii="Times New Roman" w:hAnsi="Times New Roman"/>
          <w:sz w:val="24"/>
          <w:szCs w:val="24"/>
        </w:rPr>
        <w:t xml:space="preserve">Se va solicita participantilor ca in oferta lor sa prezinte un procent mai mare de reducere a </w:t>
      </w:r>
      <w:r w:rsidR="0011510E">
        <w:rPr>
          <w:rFonts w:ascii="Times New Roman" w:hAnsi="Times New Roman"/>
          <w:sz w:val="24"/>
          <w:szCs w:val="24"/>
        </w:rPr>
        <w:t xml:space="preserve">de 28%. </w:t>
      </w:r>
      <w:r>
        <w:rPr>
          <w:rFonts w:ascii="Times New Roman" w:hAnsi="Times New Roman"/>
          <w:sz w:val="24"/>
          <w:szCs w:val="24"/>
        </w:rPr>
        <w:t xml:space="preserve"> Pe langa prezentarea acestui procent se va solicita si o justificare convingatoare a metodelor si mijloacelor folosite, ca si o prezentare a relatiilor pe care le au stabilite sau pot sa le stabilieasca cu utilizatorii acestor deseuri. Prezentarea doar a unui procent de reducere suplimentar nu va fi considerate conforma cerintelor.</w:t>
      </w:r>
    </w:p>
    <w:p w:rsidR="006666AA" w:rsidRDefault="006666AA" w:rsidP="006666AA">
      <w:pPr>
        <w:widowControl w:val="0"/>
        <w:autoSpaceDE w:val="0"/>
        <w:autoSpaceDN w:val="0"/>
        <w:adjustRightInd w:val="0"/>
        <w:spacing w:after="0"/>
        <w:jc w:val="both"/>
        <w:rPr>
          <w:rFonts w:ascii="Times New Roman" w:hAnsi="Times New Roman"/>
          <w:sz w:val="24"/>
          <w:szCs w:val="24"/>
        </w:rPr>
      </w:pPr>
    </w:p>
    <w:p w:rsidR="0011510E" w:rsidRDefault="0011510E" w:rsidP="0011510E">
      <w:pPr>
        <w:widowControl w:val="0"/>
        <w:autoSpaceDE w:val="0"/>
        <w:autoSpaceDN w:val="0"/>
        <w:adjustRightInd w:val="0"/>
        <w:spacing w:after="0"/>
        <w:jc w:val="both"/>
        <w:rPr>
          <w:rFonts w:ascii="Times New Roman" w:hAnsi="Times New Roman"/>
          <w:sz w:val="24"/>
          <w:szCs w:val="24"/>
        </w:rPr>
      </w:pPr>
      <w:r>
        <w:rPr>
          <w:rFonts w:ascii="Times New Roman" w:hAnsi="Times New Roman"/>
          <w:sz w:val="24"/>
          <w:szCs w:val="24"/>
        </w:rPr>
        <w:t>Se aloca procentajului prezentat in oferta j numarul reprezentand valoarea procentului respectiv (de exemplu, pentru valoarea oferita de ofertantul j de 31,54% se aloca numarul Rj = 31.54.</w:t>
      </w:r>
    </w:p>
    <w:p w:rsidR="0011510E" w:rsidRDefault="0011510E" w:rsidP="0011510E">
      <w:pPr>
        <w:widowControl w:val="0"/>
        <w:autoSpaceDE w:val="0"/>
        <w:autoSpaceDN w:val="0"/>
        <w:adjustRightInd w:val="0"/>
        <w:spacing w:after="0"/>
        <w:jc w:val="both"/>
        <w:rPr>
          <w:rFonts w:ascii="Times New Roman" w:hAnsi="Times New Roman"/>
          <w:sz w:val="24"/>
          <w:szCs w:val="24"/>
        </w:rPr>
      </w:pPr>
    </w:p>
    <w:p w:rsidR="006666AA" w:rsidRDefault="006666AA" w:rsidP="006666AA">
      <w:pPr>
        <w:widowControl w:val="0"/>
        <w:autoSpaceDE w:val="0"/>
        <w:autoSpaceDN w:val="0"/>
        <w:adjustRightInd w:val="0"/>
        <w:spacing w:after="0"/>
        <w:jc w:val="both"/>
        <w:rPr>
          <w:rFonts w:ascii="Times New Roman" w:hAnsi="Times New Roman"/>
          <w:sz w:val="24"/>
          <w:szCs w:val="24"/>
        </w:rPr>
      </w:pPr>
      <w:r>
        <w:rPr>
          <w:rFonts w:ascii="Times New Roman" w:hAnsi="Times New Roman"/>
          <w:sz w:val="24"/>
          <w:szCs w:val="24"/>
        </w:rPr>
        <w:t xml:space="preserve">Punctajul maxim, se va acorda pentru ofertantul </w:t>
      </w:r>
      <w:r w:rsidR="0011510E">
        <w:rPr>
          <w:rFonts w:ascii="Times New Roman" w:hAnsi="Times New Roman"/>
          <w:sz w:val="24"/>
          <w:szCs w:val="24"/>
        </w:rPr>
        <w:t xml:space="preserve">k , ofertant </w:t>
      </w:r>
      <w:r>
        <w:rPr>
          <w:rFonts w:ascii="Times New Roman" w:hAnsi="Times New Roman"/>
          <w:sz w:val="24"/>
          <w:szCs w:val="24"/>
        </w:rPr>
        <w:t xml:space="preserve">care prezinta procentul cel mai mare </w:t>
      </w:r>
      <w:r w:rsidR="0011510E">
        <w:rPr>
          <w:rFonts w:ascii="Times New Roman" w:hAnsi="Times New Roman"/>
          <w:sz w:val="24"/>
          <w:szCs w:val="24"/>
        </w:rPr>
        <w:lastRenderedPageBreak/>
        <w:t xml:space="preserve">de reducere </w:t>
      </w:r>
      <w:r>
        <w:rPr>
          <w:rFonts w:ascii="Times New Roman" w:hAnsi="Times New Roman"/>
          <w:sz w:val="24"/>
          <w:szCs w:val="24"/>
        </w:rPr>
        <w:t>fata de procentul de 28% (de exemplu 31</w:t>
      </w:r>
      <w:r w:rsidR="0011510E">
        <w:rPr>
          <w:rFonts w:ascii="Times New Roman" w:hAnsi="Times New Roman"/>
          <w:sz w:val="24"/>
          <w:szCs w:val="24"/>
        </w:rPr>
        <w:t xml:space="preserve">.65 %), notand valoarea cu Rk=31.65 </w:t>
      </w:r>
    </w:p>
    <w:p w:rsidR="0011510E" w:rsidRDefault="0011510E" w:rsidP="006666AA">
      <w:pPr>
        <w:widowControl w:val="0"/>
        <w:autoSpaceDE w:val="0"/>
        <w:autoSpaceDN w:val="0"/>
        <w:adjustRightInd w:val="0"/>
        <w:spacing w:after="0"/>
        <w:jc w:val="both"/>
        <w:rPr>
          <w:rFonts w:ascii="Times New Roman" w:hAnsi="Times New Roman"/>
          <w:sz w:val="24"/>
          <w:szCs w:val="24"/>
        </w:rPr>
      </w:pPr>
    </w:p>
    <w:p w:rsidR="006666AA" w:rsidRDefault="006666AA" w:rsidP="006666AA">
      <w:pPr>
        <w:widowControl w:val="0"/>
        <w:autoSpaceDE w:val="0"/>
        <w:autoSpaceDN w:val="0"/>
        <w:adjustRightInd w:val="0"/>
        <w:spacing w:after="0"/>
        <w:jc w:val="both"/>
        <w:rPr>
          <w:rFonts w:ascii="Times New Roman" w:hAnsi="Times New Roman"/>
          <w:sz w:val="24"/>
          <w:szCs w:val="24"/>
        </w:rPr>
      </w:pPr>
      <w:r>
        <w:rPr>
          <w:rFonts w:ascii="Times New Roman" w:hAnsi="Times New Roman"/>
          <w:sz w:val="24"/>
          <w:szCs w:val="24"/>
        </w:rPr>
        <w:t xml:space="preserve">Pentru aceasta </w:t>
      </w:r>
      <w:r w:rsidR="0011510E">
        <w:rPr>
          <w:rFonts w:ascii="Times New Roman" w:hAnsi="Times New Roman"/>
          <w:sz w:val="24"/>
          <w:szCs w:val="24"/>
        </w:rPr>
        <w:t xml:space="preserve">oferta </w:t>
      </w:r>
      <w:r>
        <w:rPr>
          <w:rFonts w:ascii="Times New Roman" w:hAnsi="Times New Roman"/>
          <w:sz w:val="24"/>
          <w:szCs w:val="24"/>
        </w:rPr>
        <w:t xml:space="preserve">se aloca 50 de puncte </w:t>
      </w:r>
    </w:p>
    <w:p w:rsidR="006666AA" w:rsidRDefault="006666AA" w:rsidP="006666AA">
      <w:pPr>
        <w:widowControl w:val="0"/>
        <w:autoSpaceDE w:val="0"/>
        <w:autoSpaceDN w:val="0"/>
        <w:adjustRightInd w:val="0"/>
        <w:spacing w:after="0"/>
        <w:jc w:val="both"/>
        <w:rPr>
          <w:rFonts w:ascii="Times New Roman" w:hAnsi="Times New Roman"/>
          <w:sz w:val="24"/>
          <w:szCs w:val="24"/>
        </w:rPr>
      </w:pPr>
    </w:p>
    <w:p w:rsidR="006666AA" w:rsidRDefault="006666AA" w:rsidP="006666AA">
      <w:pPr>
        <w:widowControl w:val="0"/>
        <w:autoSpaceDE w:val="0"/>
        <w:autoSpaceDN w:val="0"/>
        <w:adjustRightInd w:val="0"/>
        <w:spacing w:after="0"/>
        <w:jc w:val="both"/>
        <w:rPr>
          <w:rFonts w:ascii="Times New Roman" w:hAnsi="Times New Roman"/>
          <w:sz w:val="24"/>
          <w:szCs w:val="24"/>
        </w:rPr>
      </w:pPr>
      <w:r>
        <w:rPr>
          <w:rFonts w:ascii="Times New Roman" w:hAnsi="Times New Roman"/>
          <w:sz w:val="24"/>
          <w:szCs w:val="24"/>
        </w:rPr>
        <w:t>Celelalte oferte vor primi un punctaj proportional cu numarul de puncte (mai mic decat numarul de puncte atribuit ofertei celei mai bune) rezultat.</w:t>
      </w:r>
    </w:p>
    <w:p w:rsidR="003B53D8" w:rsidRDefault="003B53D8" w:rsidP="006666AA">
      <w:pPr>
        <w:widowControl w:val="0"/>
        <w:autoSpaceDE w:val="0"/>
        <w:autoSpaceDN w:val="0"/>
        <w:adjustRightInd w:val="0"/>
        <w:spacing w:after="0"/>
        <w:jc w:val="both"/>
        <w:rPr>
          <w:rFonts w:ascii="Times New Roman" w:hAnsi="Times New Roman"/>
          <w:sz w:val="24"/>
          <w:szCs w:val="24"/>
        </w:rPr>
      </w:pPr>
    </w:p>
    <w:p w:rsidR="006666AA" w:rsidRDefault="006666AA" w:rsidP="006666AA">
      <w:pPr>
        <w:widowControl w:val="0"/>
        <w:autoSpaceDE w:val="0"/>
        <w:autoSpaceDN w:val="0"/>
        <w:adjustRightInd w:val="0"/>
        <w:spacing w:after="0"/>
        <w:jc w:val="both"/>
        <w:rPr>
          <w:rFonts w:ascii="Times New Roman" w:hAnsi="Times New Roman"/>
          <w:sz w:val="24"/>
          <w:szCs w:val="24"/>
        </w:rPr>
      </w:pPr>
      <w:r>
        <w:rPr>
          <w:rFonts w:ascii="Times New Roman" w:hAnsi="Times New Roman"/>
          <w:sz w:val="24"/>
          <w:szCs w:val="24"/>
        </w:rPr>
        <w:t xml:space="preserve">Notandu- se cu </w:t>
      </w:r>
      <w:r w:rsidR="0011510E">
        <w:rPr>
          <w:rFonts w:ascii="Times New Roman" w:hAnsi="Times New Roman"/>
          <w:sz w:val="24"/>
          <w:szCs w:val="24"/>
        </w:rPr>
        <w:t>Rk</w:t>
      </w:r>
      <w:r>
        <w:rPr>
          <w:rFonts w:ascii="Times New Roman" w:hAnsi="Times New Roman"/>
          <w:sz w:val="24"/>
          <w:szCs w:val="24"/>
        </w:rPr>
        <w:t xml:space="preserve"> numarul de puncte cel mai mare oferit, celorlalti ofertanti li se atribuie un punctaju folosind formula de mai jos : </w:t>
      </w:r>
    </w:p>
    <w:p w:rsidR="006666AA" w:rsidRDefault="006666AA" w:rsidP="006666AA">
      <w:pPr>
        <w:widowControl w:val="0"/>
        <w:autoSpaceDE w:val="0"/>
        <w:autoSpaceDN w:val="0"/>
        <w:adjustRightInd w:val="0"/>
        <w:spacing w:after="0"/>
        <w:jc w:val="both"/>
        <w:rPr>
          <w:rFonts w:ascii="Times New Roman" w:hAnsi="Times New Roman"/>
          <w:sz w:val="24"/>
          <w:szCs w:val="24"/>
        </w:rPr>
      </w:pPr>
    </w:p>
    <w:p w:rsidR="006666AA" w:rsidRDefault="003B53D8" w:rsidP="006666AA">
      <w:pPr>
        <w:widowControl w:val="0"/>
        <w:autoSpaceDE w:val="0"/>
        <w:autoSpaceDN w:val="0"/>
        <w:adjustRightInd w:val="0"/>
        <w:spacing w:after="0"/>
        <w:jc w:val="both"/>
        <w:rPr>
          <w:rFonts w:ascii="Times New Roman" w:hAnsi="Times New Roman"/>
          <w:sz w:val="24"/>
          <w:szCs w:val="24"/>
        </w:rPr>
      </w:pPr>
      <w:r>
        <w:rPr>
          <w:rFonts w:ascii="Times New Roman" w:hAnsi="Times New Roman"/>
          <w:sz w:val="24"/>
          <w:szCs w:val="24"/>
        </w:rPr>
        <w:t xml:space="preserve">Pj2 = 50 * </w:t>
      </w:r>
      <w:r w:rsidR="0011510E">
        <w:rPr>
          <w:rFonts w:ascii="Times New Roman" w:hAnsi="Times New Roman"/>
          <w:sz w:val="24"/>
          <w:szCs w:val="24"/>
        </w:rPr>
        <w:t>(1-(Rk</w:t>
      </w:r>
      <w:r>
        <w:rPr>
          <w:rFonts w:ascii="Times New Roman" w:hAnsi="Times New Roman"/>
          <w:sz w:val="24"/>
          <w:szCs w:val="24"/>
        </w:rPr>
        <w:t>-</w:t>
      </w:r>
      <w:r w:rsidR="0011510E">
        <w:rPr>
          <w:rFonts w:ascii="Times New Roman" w:hAnsi="Times New Roman"/>
          <w:sz w:val="24"/>
          <w:szCs w:val="24"/>
        </w:rPr>
        <w:t>Rj)/Rk</w:t>
      </w:r>
      <w:r w:rsidR="006666AA">
        <w:rPr>
          <w:rFonts w:ascii="Times New Roman" w:hAnsi="Times New Roman"/>
          <w:sz w:val="24"/>
          <w:szCs w:val="24"/>
        </w:rPr>
        <w:t>)</w:t>
      </w:r>
    </w:p>
    <w:p w:rsidR="006666AA" w:rsidRDefault="006666AA" w:rsidP="006666AA">
      <w:pPr>
        <w:widowControl w:val="0"/>
        <w:autoSpaceDE w:val="0"/>
        <w:autoSpaceDN w:val="0"/>
        <w:adjustRightInd w:val="0"/>
        <w:spacing w:after="0"/>
        <w:jc w:val="both"/>
        <w:rPr>
          <w:rFonts w:ascii="Times New Roman" w:hAnsi="Times New Roman"/>
          <w:sz w:val="24"/>
          <w:szCs w:val="24"/>
        </w:rPr>
      </w:pPr>
    </w:p>
    <w:p w:rsidR="006666AA" w:rsidRPr="00590329" w:rsidRDefault="006666AA" w:rsidP="006666AA">
      <w:pPr>
        <w:widowControl w:val="0"/>
        <w:autoSpaceDE w:val="0"/>
        <w:autoSpaceDN w:val="0"/>
        <w:adjustRightInd w:val="0"/>
        <w:spacing w:after="0"/>
        <w:jc w:val="both"/>
        <w:rPr>
          <w:rFonts w:ascii="Times New Roman" w:hAnsi="Times New Roman"/>
          <w:sz w:val="24"/>
          <w:szCs w:val="24"/>
        </w:rPr>
      </w:pPr>
      <w:r>
        <w:rPr>
          <w:rFonts w:ascii="Times New Roman" w:hAnsi="Times New Roman"/>
          <w:sz w:val="24"/>
          <w:szCs w:val="24"/>
        </w:rPr>
        <w:t xml:space="preserve">Pj2  reprezinta numarul de puncte obtinut de ofertantul j (diferit de ofertantul cu oferta cea mai buna </w:t>
      </w:r>
      <w:r w:rsidR="0011510E">
        <w:rPr>
          <w:rFonts w:ascii="Times New Roman" w:hAnsi="Times New Roman"/>
          <w:sz w:val="24"/>
          <w:szCs w:val="24"/>
        </w:rPr>
        <w:t>k</w:t>
      </w:r>
    </w:p>
    <w:p w:rsidR="006D0B87" w:rsidRDefault="006D0B87" w:rsidP="00590329">
      <w:pPr>
        <w:widowControl w:val="0"/>
        <w:autoSpaceDE w:val="0"/>
        <w:autoSpaceDN w:val="0"/>
        <w:adjustRightInd w:val="0"/>
        <w:spacing w:after="0"/>
        <w:jc w:val="both"/>
        <w:rPr>
          <w:rFonts w:ascii="Times New Roman" w:hAnsi="Times New Roman"/>
          <w:sz w:val="24"/>
          <w:szCs w:val="24"/>
        </w:rPr>
      </w:pPr>
      <w:r>
        <w:rPr>
          <w:rFonts w:ascii="Times New Roman" w:hAnsi="Times New Roman"/>
          <w:sz w:val="24"/>
          <w:szCs w:val="24"/>
        </w:rPr>
        <w:t>In final se va calcula numarul de puncte obtinut de fiecare ofertant</w:t>
      </w:r>
      <w:r w:rsidR="0011510E">
        <w:rPr>
          <w:rFonts w:ascii="Times New Roman" w:hAnsi="Times New Roman"/>
          <w:sz w:val="24"/>
          <w:szCs w:val="24"/>
        </w:rPr>
        <w:t xml:space="preserve"> j</w:t>
      </w:r>
      <w:r>
        <w:rPr>
          <w:rFonts w:ascii="Times New Roman" w:hAnsi="Times New Roman"/>
          <w:sz w:val="24"/>
          <w:szCs w:val="24"/>
        </w:rPr>
        <w:t xml:space="preserve">, prin insumarea numarului de puncte obtinut pentru fiecare criteriu, de oferta </w:t>
      </w:r>
      <w:r w:rsidR="00552A44">
        <w:rPr>
          <w:rFonts w:ascii="Times New Roman" w:hAnsi="Times New Roman"/>
          <w:sz w:val="24"/>
          <w:szCs w:val="24"/>
        </w:rPr>
        <w:t>respective a ofertantului j</w:t>
      </w:r>
      <w:r>
        <w:rPr>
          <w:rFonts w:ascii="Times New Roman" w:hAnsi="Times New Roman"/>
          <w:sz w:val="24"/>
          <w:szCs w:val="24"/>
        </w:rPr>
        <w:t>.</w:t>
      </w:r>
    </w:p>
    <w:p w:rsidR="006D0B87" w:rsidRDefault="006D0B87" w:rsidP="00590329">
      <w:pPr>
        <w:widowControl w:val="0"/>
        <w:autoSpaceDE w:val="0"/>
        <w:autoSpaceDN w:val="0"/>
        <w:adjustRightInd w:val="0"/>
        <w:spacing w:after="0"/>
        <w:jc w:val="both"/>
        <w:rPr>
          <w:rFonts w:ascii="Times New Roman" w:hAnsi="Times New Roman"/>
          <w:sz w:val="24"/>
          <w:szCs w:val="24"/>
        </w:rPr>
      </w:pPr>
      <w:r>
        <w:rPr>
          <w:rFonts w:ascii="Times New Roman" w:hAnsi="Times New Roman"/>
          <w:sz w:val="24"/>
          <w:szCs w:val="24"/>
        </w:rPr>
        <w:t xml:space="preserve">Se va considera oferta castigatoae acea oferta care a obtinut cel mai mare nular de puncte (intre 1 si 100 </w:t>
      </w:r>
    </w:p>
    <w:p w:rsidR="00552A44" w:rsidRDefault="00552A44" w:rsidP="00590329">
      <w:pPr>
        <w:widowControl w:val="0"/>
        <w:autoSpaceDE w:val="0"/>
        <w:autoSpaceDN w:val="0"/>
        <w:adjustRightInd w:val="0"/>
        <w:spacing w:after="0"/>
        <w:jc w:val="both"/>
        <w:rPr>
          <w:rFonts w:ascii="Times New Roman" w:hAnsi="Times New Roman"/>
          <w:sz w:val="24"/>
          <w:szCs w:val="24"/>
        </w:rPr>
      </w:pPr>
    </w:p>
    <w:p w:rsidR="00552A44" w:rsidRDefault="00552A44" w:rsidP="00590329">
      <w:pPr>
        <w:widowControl w:val="0"/>
        <w:autoSpaceDE w:val="0"/>
        <w:autoSpaceDN w:val="0"/>
        <w:adjustRightInd w:val="0"/>
        <w:spacing w:after="0"/>
        <w:jc w:val="both"/>
        <w:rPr>
          <w:rFonts w:ascii="Times New Roman" w:hAnsi="Times New Roman"/>
          <w:sz w:val="24"/>
          <w:szCs w:val="24"/>
        </w:rPr>
      </w:pPr>
      <w:r>
        <w:rPr>
          <w:rFonts w:ascii="Times New Roman" w:hAnsi="Times New Roman"/>
          <w:sz w:val="24"/>
          <w:szCs w:val="24"/>
        </w:rPr>
        <w:t>Mai jos se prezinta un tabel de calcul excel pentru efectuarea calculului punctajului</w:t>
      </w:r>
    </w:p>
    <w:p w:rsidR="00552A44" w:rsidRDefault="00552A44" w:rsidP="00590329">
      <w:pPr>
        <w:widowControl w:val="0"/>
        <w:autoSpaceDE w:val="0"/>
        <w:autoSpaceDN w:val="0"/>
        <w:adjustRightInd w:val="0"/>
        <w:spacing w:after="0"/>
        <w:jc w:val="both"/>
        <w:rPr>
          <w:rFonts w:ascii="Times New Roman" w:hAnsi="Times New Roman"/>
          <w:sz w:val="24"/>
          <w:szCs w:val="24"/>
        </w:rPr>
      </w:pPr>
    </w:p>
    <w:p w:rsidR="00AD0644" w:rsidRDefault="00552A44" w:rsidP="007905C3">
      <w:pPr>
        <w:widowControl w:val="0"/>
        <w:autoSpaceDE w:val="0"/>
        <w:autoSpaceDN w:val="0"/>
        <w:adjustRightInd w:val="0"/>
        <w:spacing w:after="0"/>
        <w:jc w:val="both"/>
        <w:rPr>
          <w:rFonts w:ascii="Times New Roman" w:hAnsi="Times New Roman"/>
          <w:sz w:val="24"/>
          <w:szCs w:val="24"/>
        </w:rPr>
      </w:pPr>
      <w:r w:rsidRPr="00F83C4E">
        <w:rPr>
          <w:rFonts w:ascii="Times New Roman" w:hAnsi="Times New Roman"/>
          <w:sz w:val="24"/>
          <w:szCs w:val="24"/>
        </w:rPr>
        <w:object w:dxaOrig="9754" w:dyaOrig="370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7.5pt;height:185.25pt" o:ole="">
            <v:imagedata r:id="rId13" o:title=""/>
          </v:shape>
          <o:OLEObject Type="Embed" ProgID="Excel.Sheet.12" ShapeID="_x0000_i1025" DrawAspect="Content" ObjectID="_1561189875" r:id="rId14"/>
        </w:object>
      </w:r>
    </w:p>
    <w:p w:rsidR="0022331A" w:rsidRDefault="0022331A" w:rsidP="007905C3">
      <w:pPr>
        <w:widowControl w:val="0"/>
        <w:autoSpaceDE w:val="0"/>
        <w:autoSpaceDN w:val="0"/>
        <w:adjustRightInd w:val="0"/>
        <w:spacing w:after="0"/>
        <w:jc w:val="both"/>
        <w:rPr>
          <w:rFonts w:ascii="Times New Roman" w:hAnsi="Times New Roman"/>
          <w:sz w:val="24"/>
          <w:szCs w:val="24"/>
        </w:rPr>
      </w:pPr>
    </w:p>
    <w:p w:rsidR="0022331A" w:rsidRDefault="0022331A" w:rsidP="007905C3">
      <w:pPr>
        <w:widowControl w:val="0"/>
        <w:autoSpaceDE w:val="0"/>
        <w:autoSpaceDN w:val="0"/>
        <w:adjustRightInd w:val="0"/>
        <w:spacing w:after="0"/>
        <w:jc w:val="both"/>
        <w:rPr>
          <w:rFonts w:ascii="Times New Roman" w:hAnsi="Times New Roman"/>
          <w:sz w:val="24"/>
          <w:szCs w:val="24"/>
        </w:rPr>
      </w:pPr>
      <w:r>
        <w:rPr>
          <w:rFonts w:ascii="Times New Roman" w:hAnsi="Times New Roman"/>
          <w:sz w:val="24"/>
          <w:szCs w:val="24"/>
        </w:rPr>
        <w:t>Prin Strategia de Contractare de mai sus, Autoritatea Contractanta isi propune sa atribuie concesiunea activitatii de TMB si exploatarea intregii infrastructuri construite la Sinpaul, jud. Mures</w:t>
      </w:r>
    </w:p>
    <w:p w:rsidR="00AD0644" w:rsidRDefault="00AD0644" w:rsidP="007905C3">
      <w:pPr>
        <w:widowControl w:val="0"/>
        <w:autoSpaceDE w:val="0"/>
        <w:autoSpaceDN w:val="0"/>
        <w:adjustRightInd w:val="0"/>
        <w:spacing w:after="0"/>
        <w:jc w:val="both"/>
        <w:rPr>
          <w:rFonts w:ascii="Times New Roman" w:hAnsi="Times New Roman"/>
          <w:sz w:val="24"/>
          <w:szCs w:val="24"/>
        </w:rPr>
      </w:pPr>
    </w:p>
    <w:p w:rsidR="00DB4D88" w:rsidRPr="00DB4D88" w:rsidRDefault="00415BA7" w:rsidP="00D7631C">
      <w:pPr>
        <w:widowControl w:val="0"/>
        <w:autoSpaceDE w:val="0"/>
        <w:autoSpaceDN w:val="0"/>
        <w:adjustRightInd w:val="0"/>
        <w:spacing w:after="0"/>
        <w:jc w:val="both"/>
        <w:rPr>
          <w:rFonts w:ascii="Times New Roman" w:hAnsi="Times New Roman"/>
          <w:b/>
          <w:sz w:val="24"/>
          <w:szCs w:val="24"/>
        </w:rPr>
      </w:pPr>
      <w:r>
        <w:rPr>
          <w:rFonts w:ascii="Times New Roman" w:hAnsi="Times New Roman"/>
          <w:sz w:val="24"/>
          <w:szCs w:val="24"/>
        </w:rPr>
        <w:lastRenderedPageBreak/>
        <w:t>Vlad Mircea</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0022331A">
        <w:rPr>
          <w:rFonts w:ascii="Times New Roman" w:hAnsi="Times New Roman"/>
          <w:sz w:val="24"/>
          <w:szCs w:val="24"/>
        </w:rPr>
        <w:t xml:space="preserve">                      </w:t>
      </w:r>
      <w:r>
        <w:rPr>
          <w:rFonts w:ascii="Times New Roman" w:hAnsi="Times New Roman"/>
          <w:sz w:val="24"/>
          <w:szCs w:val="24"/>
        </w:rPr>
        <w:t xml:space="preserve">Cluj, </w:t>
      </w:r>
      <w:r w:rsidR="0022331A">
        <w:rPr>
          <w:rFonts w:ascii="Times New Roman" w:hAnsi="Times New Roman"/>
          <w:sz w:val="24"/>
          <w:szCs w:val="24"/>
        </w:rPr>
        <w:t>la 07.07.2017</w:t>
      </w:r>
      <w:r>
        <w:rPr>
          <w:rFonts w:ascii="Times New Roman" w:hAnsi="Times New Roman"/>
          <w:sz w:val="24"/>
          <w:szCs w:val="24"/>
        </w:rPr>
        <w:t>VFM Service sr</w:t>
      </w:r>
      <w:r w:rsidR="00656DFC">
        <w:rPr>
          <w:rFonts w:ascii="Times New Roman" w:hAnsi="Times New Roman"/>
          <w:sz w:val="24"/>
          <w:szCs w:val="24"/>
        </w:rPr>
        <w:t>l</w:t>
      </w:r>
    </w:p>
    <w:sectPr w:rsidR="00DB4D88" w:rsidRPr="00DB4D88" w:rsidSect="008E07B6">
      <w:footerReference w:type="default" r:id="rId15"/>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3469263" w15:done="0"/>
  <w15:commentEx w15:paraId="256AD455" w15:done="0"/>
  <w15:commentEx w15:paraId="0E6077BB" w15:done="0"/>
  <w15:commentEx w15:paraId="25DDF2EA" w15:done="0"/>
  <w15:commentEx w15:paraId="3861B281" w15:done="0"/>
  <w15:commentEx w15:paraId="6CEE440A" w15:done="0"/>
  <w15:commentEx w15:paraId="0BB51C16" w15:done="0"/>
  <w15:commentEx w15:paraId="29A5F249" w15:done="0"/>
  <w15:commentEx w15:paraId="5E4CAAD7" w15:done="0"/>
  <w15:commentEx w15:paraId="28EB8CFF" w15:done="0"/>
  <w15:commentEx w15:paraId="0010BFFB" w15:done="0"/>
  <w15:commentEx w15:paraId="6F8CD7A5" w15:done="0"/>
  <w15:commentEx w15:paraId="0939B9F3" w15:done="0"/>
  <w15:commentEx w15:paraId="285C119E" w15:done="0"/>
  <w15:commentEx w15:paraId="6F1C93B7" w15:done="0"/>
  <w15:commentEx w15:paraId="365BD1F6" w15:done="0"/>
  <w15:commentEx w15:paraId="7B929538" w15:paraIdParent="365BD1F6" w15:done="0"/>
  <w15:commentEx w15:paraId="417370CB" w15:done="0"/>
  <w15:commentEx w15:paraId="04BAE182" w15:done="0"/>
  <w15:commentEx w15:paraId="7C6F412F" w15:done="0"/>
  <w15:commentEx w15:paraId="5324B144" w15:done="0"/>
  <w15:commentEx w15:paraId="41B16E05"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C02A2" w:rsidRDefault="00FC02A2" w:rsidP="00B16450">
      <w:pPr>
        <w:spacing w:after="0" w:line="240" w:lineRule="auto"/>
      </w:pPr>
      <w:r>
        <w:separator/>
      </w:r>
    </w:p>
  </w:endnote>
  <w:endnote w:type="continuationSeparator" w:id="1">
    <w:p w:rsidR="00FC02A2" w:rsidRDefault="00FC02A2" w:rsidP="00B1645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0524" w:rsidRDefault="004F0524">
    <w:pPr>
      <w:pStyle w:val="Footer"/>
      <w:pBdr>
        <w:top w:val="thinThickSmallGap" w:sz="24" w:space="1" w:color="622423" w:themeColor="accent2" w:themeShade="7F"/>
      </w:pBdr>
      <w:rPr>
        <w:rFonts w:asciiTheme="majorHAnsi" w:hAnsiTheme="majorHAnsi"/>
      </w:rPr>
    </w:pPr>
    <w:r w:rsidRPr="007F2FBE">
      <w:rPr>
        <w:sz w:val="18"/>
        <w:szCs w:val="18"/>
      </w:rPr>
      <w:t>Contract</w:t>
    </w:r>
    <w:r>
      <w:rPr>
        <w:sz w:val="18"/>
        <w:szCs w:val="18"/>
      </w:rPr>
      <w:t xml:space="preserve"> 8907/15.05.2017</w:t>
    </w:r>
    <w:r w:rsidRPr="007F2FBE">
      <w:rPr>
        <w:sz w:val="18"/>
        <w:szCs w:val="18"/>
      </w:rPr>
      <w:t> :</w:t>
    </w:r>
    <w:r w:rsidRPr="007F2FBE">
      <w:rPr>
        <w:i/>
        <w:sz w:val="18"/>
        <w:szCs w:val="18"/>
      </w:rPr>
      <w:t>Servicii de asistenta tehnica acordata UIP SMIDS Mures in vederea atribuirii contractelor de delegare pentru operarea TMB Sinpaul, Statiei de sortare-transfer-compostare Cristesti si a activitatii de colectare si transport separat al deseurilor in judetul Mures, stabilirea modalitatii de integrare a statiilor de sortare/transfer PHARE/OG7 din 2006 si instituirea taxei special de salubrizare.</w:t>
    </w:r>
    <w:r>
      <w:rPr>
        <w:rFonts w:asciiTheme="majorHAnsi" w:hAnsiTheme="majorHAnsi"/>
      </w:rPr>
      <w:ptab w:relativeTo="margin" w:alignment="right" w:leader="none"/>
    </w:r>
    <w:r>
      <w:rPr>
        <w:rFonts w:asciiTheme="majorHAnsi" w:hAnsiTheme="majorHAnsi"/>
      </w:rPr>
      <w:t xml:space="preserve">Pag </w:t>
    </w:r>
    <w:r w:rsidRPr="00896CD2">
      <w:fldChar w:fldCharType="begin"/>
    </w:r>
    <w:r>
      <w:instrText xml:space="preserve"> PAGE   \* MERGEFORMAT </w:instrText>
    </w:r>
    <w:r w:rsidRPr="00896CD2">
      <w:fldChar w:fldCharType="separate"/>
    </w:r>
    <w:r w:rsidR="00770726" w:rsidRPr="00770726">
      <w:rPr>
        <w:rFonts w:asciiTheme="majorHAnsi" w:hAnsiTheme="majorHAnsi"/>
        <w:noProof/>
      </w:rPr>
      <w:t>51</w:t>
    </w:r>
    <w:r>
      <w:rPr>
        <w:rFonts w:asciiTheme="majorHAnsi" w:hAnsiTheme="majorHAnsi"/>
        <w:noProof/>
      </w:rPr>
      <w:fldChar w:fldCharType="end"/>
    </w:r>
  </w:p>
  <w:p w:rsidR="004F0524" w:rsidRDefault="004F052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C02A2" w:rsidRDefault="00FC02A2" w:rsidP="00B16450">
      <w:pPr>
        <w:spacing w:after="0" w:line="240" w:lineRule="auto"/>
      </w:pPr>
      <w:r>
        <w:separator/>
      </w:r>
    </w:p>
  </w:footnote>
  <w:footnote w:type="continuationSeparator" w:id="1">
    <w:p w:rsidR="00FC02A2" w:rsidRDefault="00FC02A2" w:rsidP="00B1645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15ACD"/>
    <w:multiLevelType w:val="hybridMultilevel"/>
    <w:tmpl w:val="F3D84F0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4D6235"/>
    <w:multiLevelType w:val="hybridMultilevel"/>
    <w:tmpl w:val="0A92C9D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E11080"/>
    <w:multiLevelType w:val="hybridMultilevel"/>
    <w:tmpl w:val="A978CBDE"/>
    <w:lvl w:ilvl="0" w:tplc="4384B1EE">
      <w:start w:val="1"/>
      <w:numFmt w:val="upperRoman"/>
      <w:lvlText w:val="%1&gt;"/>
      <w:lvlJc w:val="left"/>
      <w:pPr>
        <w:ind w:left="1429" w:hanging="72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
    <w:nsid w:val="05827E43"/>
    <w:multiLevelType w:val="hybridMultilevel"/>
    <w:tmpl w:val="6EA05CDA"/>
    <w:lvl w:ilvl="0" w:tplc="58B206C0">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
    <w:nsid w:val="0B975C63"/>
    <w:multiLevelType w:val="hybridMultilevel"/>
    <w:tmpl w:val="D8860F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3A2B6D"/>
    <w:multiLevelType w:val="hybridMultilevel"/>
    <w:tmpl w:val="2948F89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356204"/>
    <w:multiLevelType w:val="hybridMultilevel"/>
    <w:tmpl w:val="2DA20D34"/>
    <w:lvl w:ilvl="0" w:tplc="04090019">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3461F42"/>
    <w:multiLevelType w:val="hybridMultilevel"/>
    <w:tmpl w:val="30BE756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364264C"/>
    <w:multiLevelType w:val="hybridMultilevel"/>
    <w:tmpl w:val="899A43F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3EB444D"/>
    <w:multiLevelType w:val="hybridMultilevel"/>
    <w:tmpl w:val="1E7E436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B333A9A"/>
    <w:multiLevelType w:val="hybridMultilevel"/>
    <w:tmpl w:val="1F4638C2"/>
    <w:lvl w:ilvl="0" w:tplc="5222393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1B3618EE"/>
    <w:multiLevelType w:val="hybridMultilevel"/>
    <w:tmpl w:val="C838A2E4"/>
    <w:lvl w:ilvl="0" w:tplc="3F1ECE24">
      <w:start w:val="1"/>
      <w:numFmt w:val="lowerRoman"/>
      <w:lvlText w:val="(%1)"/>
      <w:lvlJc w:val="left"/>
      <w:pPr>
        <w:ind w:left="1180" w:hanging="72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12">
    <w:nsid w:val="1C022EBD"/>
    <w:multiLevelType w:val="hybridMultilevel"/>
    <w:tmpl w:val="5D2E2B3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D9D08F80">
      <w:start w:val="1"/>
      <w:numFmt w:val="lowerRoman"/>
      <w:lvlText w:val="(%3)"/>
      <w:lvlJc w:val="left"/>
      <w:pPr>
        <w:ind w:left="1146"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3D60DF"/>
    <w:multiLevelType w:val="hybridMultilevel"/>
    <w:tmpl w:val="4C56ED0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67044BB"/>
    <w:multiLevelType w:val="hybridMultilevel"/>
    <w:tmpl w:val="FB1617F2"/>
    <w:lvl w:ilvl="0" w:tplc="EA6E31E6">
      <w:start w:val="6"/>
      <w:numFmt w:val="bullet"/>
      <w:lvlText w:val="-"/>
      <w:lvlJc w:val="left"/>
      <w:pPr>
        <w:ind w:left="460" w:hanging="360"/>
      </w:pPr>
      <w:rPr>
        <w:rFonts w:ascii="Times New Roman" w:eastAsia="Calibri" w:hAnsi="Times New Roman" w:cs="Times New Roman" w:hint="default"/>
      </w:rPr>
    </w:lvl>
    <w:lvl w:ilvl="1" w:tplc="219EECE4">
      <w:start w:val="1"/>
      <w:numFmt w:val="lowerRoman"/>
      <w:lvlText w:val="(%2)"/>
      <w:lvlJc w:val="left"/>
      <w:pPr>
        <w:ind w:left="1180" w:hanging="360"/>
      </w:pPr>
      <w:rPr>
        <w:rFonts w:ascii="Calibri" w:eastAsia="Calibri" w:hAnsi="Calibri" w:cs="Times New Roman"/>
        <w:b w:val="0"/>
      </w:rPr>
    </w:lvl>
    <w:lvl w:ilvl="2" w:tplc="04090005" w:tentative="1">
      <w:start w:val="1"/>
      <w:numFmt w:val="bullet"/>
      <w:lvlText w:val=""/>
      <w:lvlJc w:val="left"/>
      <w:pPr>
        <w:ind w:left="1900" w:hanging="360"/>
      </w:pPr>
      <w:rPr>
        <w:rFonts w:ascii="Wingdings" w:hAnsi="Wingdings" w:hint="default"/>
      </w:rPr>
    </w:lvl>
    <w:lvl w:ilvl="3" w:tplc="04090001" w:tentative="1">
      <w:start w:val="1"/>
      <w:numFmt w:val="bullet"/>
      <w:lvlText w:val=""/>
      <w:lvlJc w:val="left"/>
      <w:pPr>
        <w:ind w:left="2620" w:hanging="360"/>
      </w:pPr>
      <w:rPr>
        <w:rFonts w:ascii="Symbol" w:hAnsi="Symbol" w:hint="default"/>
      </w:rPr>
    </w:lvl>
    <w:lvl w:ilvl="4" w:tplc="04090003" w:tentative="1">
      <w:start w:val="1"/>
      <w:numFmt w:val="bullet"/>
      <w:lvlText w:val="o"/>
      <w:lvlJc w:val="left"/>
      <w:pPr>
        <w:ind w:left="3340" w:hanging="360"/>
      </w:pPr>
      <w:rPr>
        <w:rFonts w:ascii="Courier New" w:hAnsi="Courier New" w:cs="Courier New" w:hint="default"/>
      </w:rPr>
    </w:lvl>
    <w:lvl w:ilvl="5" w:tplc="04090005" w:tentative="1">
      <w:start w:val="1"/>
      <w:numFmt w:val="bullet"/>
      <w:lvlText w:val=""/>
      <w:lvlJc w:val="left"/>
      <w:pPr>
        <w:ind w:left="4060" w:hanging="360"/>
      </w:pPr>
      <w:rPr>
        <w:rFonts w:ascii="Wingdings" w:hAnsi="Wingdings" w:hint="default"/>
      </w:rPr>
    </w:lvl>
    <w:lvl w:ilvl="6" w:tplc="04090001" w:tentative="1">
      <w:start w:val="1"/>
      <w:numFmt w:val="bullet"/>
      <w:lvlText w:val=""/>
      <w:lvlJc w:val="left"/>
      <w:pPr>
        <w:ind w:left="4780" w:hanging="360"/>
      </w:pPr>
      <w:rPr>
        <w:rFonts w:ascii="Symbol" w:hAnsi="Symbol" w:hint="default"/>
      </w:rPr>
    </w:lvl>
    <w:lvl w:ilvl="7" w:tplc="04090003" w:tentative="1">
      <w:start w:val="1"/>
      <w:numFmt w:val="bullet"/>
      <w:lvlText w:val="o"/>
      <w:lvlJc w:val="left"/>
      <w:pPr>
        <w:ind w:left="5500" w:hanging="360"/>
      </w:pPr>
      <w:rPr>
        <w:rFonts w:ascii="Courier New" w:hAnsi="Courier New" w:cs="Courier New" w:hint="default"/>
      </w:rPr>
    </w:lvl>
    <w:lvl w:ilvl="8" w:tplc="04090005" w:tentative="1">
      <w:start w:val="1"/>
      <w:numFmt w:val="bullet"/>
      <w:lvlText w:val=""/>
      <w:lvlJc w:val="left"/>
      <w:pPr>
        <w:ind w:left="6220" w:hanging="360"/>
      </w:pPr>
      <w:rPr>
        <w:rFonts w:ascii="Wingdings" w:hAnsi="Wingdings" w:hint="default"/>
      </w:rPr>
    </w:lvl>
  </w:abstractNum>
  <w:abstractNum w:abstractNumId="15">
    <w:nsid w:val="26FB31B0"/>
    <w:multiLevelType w:val="hybridMultilevel"/>
    <w:tmpl w:val="89C48C9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7E24F84"/>
    <w:multiLevelType w:val="hybridMultilevel"/>
    <w:tmpl w:val="9062727A"/>
    <w:lvl w:ilvl="0" w:tplc="11DC9932">
      <w:start w:val="1"/>
      <w:numFmt w:val="upperRoman"/>
      <w:lvlText w:val="%1."/>
      <w:lvlJc w:val="left"/>
      <w:pPr>
        <w:ind w:left="1429" w:hanging="72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7">
    <w:nsid w:val="287E34D6"/>
    <w:multiLevelType w:val="hybridMultilevel"/>
    <w:tmpl w:val="B6BAB43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9671F2A"/>
    <w:multiLevelType w:val="hybridMultilevel"/>
    <w:tmpl w:val="C2F0E3DC"/>
    <w:lvl w:ilvl="0" w:tplc="61C6753A">
      <w:start w:val="6"/>
      <w:numFmt w:val="upperRoman"/>
      <w:lvlText w:val="%1&gt;"/>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A2459BE"/>
    <w:multiLevelType w:val="hybridMultilevel"/>
    <w:tmpl w:val="92E4C21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AC515BC"/>
    <w:multiLevelType w:val="hybridMultilevel"/>
    <w:tmpl w:val="9062727A"/>
    <w:lvl w:ilvl="0" w:tplc="11DC9932">
      <w:start w:val="1"/>
      <w:numFmt w:val="upperRoman"/>
      <w:lvlText w:val="%1."/>
      <w:lvlJc w:val="left"/>
      <w:pPr>
        <w:ind w:left="1429" w:hanging="72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1">
    <w:nsid w:val="2AE304B4"/>
    <w:multiLevelType w:val="hybridMultilevel"/>
    <w:tmpl w:val="73EA4BD0"/>
    <w:lvl w:ilvl="0" w:tplc="6186E590">
      <w:start w:val="1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D7C3B6E"/>
    <w:multiLevelType w:val="hybridMultilevel"/>
    <w:tmpl w:val="4B0098A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FA76195"/>
    <w:multiLevelType w:val="hybridMultilevel"/>
    <w:tmpl w:val="AE28E42C"/>
    <w:lvl w:ilvl="0" w:tplc="24B82C6C">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6424312"/>
    <w:multiLevelType w:val="hybridMultilevel"/>
    <w:tmpl w:val="C60423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6912861"/>
    <w:multiLevelType w:val="hybridMultilevel"/>
    <w:tmpl w:val="8688AA02"/>
    <w:lvl w:ilvl="0" w:tplc="85EC108C">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55C2424"/>
    <w:multiLevelType w:val="hybridMultilevel"/>
    <w:tmpl w:val="40C07F48"/>
    <w:lvl w:ilvl="0" w:tplc="DEB0A75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56210A0"/>
    <w:multiLevelType w:val="hybridMultilevel"/>
    <w:tmpl w:val="3014BFD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685217C"/>
    <w:multiLevelType w:val="hybridMultilevel"/>
    <w:tmpl w:val="532C39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694630A"/>
    <w:multiLevelType w:val="hybridMultilevel"/>
    <w:tmpl w:val="3B98918C"/>
    <w:lvl w:ilvl="0" w:tplc="BE38EC5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469874CA"/>
    <w:multiLevelType w:val="hybridMultilevel"/>
    <w:tmpl w:val="7D2A21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71E07BB"/>
    <w:multiLevelType w:val="hybridMultilevel"/>
    <w:tmpl w:val="65A4B8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7247E50"/>
    <w:multiLevelType w:val="hybridMultilevel"/>
    <w:tmpl w:val="C60423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480B7FBB"/>
    <w:multiLevelType w:val="hybridMultilevel"/>
    <w:tmpl w:val="D08E907A"/>
    <w:lvl w:ilvl="0" w:tplc="D7C09D36">
      <w:start w:val="1"/>
      <w:numFmt w:val="upperRoman"/>
      <w:lvlText w:val="%1&gt;"/>
      <w:lvlJc w:val="left"/>
      <w:pPr>
        <w:ind w:left="1429" w:hanging="72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4">
    <w:nsid w:val="48292398"/>
    <w:multiLevelType w:val="hybridMultilevel"/>
    <w:tmpl w:val="72F82E4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4946591F"/>
    <w:multiLevelType w:val="hybridMultilevel"/>
    <w:tmpl w:val="948EB8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4B8D2270"/>
    <w:multiLevelType w:val="hybridMultilevel"/>
    <w:tmpl w:val="8168EA7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23D2CD4"/>
    <w:multiLevelType w:val="hybridMultilevel"/>
    <w:tmpl w:val="7BF2828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28A325F"/>
    <w:multiLevelType w:val="hybridMultilevel"/>
    <w:tmpl w:val="E7D4417C"/>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nsid w:val="59EA28E2"/>
    <w:multiLevelType w:val="hybridMultilevel"/>
    <w:tmpl w:val="9834A9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5A8E4432"/>
    <w:multiLevelType w:val="hybridMultilevel"/>
    <w:tmpl w:val="CF58E4B4"/>
    <w:lvl w:ilvl="0" w:tplc="ACCE0270">
      <w:start w:val="1"/>
      <w:numFmt w:val="lowerLetter"/>
      <w:lvlText w:val="%1)"/>
      <w:lvlJc w:val="left"/>
      <w:pPr>
        <w:ind w:left="1288" w:hanging="360"/>
      </w:pPr>
      <w:rPr>
        <w:rFonts w:hint="default"/>
      </w:rPr>
    </w:lvl>
    <w:lvl w:ilvl="1" w:tplc="04090019" w:tentative="1">
      <w:start w:val="1"/>
      <w:numFmt w:val="lowerLetter"/>
      <w:lvlText w:val="%2."/>
      <w:lvlJc w:val="left"/>
      <w:pPr>
        <w:ind w:left="2008" w:hanging="360"/>
      </w:pPr>
    </w:lvl>
    <w:lvl w:ilvl="2" w:tplc="0409001B" w:tentative="1">
      <w:start w:val="1"/>
      <w:numFmt w:val="lowerRoman"/>
      <w:lvlText w:val="%3."/>
      <w:lvlJc w:val="right"/>
      <w:pPr>
        <w:ind w:left="2728" w:hanging="180"/>
      </w:pPr>
    </w:lvl>
    <w:lvl w:ilvl="3" w:tplc="0409000F" w:tentative="1">
      <w:start w:val="1"/>
      <w:numFmt w:val="decimal"/>
      <w:lvlText w:val="%4."/>
      <w:lvlJc w:val="left"/>
      <w:pPr>
        <w:ind w:left="3448" w:hanging="360"/>
      </w:pPr>
    </w:lvl>
    <w:lvl w:ilvl="4" w:tplc="04090019" w:tentative="1">
      <w:start w:val="1"/>
      <w:numFmt w:val="lowerLetter"/>
      <w:lvlText w:val="%5."/>
      <w:lvlJc w:val="left"/>
      <w:pPr>
        <w:ind w:left="4168" w:hanging="360"/>
      </w:pPr>
    </w:lvl>
    <w:lvl w:ilvl="5" w:tplc="0409001B" w:tentative="1">
      <w:start w:val="1"/>
      <w:numFmt w:val="lowerRoman"/>
      <w:lvlText w:val="%6."/>
      <w:lvlJc w:val="right"/>
      <w:pPr>
        <w:ind w:left="4888" w:hanging="180"/>
      </w:pPr>
    </w:lvl>
    <w:lvl w:ilvl="6" w:tplc="0409000F" w:tentative="1">
      <w:start w:val="1"/>
      <w:numFmt w:val="decimal"/>
      <w:lvlText w:val="%7."/>
      <w:lvlJc w:val="left"/>
      <w:pPr>
        <w:ind w:left="5608" w:hanging="360"/>
      </w:pPr>
    </w:lvl>
    <w:lvl w:ilvl="7" w:tplc="04090019" w:tentative="1">
      <w:start w:val="1"/>
      <w:numFmt w:val="lowerLetter"/>
      <w:lvlText w:val="%8."/>
      <w:lvlJc w:val="left"/>
      <w:pPr>
        <w:ind w:left="6328" w:hanging="360"/>
      </w:pPr>
    </w:lvl>
    <w:lvl w:ilvl="8" w:tplc="0409001B" w:tentative="1">
      <w:start w:val="1"/>
      <w:numFmt w:val="lowerRoman"/>
      <w:lvlText w:val="%9."/>
      <w:lvlJc w:val="right"/>
      <w:pPr>
        <w:ind w:left="7048" w:hanging="180"/>
      </w:pPr>
    </w:lvl>
  </w:abstractNum>
  <w:abstractNum w:abstractNumId="41">
    <w:nsid w:val="5B0A48BF"/>
    <w:multiLevelType w:val="hybridMultilevel"/>
    <w:tmpl w:val="CBD667D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5D84EE1"/>
    <w:multiLevelType w:val="hybridMultilevel"/>
    <w:tmpl w:val="0684638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6521404"/>
    <w:multiLevelType w:val="hybridMultilevel"/>
    <w:tmpl w:val="3014BFD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8221E41"/>
    <w:multiLevelType w:val="hybridMultilevel"/>
    <w:tmpl w:val="16E6EF1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6EEC1E44"/>
    <w:multiLevelType w:val="hybridMultilevel"/>
    <w:tmpl w:val="8C3C65AE"/>
    <w:lvl w:ilvl="0" w:tplc="25F0CD24">
      <w:start w:val="1"/>
      <w:numFmt w:val="lowerLetter"/>
      <w:lvlText w:val="%1."/>
      <w:lvlJc w:val="left"/>
      <w:pPr>
        <w:ind w:left="928"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6">
    <w:nsid w:val="706E70F0"/>
    <w:multiLevelType w:val="hybridMultilevel"/>
    <w:tmpl w:val="C32015E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315446D"/>
    <w:multiLevelType w:val="hybridMultilevel"/>
    <w:tmpl w:val="DE4E042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5F517B2"/>
    <w:multiLevelType w:val="hybridMultilevel"/>
    <w:tmpl w:val="11424CDC"/>
    <w:lvl w:ilvl="0" w:tplc="0D0E3B5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781F159F"/>
    <w:multiLevelType w:val="hybridMultilevel"/>
    <w:tmpl w:val="2326B04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797973F0"/>
    <w:multiLevelType w:val="hybridMultilevel"/>
    <w:tmpl w:val="1EBEAE0E"/>
    <w:lvl w:ilvl="0" w:tplc="DBC842C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7C8B210F"/>
    <w:multiLevelType w:val="hybridMultilevel"/>
    <w:tmpl w:val="52D2D7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7D37002E"/>
    <w:multiLevelType w:val="hybridMultilevel"/>
    <w:tmpl w:val="F702C5E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7D4A5626"/>
    <w:multiLevelType w:val="hybridMultilevel"/>
    <w:tmpl w:val="0B4265B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2"/>
  </w:num>
  <w:num w:numId="3">
    <w:abstractNumId w:val="47"/>
  </w:num>
  <w:num w:numId="4">
    <w:abstractNumId w:val="49"/>
  </w:num>
  <w:num w:numId="5">
    <w:abstractNumId w:val="34"/>
  </w:num>
  <w:num w:numId="6">
    <w:abstractNumId w:val="23"/>
  </w:num>
  <w:num w:numId="7">
    <w:abstractNumId w:val="46"/>
  </w:num>
  <w:num w:numId="8">
    <w:abstractNumId w:val="41"/>
  </w:num>
  <w:num w:numId="9">
    <w:abstractNumId w:val="51"/>
  </w:num>
  <w:num w:numId="10">
    <w:abstractNumId w:val="36"/>
  </w:num>
  <w:num w:numId="11">
    <w:abstractNumId w:val="26"/>
  </w:num>
  <w:num w:numId="12">
    <w:abstractNumId w:val="31"/>
  </w:num>
  <w:num w:numId="13">
    <w:abstractNumId w:val="44"/>
  </w:num>
  <w:num w:numId="14">
    <w:abstractNumId w:val="13"/>
  </w:num>
  <w:num w:numId="15">
    <w:abstractNumId w:val="39"/>
  </w:num>
  <w:num w:numId="16">
    <w:abstractNumId w:val="50"/>
  </w:num>
  <w:num w:numId="17">
    <w:abstractNumId w:val="25"/>
  </w:num>
  <w:num w:numId="18">
    <w:abstractNumId w:val="19"/>
  </w:num>
  <w:num w:numId="19">
    <w:abstractNumId w:val="38"/>
  </w:num>
  <w:num w:numId="20">
    <w:abstractNumId w:val="14"/>
  </w:num>
  <w:num w:numId="21">
    <w:abstractNumId w:val="7"/>
  </w:num>
  <w:num w:numId="22">
    <w:abstractNumId w:val="33"/>
  </w:num>
  <w:num w:numId="23">
    <w:abstractNumId w:val="20"/>
  </w:num>
  <w:num w:numId="24">
    <w:abstractNumId w:val="3"/>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num>
  <w:num w:numId="27">
    <w:abstractNumId w:val="9"/>
  </w:num>
  <w:num w:numId="28">
    <w:abstractNumId w:val="48"/>
  </w:num>
  <w:num w:numId="29">
    <w:abstractNumId w:val="32"/>
  </w:num>
  <w:num w:numId="30">
    <w:abstractNumId w:val="8"/>
  </w:num>
  <w:num w:numId="31">
    <w:abstractNumId w:val="30"/>
  </w:num>
  <w:num w:numId="32">
    <w:abstractNumId w:val="6"/>
  </w:num>
  <w:num w:numId="33">
    <w:abstractNumId w:val="28"/>
  </w:num>
  <w:num w:numId="34">
    <w:abstractNumId w:val="29"/>
  </w:num>
  <w:num w:numId="35">
    <w:abstractNumId w:val="10"/>
  </w:num>
  <w:num w:numId="36">
    <w:abstractNumId w:val="2"/>
  </w:num>
  <w:num w:numId="37">
    <w:abstractNumId w:val="5"/>
  </w:num>
  <w:num w:numId="38">
    <w:abstractNumId w:val="45"/>
  </w:num>
  <w:num w:numId="39">
    <w:abstractNumId w:val="35"/>
  </w:num>
  <w:num w:numId="40">
    <w:abstractNumId w:val="15"/>
  </w:num>
  <w:num w:numId="41">
    <w:abstractNumId w:val="0"/>
  </w:num>
  <w:num w:numId="42">
    <w:abstractNumId w:val="12"/>
  </w:num>
  <w:num w:numId="43">
    <w:abstractNumId w:val="17"/>
  </w:num>
  <w:num w:numId="44">
    <w:abstractNumId w:val="16"/>
  </w:num>
  <w:num w:numId="45">
    <w:abstractNumId w:val="18"/>
  </w:num>
  <w:num w:numId="46">
    <w:abstractNumId w:val="4"/>
  </w:num>
  <w:num w:numId="47">
    <w:abstractNumId w:val="27"/>
  </w:num>
  <w:num w:numId="48">
    <w:abstractNumId w:val="37"/>
  </w:num>
  <w:num w:numId="49">
    <w:abstractNumId w:val="40"/>
  </w:num>
  <w:num w:numId="50">
    <w:abstractNumId w:val="43"/>
  </w:num>
  <w:num w:numId="51">
    <w:abstractNumId w:val="42"/>
  </w:num>
  <w:num w:numId="52">
    <w:abstractNumId w:val="21"/>
  </w:num>
  <w:num w:numId="53">
    <w:abstractNumId w:val="11"/>
  </w:num>
  <w:num w:numId="54">
    <w:abstractNumId w:val="52"/>
  </w:num>
  <w:num w:numId="55">
    <w:abstractNumId w:val="53"/>
  </w:num>
  <w:numIdMacAtCleanup w:val="5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yarmati_Iuliana">
    <w15:presenceInfo w15:providerId="AD" w15:userId="S-1-5-21-3443187071-3500652953-2614170547-1161"/>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trackRevisions/>
  <w:defaultTabStop w:val="720"/>
  <w:hyphenationZone w:val="425"/>
  <w:characterSpacingControl w:val="doNotCompress"/>
  <w:footnotePr>
    <w:footnote w:id="0"/>
    <w:footnote w:id="1"/>
  </w:footnotePr>
  <w:endnotePr>
    <w:endnote w:id="0"/>
    <w:endnote w:id="1"/>
  </w:endnotePr>
  <w:compat/>
  <w:rsids>
    <w:rsidRoot w:val="002B75D7"/>
    <w:rsid w:val="000070CE"/>
    <w:rsid w:val="0002034D"/>
    <w:rsid w:val="000205B2"/>
    <w:rsid w:val="00022D63"/>
    <w:rsid w:val="00026880"/>
    <w:rsid w:val="00033B0A"/>
    <w:rsid w:val="00033C99"/>
    <w:rsid w:val="000400E3"/>
    <w:rsid w:val="00040806"/>
    <w:rsid w:val="0005229E"/>
    <w:rsid w:val="0005554A"/>
    <w:rsid w:val="000562E1"/>
    <w:rsid w:val="00066D06"/>
    <w:rsid w:val="000749D7"/>
    <w:rsid w:val="00084E96"/>
    <w:rsid w:val="00090FAB"/>
    <w:rsid w:val="00091F11"/>
    <w:rsid w:val="0009671A"/>
    <w:rsid w:val="000A0F4B"/>
    <w:rsid w:val="000B2D63"/>
    <w:rsid w:val="000B5575"/>
    <w:rsid w:val="000B77E3"/>
    <w:rsid w:val="000C4831"/>
    <w:rsid w:val="000C6229"/>
    <w:rsid w:val="000C6ECB"/>
    <w:rsid w:val="000E5608"/>
    <w:rsid w:val="000E6C21"/>
    <w:rsid w:val="000F02E3"/>
    <w:rsid w:val="00101A51"/>
    <w:rsid w:val="0010389C"/>
    <w:rsid w:val="0010594D"/>
    <w:rsid w:val="0011411E"/>
    <w:rsid w:val="0011510E"/>
    <w:rsid w:val="00116280"/>
    <w:rsid w:val="001355EA"/>
    <w:rsid w:val="00143529"/>
    <w:rsid w:val="001545E9"/>
    <w:rsid w:val="00157D27"/>
    <w:rsid w:val="00160CFF"/>
    <w:rsid w:val="00161435"/>
    <w:rsid w:val="00182223"/>
    <w:rsid w:val="00183B85"/>
    <w:rsid w:val="001A12FC"/>
    <w:rsid w:val="001A2E0D"/>
    <w:rsid w:val="001B3DF6"/>
    <w:rsid w:val="001B42BF"/>
    <w:rsid w:val="001C3AA1"/>
    <w:rsid w:val="001C4C67"/>
    <w:rsid w:val="001D47B4"/>
    <w:rsid w:val="001D667A"/>
    <w:rsid w:val="001E437A"/>
    <w:rsid w:val="001E65FD"/>
    <w:rsid w:val="001E7534"/>
    <w:rsid w:val="001F50E2"/>
    <w:rsid w:val="00204EBB"/>
    <w:rsid w:val="0022331A"/>
    <w:rsid w:val="00231184"/>
    <w:rsid w:val="0023531A"/>
    <w:rsid w:val="00235F19"/>
    <w:rsid w:val="0024171C"/>
    <w:rsid w:val="00241E45"/>
    <w:rsid w:val="002433C2"/>
    <w:rsid w:val="00246749"/>
    <w:rsid w:val="00250F67"/>
    <w:rsid w:val="00263D07"/>
    <w:rsid w:val="002642CB"/>
    <w:rsid w:val="002A2AFC"/>
    <w:rsid w:val="002B457F"/>
    <w:rsid w:val="002B75D7"/>
    <w:rsid w:val="002C55E3"/>
    <w:rsid w:val="002D1EB8"/>
    <w:rsid w:val="002F0248"/>
    <w:rsid w:val="00306397"/>
    <w:rsid w:val="00307280"/>
    <w:rsid w:val="00307712"/>
    <w:rsid w:val="003145C0"/>
    <w:rsid w:val="0032375B"/>
    <w:rsid w:val="0032408B"/>
    <w:rsid w:val="003245AA"/>
    <w:rsid w:val="00331F23"/>
    <w:rsid w:val="00332F48"/>
    <w:rsid w:val="00333CBD"/>
    <w:rsid w:val="003408FF"/>
    <w:rsid w:val="00342E52"/>
    <w:rsid w:val="00345B6F"/>
    <w:rsid w:val="00353D94"/>
    <w:rsid w:val="003545E0"/>
    <w:rsid w:val="003569A3"/>
    <w:rsid w:val="00360B22"/>
    <w:rsid w:val="00370269"/>
    <w:rsid w:val="0037071E"/>
    <w:rsid w:val="0037094E"/>
    <w:rsid w:val="00371450"/>
    <w:rsid w:val="00373DFC"/>
    <w:rsid w:val="00377CA2"/>
    <w:rsid w:val="003907DC"/>
    <w:rsid w:val="003910F0"/>
    <w:rsid w:val="003925C9"/>
    <w:rsid w:val="00393EBA"/>
    <w:rsid w:val="00394BFD"/>
    <w:rsid w:val="003B53D8"/>
    <w:rsid w:val="003B7C51"/>
    <w:rsid w:val="003D1200"/>
    <w:rsid w:val="003D3775"/>
    <w:rsid w:val="003D7475"/>
    <w:rsid w:val="003E010C"/>
    <w:rsid w:val="003E0E76"/>
    <w:rsid w:val="003E4FA1"/>
    <w:rsid w:val="00405E87"/>
    <w:rsid w:val="00414389"/>
    <w:rsid w:val="004151B0"/>
    <w:rsid w:val="004157DE"/>
    <w:rsid w:val="00415BA7"/>
    <w:rsid w:val="00417765"/>
    <w:rsid w:val="004250E3"/>
    <w:rsid w:val="00426540"/>
    <w:rsid w:val="00431880"/>
    <w:rsid w:val="00431A60"/>
    <w:rsid w:val="0043561B"/>
    <w:rsid w:val="00435F6C"/>
    <w:rsid w:val="0045041B"/>
    <w:rsid w:val="00454F95"/>
    <w:rsid w:val="00461CB6"/>
    <w:rsid w:val="00462C55"/>
    <w:rsid w:val="00466968"/>
    <w:rsid w:val="00476814"/>
    <w:rsid w:val="00481503"/>
    <w:rsid w:val="004912B3"/>
    <w:rsid w:val="004A2743"/>
    <w:rsid w:val="004B0053"/>
    <w:rsid w:val="004B37CC"/>
    <w:rsid w:val="004B4B26"/>
    <w:rsid w:val="004B7DA4"/>
    <w:rsid w:val="004C400C"/>
    <w:rsid w:val="004D443F"/>
    <w:rsid w:val="004D67D8"/>
    <w:rsid w:val="004F0524"/>
    <w:rsid w:val="00507876"/>
    <w:rsid w:val="00511B8E"/>
    <w:rsid w:val="00515664"/>
    <w:rsid w:val="00521CC3"/>
    <w:rsid w:val="00526860"/>
    <w:rsid w:val="00527E48"/>
    <w:rsid w:val="00533962"/>
    <w:rsid w:val="005350BC"/>
    <w:rsid w:val="00542894"/>
    <w:rsid w:val="00545132"/>
    <w:rsid w:val="0055120E"/>
    <w:rsid w:val="00551952"/>
    <w:rsid w:val="00552A44"/>
    <w:rsid w:val="005558BC"/>
    <w:rsid w:val="00555D9C"/>
    <w:rsid w:val="0056062C"/>
    <w:rsid w:val="00580FC1"/>
    <w:rsid w:val="00583223"/>
    <w:rsid w:val="00590329"/>
    <w:rsid w:val="00592FE9"/>
    <w:rsid w:val="0059454D"/>
    <w:rsid w:val="0059595B"/>
    <w:rsid w:val="005A687A"/>
    <w:rsid w:val="005B585E"/>
    <w:rsid w:val="005C34A1"/>
    <w:rsid w:val="005D0B56"/>
    <w:rsid w:val="005D473F"/>
    <w:rsid w:val="005D4954"/>
    <w:rsid w:val="005D64AB"/>
    <w:rsid w:val="005D76C7"/>
    <w:rsid w:val="005E2B9A"/>
    <w:rsid w:val="005E5AFE"/>
    <w:rsid w:val="006008A8"/>
    <w:rsid w:val="006315C9"/>
    <w:rsid w:val="00643D49"/>
    <w:rsid w:val="00656DFC"/>
    <w:rsid w:val="006624D1"/>
    <w:rsid w:val="006627B6"/>
    <w:rsid w:val="006666AA"/>
    <w:rsid w:val="006767D6"/>
    <w:rsid w:val="00680BAF"/>
    <w:rsid w:val="00683F27"/>
    <w:rsid w:val="0069084C"/>
    <w:rsid w:val="0069234F"/>
    <w:rsid w:val="00692F2E"/>
    <w:rsid w:val="006935A5"/>
    <w:rsid w:val="006944EA"/>
    <w:rsid w:val="00697294"/>
    <w:rsid w:val="006A69B7"/>
    <w:rsid w:val="006A73F3"/>
    <w:rsid w:val="006B5C8E"/>
    <w:rsid w:val="006C0550"/>
    <w:rsid w:val="006C2AD4"/>
    <w:rsid w:val="006D0B87"/>
    <w:rsid w:val="006D479B"/>
    <w:rsid w:val="006D6876"/>
    <w:rsid w:val="006F6AAE"/>
    <w:rsid w:val="00700000"/>
    <w:rsid w:val="00702CF3"/>
    <w:rsid w:val="00705AEC"/>
    <w:rsid w:val="00706EBD"/>
    <w:rsid w:val="0070782F"/>
    <w:rsid w:val="00720E23"/>
    <w:rsid w:val="00735EAA"/>
    <w:rsid w:val="00751558"/>
    <w:rsid w:val="00761446"/>
    <w:rsid w:val="0076246D"/>
    <w:rsid w:val="00770726"/>
    <w:rsid w:val="007755EE"/>
    <w:rsid w:val="00784BA1"/>
    <w:rsid w:val="007905C3"/>
    <w:rsid w:val="00791540"/>
    <w:rsid w:val="007A069F"/>
    <w:rsid w:val="007A3014"/>
    <w:rsid w:val="007B0660"/>
    <w:rsid w:val="007B08D3"/>
    <w:rsid w:val="007B1348"/>
    <w:rsid w:val="007B43E0"/>
    <w:rsid w:val="007B4446"/>
    <w:rsid w:val="007D16F7"/>
    <w:rsid w:val="007E1F06"/>
    <w:rsid w:val="007E7699"/>
    <w:rsid w:val="007F2FBE"/>
    <w:rsid w:val="007F3CA1"/>
    <w:rsid w:val="00812C9F"/>
    <w:rsid w:val="008205E3"/>
    <w:rsid w:val="00824B0A"/>
    <w:rsid w:val="00831B7A"/>
    <w:rsid w:val="008471D8"/>
    <w:rsid w:val="008472D1"/>
    <w:rsid w:val="00850C62"/>
    <w:rsid w:val="00850E8E"/>
    <w:rsid w:val="00876701"/>
    <w:rsid w:val="0088243A"/>
    <w:rsid w:val="0088360F"/>
    <w:rsid w:val="008877B8"/>
    <w:rsid w:val="00896CD2"/>
    <w:rsid w:val="008B32B9"/>
    <w:rsid w:val="008B5212"/>
    <w:rsid w:val="008B741F"/>
    <w:rsid w:val="008C1E24"/>
    <w:rsid w:val="008D3FD9"/>
    <w:rsid w:val="008D64F8"/>
    <w:rsid w:val="008E07B6"/>
    <w:rsid w:val="008E15BB"/>
    <w:rsid w:val="008E6A34"/>
    <w:rsid w:val="008F59BD"/>
    <w:rsid w:val="00911B7F"/>
    <w:rsid w:val="00920B28"/>
    <w:rsid w:val="009373B7"/>
    <w:rsid w:val="00940EEE"/>
    <w:rsid w:val="00952C1C"/>
    <w:rsid w:val="00954B6C"/>
    <w:rsid w:val="009570A5"/>
    <w:rsid w:val="0096078B"/>
    <w:rsid w:val="00961809"/>
    <w:rsid w:val="00963890"/>
    <w:rsid w:val="00964739"/>
    <w:rsid w:val="00983C94"/>
    <w:rsid w:val="009862C6"/>
    <w:rsid w:val="009A2C40"/>
    <w:rsid w:val="009A53A5"/>
    <w:rsid w:val="009A5A05"/>
    <w:rsid w:val="009B4DDC"/>
    <w:rsid w:val="009C309C"/>
    <w:rsid w:val="009D015D"/>
    <w:rsid w:val="009E1E18"/>
    <w:rsid w:val="009E5A98"/>
    <w:rsid w:val="009F2408"/>
    <w:rsid w:val="00A04013"/>
    <w:rsid w:val="00A1075E"/>
    <w:rsid w:val="00A16640"/>
    <w:rsid w:val="00A21E04"/>
    <w:rsid w:val="00A3421E"/>
    <w:rsid w:val="00A37915"/>
    <w:rsid w:val="00A565C9"/>
    <w:rsid w:val="00A56698"/>
    <w:rsid w:val="00A71AED"/>
    <w:rsid w:val="00A72481"/>
    <w:rsid w:val="00A73602"/>
    <w:rsid w:val="00A8082C"/>
    <w:rsid w:val="00A8363C"/>
    <w:rsid w:val="00A90E74"/>
    <w:rsid w:val="00A92967"/>
    <w:rsid w:val="00A942D6"/>
    <w:rsid w:val="00A9728E"/>
    <w:rsid w:val="00AA517C"/>
    <w:rsid w:val="00AB78C9"/>
    <w:rsid w:val="00AB7966"/>
    <w:rsid w:val="00AC4844"/>
    <w:rsid w:val="00AD0644"/>
    <w:rsid w:val="00AD3132"/>
    <w:rsid w:val="00AD3BDA"/>
    <w:rsid w:val="00AD62B5"/>
    <w:rsid w:val="00AE1B66"/>
    <w:rsid w:val="00AE36F0"/>
    <w:rsid w:val="00AF0387"/>
    <w:rsid w:val="00AF0738"/>
    <w:rsid w:val="00AF0FD2"/>
    <w:rsid w:val="00AF5F8D"/>
    <w:rsid w:val="00AF6CF2"/>
    <w:rsid w:val="00B0409E"/>
    <w:rsid w:val="00B06813"/>
    <w:rsid w:val="00B16450"/>
    <w:rsid w:val="00B2236A"/>
    <w:rsid w:val="00B25A67"/>
    <w:rsid w:val="00B260C4"/>
    <w:rsid w:val="00B3351A"/>
    <w:rsid w:val="00B3477F"/>
    <w:rsid w:val="00B351AB"/>
    <w:rsid w:val="00B52073"/>
    <w:rsid w:val="00B568A3"/>
    <w:rsid w:val="00B648AB"/>
    <w:rsid w:val="00B7276F"/>
    <w:rsid w:val="00B75BAA"/>
    <w:rsid w:val="00B801E1"/>
    <w:rsid w:val="00B85541"/>
    <w:rsid w:val="00B86AF9"/>
    <w:rsid w:val="00B91484"/>
    <w:rsid w:val="00B943EB"/>
    <w:rsid w:val="00B95784"/>
    <w:rsid w:val="00BA0469"/>
    <w:rsid w:val="00BB6BFB"/>
    <w:rsid w:val="00BD0753"/>
    <w:rsid w:val="00BD3B5D"/>
    <w:rsid w:val="00BD5DFF"/>
    <w:rsid w:val="00BD665A"/>
    <w:rsid w:val="00BE28CB"/>
    <w:rsid w:val="00BF4976"/>
    <w:rsid w:val="00C0208B"/>
    <w:rsid w:val="00C0423D"/>
    <w:rsid w:val="00C0753A"/>
    <w:rsid w:val="00C12D82"/>
    <w:rsid w:val="00C15B59"/>
    <w:rsid w:val="00C200C7"/>
    <w:rsid w:val="00C23F4F"/>
    <w:rsid w:val="00C41A93"/>
    <w:rsid w:val="00C632B6"/>
    <w:rsid w:val="00C70164"/>
    <w:rsid w:val="00C72E1E"/>
    <w:rsid w:val="00C7667D"/>
    <w:rsid w:val="00C774B0"/>
    <w:rsid w:val="00C92829"/>
    <w:rsid w:val="00C92E57"/>
    <w:rsid w:val="00C94BBB"/>
    <w:rsid w:val="00CA1F8F"/>
    <w:rsid w:val="00CA537C"/>
    <w:rsid w:val="00CB2C63"/>
    <w:rsid w:val="00CC19E4"/>
    <w:rsid w:val="00CD62A0"/>
    <w:rsid w:val="00CD65A8"/>
    <w:rsid w:val="00CE79E3"/>
    <w:rsid w:val="00CF26AA"/>
    <w:rsid w:val="00CF2731"/>
    <w:rsid w:val="00CF3119"/>
    <w:rsid w:val="00D00479"/>
    <w:rsid w:val="00D0097D"/>
    <w:rsid w:val="00D02DA4"/>
    <w:rsid w:val="00D0382C"/>
    <w:rsid w:val="00D12368"/>
    <w:rsid w:val="00D22348"/>
    <w:rsid w:val="00D258D0"/>
    <w:rsid w:val="00D34B1F"/>
    <w:rsid w:val="00D5570C"/>
    <w:rsid w:val="00D6224D"/>
    <w:rsid w:val="00D643F7"/>
    <w:rsid w:val="00D7631C"/>
    <w:rsid w:val="00D81222"/>
    <w:rsid w:val="00D82188"/>
    <w:rsid w:val="00D84EE8"/>
    <w:rsid w:val="00D9005A"/>
    <w:rsid w:val="00DA03BA"/>
    <w:rsid w:val="00DA13B4"/>
    <w:rsid w:val="00DA5190"/>
    <w:rsid w:val="00DB4D88"/>
    <w:rsid w:val="00DB5050"/>
    <w:rsid w:val="00DB745E"/>
    <w:rsid w:val="00DC5070"/>
    <w:rsid w:val="00DD5678"/>
    <w:rsid w:val="00DE3236"/>
    <w:rsid w:val="00DE61F2"/>
    <w:rsid w:val="00DE6E3B"/>
    <w:rsid w:val="00DF2AA9"/>
    <w:rsid w:val="00DF347D"/>
    <w:rsid w:val="00DF45AD"/>
    <w:rsid w:val="00E029BC"/>
    <w:rsid w:val="00E23FFA"/>
    <w:rsid w:val="00E278ED"/>
    <w:rsid w:val="00E33A8E"/>
    <w:rsid w:val="00E401D3"/>
    <w:rsid w:val="00E40880"/>
    <w:rsid w:val="00E47BC1"/>
    <w:rsid w:val="00E526DA"/>
    <w:rsid w:val="00E561A6"/>
    <w:rsid w:val="00E56365"/>
    <w:rsid w:val="00E86A61"/>
    <w:rsid w:val="00E94503"/>
    <w:rsid w:val="00E97B69"/>
    <w:rsid w:val="00EA58CE"/>
    <w:rsid w:val="00EA6C10"/>
    <w:rsid w:val="00EB041F"/>
    <w:rsid w:val="00EB442A"/>
    <w:rsid w:val="00EB70F3"/>
    <w:rsid w:val="00EC036B"/>
    <w:rsid w:val="00ED6BA6"/>
    <w:rsid w:val="00EE3746"/>
    <w:rsid w:val="00EF3F70"/>
    <w:rsid w:val="00F00C24"/>
    <w:rsid w:val="00F11C4D"/>
    <w:rsid w:val="00F13AB0"/>
    <w:rsid w:val="00F14FC1"/>
    <w:rsid w:val="00F232CD"/>
    <w:rsid w:val="00F33A24"/>
    <w:rsid w:val="00F60661"/>
    <w:rsid w:val="00F611C1"/>
    <w:rsid w:val="00F706F2"/>
    <w:rsid w:val="00F71703"/>
    <w:rsid w:val="00F7264F"/>
    <w:rsid w:val="00F74B5E"/>
    <w:rsid w:val="00F83C4E"/>
    <w:rsid w:val="00F85AC0"/>
    <w:rsid w:val="00F86D5B"/>
    <w:rsid w:val="00F91F1B"/>
    <w:rsid w:val="00F97962"/>
    <w:rsid w:val="00FA1FB2"/>
    <w:rsid w:val="00FB3BCD"/>
    <w:rsid w:val="00FC02A2"/>
    <w:rsid w:val="00FC182F"/>
    <w:rsid w:val="00FD0B05"/>
    <w:rsid w:val="00FD149B"/>
    <w:rsid w:val="00FF28AD"/>
    <w:rsid w:val="00FF422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7915"/>
    <w:pPr>
      <w:spacing w:after="200" w:line="276" w:lineRule="auto"/>
    </w:pPr>
    <w:rPr>
      <w:sz w:val="22"/>
      <w:szCs w:val="22"/>
    </w:rPr>
  </w:style>
  <w:style w:type="paragraph" w:styleId="Heading2">
    <w:name w:val="heading 2"/>
    <w:basedOn w:val="Normal"/>
    <w:next w:val="Normal"/>
    <w:link w:val="Heading2Char"/>
    <w:qFormat/>
    <w:rsid w:val="00EF3F70"/>
    <w:pPr>
      <w:keepNext/>
      <w:spacing w:after="0" w:line="240" w:lineRule="auto"/>
      <w:ind w:right="-759"/>
      <w:outlineLvl w:val="1"/>
    </w:pPr>
    <w:rPr>
      <w:rFonts w:ascii="Times New Roman" w:hAnsi="Times New Roman"/>
      <w:b/>
      <w:sz w:val="32"/>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37915"/>
    <w:rPr>
      <w:sz w:val="22"/>
      <w:szCs w:val="22"/>
    </w:rPr>
  </w:style>
  <w:style w:type="paragraph" w:styleId="ListParagraph">
    <w:name w:val="List Paragraph"/>
    <w:aliases w:val="LIT,List Paragraph11"/>
    <w:basedOn w:val="Normal"/>
    <w:qFormat/>
    <w:rsid w:val="00A37915"/>
    <w:pPr>
      <w:ind w:left="720"/>
    </w:pPr>
  </w:style>
  <w:style w:type="table" w:styleId="TableGrid">
    <w:name w:val="Table Grid"/>
    <w:basedOn w:val="TableNormal"/>
    <w:uiPriority w:val="59"/>
    <w:rsid w:val="00A21E0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Normal1">
    <w:name w:val="Normal1"/>
    <w:basedOn w:val="Normal"/>
    <w:rsid w:val="00DE6E3B"/>
    <w:pPr>
      <w:spacing w:before="100" w:beforeAutospacing="1" w:after="100" w:afterAutospacing="1" w:line="240" w:lineRule="auto"/>
    </w:pPr>
    <w:rPr>
      <w:rFonts w:ascii="Times New Roman" w:hAnsi="Times New Roman"/>
      <w:sz w:val="24"/>
      <w:szCs w:val="24"/>
    </w:rPr>
  </w:style>
  <w:style w:type="paragraph" w:styleId="NormalWeb">
    <w:name w:val="Normal (Web)"/>
    <w:basedOn w:val="Normal"/>
    <w:uiPriority w:val="99"/>
    <w:semiHidden/>
    <w:unhideWhenUsed/>
    <w:rsid w:val="00E56365"/>
    <w:pPr>
      <w:spacing w:before="100" w:beforeAutospacing="1" w:after="100" w:afterAutospacing="1" w:line="240" w:lineRule="auto"/>
    </w:pPr>
    <w:rPr>
      <w:rFonts w:ascii="Times New Roman" w:hAnsi="Times New Roman"/>
      <w:sz w:val="24"/>
      <w:szCs w:val="24"/>
    </w:rPr>
  </w:style>
  <w:style w:type="character" w:customStyle="1" w:styleId="apple-converted-space">
    <w:name w:val="apple-converted-space"/>
    <w:basedOn w:val="DefaultParagraphFont"/>
    <w:rsid w:val="00EB70F3"/>
  </w:style>
  <w:style w:type="character" w:customStyle="1" w:styleId="noticetext">
    <w:name w:val="noticetext"/>
    <w:basedOn w:val="DefaultParagraphFont"/>
    <w:rsid w:val="001E437A"/>
  </w:style>
  <w:style w:type="character" w:customStyle="1" w:styleId="noticeheading3">
    <w:name w:val="noticeheading3"/>
    <w:basedOn w:val="DefaultParagraphFont"/>
    <w:rsid w:val="00D81222"/>
  </w:style>
  <w:style w:type="character" w:styleId="Hyperlink">
    <w:name w:val="Hyperlink"/>
    <w:basedOn w:val="DefaultParagraphFont"/>
    <w:uiPriority w:val="99"/>
    <w:unhideWhenUsed/>
    <w:rsid w:val="00D81222"/>
    <w:rPr>
      <w:color w:val="0000FF" w:themeColor="hyperlink"/>
      <w:u w:val="single"/>
    </w:rPr>
  </w:style>
  <w:style w:type="paragraph" w:styleId="BalloonText">
    <w:name w:val="Balloon Text"/>
    <w:basedOn w:val="Normal"/>
    <w:link w:val="BalloonTextChar"/>
    <w:uiPriority w:val="99"/>
    <w:semiHidden/>
    <w:unhideWhenUsed/>
    <w:rsid w:val="00D123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2368"/>
    <w:rPr>
      <w:rFonts w:ascii="Tahoma" w:hAnsi="Tahoma" w:cs="Tahoma"/>
      <w:sz w:val="16"/>
      <w:szCs w:val="16"/>
    </w:rPr>
  </w:style>
  <w:style w:type="paragraph" w:styleId="Header">
    <w:name w:val="header"/>
    <w:basedOn w:val="Normal"/>
    <w:link w:val="HeaderChar"/>
    <w:uiPriority w:val="99"/>
    <w:semiHidden/>
    <w:unhideWhenUsed/>
    <w:rsid w:val="00B1645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16450"/>
    <w:rPr>
      <w:sz w:val="22"/>
      <w:szCs w:val="22"/>
    </w:rPr>
  </w:style>
  <w:style w:type="paragraph" w:styleId="Footer">
    <w:name w:val="footer"/>
    <w:basedOn w:val="Normal"/>
    <w:link w:val="FooterChar"/>
    <w:uiPriority w:val="99"/>
    <w:unhideWhenUsed/>
    <w:rsid w:val="00B16450"/>
    <w:pPr>
      <w:tabs>
        <w:tab w:val="center" w:pos="4680"/>
        <w:tab w:val="right" w:pos="9360"/>
      </w:tabs>
      <w:spacing w:after="0" w:line="240" w:lineRule="auto"/>
    </w:pPr>
  </w:style>
  <w:style w:type="character" w:customStyle="1" w:styleId="FooterChar">
    <w:name w:val="Footer Char"/>
    <w:basedOn w:val="DefaultParagraphFont"/>
    <w:link w:val="Footer"/>
    <w:uiPriority w:val="99"/>
    <w:rsid w:val="00B16450"/>
    <w:rPr>
      <w:sz w:val="22"/>
      <w:szCs w:val="22"/>
    </w:rPr>
  </w:style>
  <w:style w:type="character" w:customStyle="1" w:styleId="Heading2Char">
    <w:name w:val="Heading 2 Char"/>
    <w:basedOn w:val="DefaultParagraphFont"/>
    <w:link w:val="Heading2"/>
    <w:rsid w:val="00EF3F70"/>
    <w:rPr>
      <w:rFonts w:ascii="Times New Roman" w:hAnsi="Times New Roman"/>
      <w:b/>
      <w:sz w:val="32"/>
      <w:lang w:val="fr-FR"/>
    </w:rPr>
  </w:style>
  <w:style w:type="character" w:styleId="PageNumber">
    <w:name w:val="page number"/>
    <w:basedOn w:val="DefaultParagraphFont"/>
    <w:rsid w:val="00EF3F70"/>
  </w:style>
  <w:style w:type="character" w:styleId="CommentReference">
    <w:name w:val="annotation reference"/>
    <w:basedOn w:val="DefaultParagraphFont"/>
    <w:uiPriority w:val="99"/>
    <w:semiHidden/>
    <w:unhideWhenUsed/>
    <w:rsid w:val="00417765"/>
    <w:rPr>
      <w:sz w:val="16"/>
      <w:szCs w:val="16"/>
    </w:rPr>
  </w:style>
  <w:style w:type="paragraph" w:styleId="CommentText">
    <w:name w:val="annotation text"/>
    <w:basedOn w:val="Normal"/>
    <w:link w:val="CommentTextChar"/>
    <w:uiPriority w:val="99"/>
    <w:semiHidden/>
    <w:unhideWhenUsed/>
    <w:rsid w:val="00417765"/>
    <w:pPr>
      <w:spacing w:line="240" w:lineRule="auto"/>
    </w:pPr>
    <w:rPr>
      <w:sz w:val="20"/>
      <w:szCs w:val="20"/>
    </w:rPr>
  </w:style>
  <w:style w:type="character" w:customStyle="1" w:styleId="CommentTextChar">
    <w:name w:val="Comment Text Char"/>
    <w:basedOn w:val="DefaultParagraphFont"/>
    <w:link w:val="CommentText"/>
    <w:uiPriority w:val="99"/>
    <w:semiHidden/>
    <w:rsid w:val="00417765"/>
  </w:style>
  <w:style w:type="paragraph" w:styleId="CommentSubject">
    <w:name w:val="annotation subject"/>
    <w:basedOn w:val="CommentText"/>
    <w:next w:val="CommentText"/>
    <w:link w:val="CommentSubjectChar"/>
    <w:uiPriority w:val="99"/>
    <w:semiHidden/>
    <w:unhideWhenUsed/>
    <w:rsid w:val="00417765"/>
    <w:rPr>
      <w:b/>
      <w:bCs/>
    </w:rPr>
  </w:style>
  <w:style w:type="character" w:customStyle="1" w:styleId="CommentSubjectChar">
    <w:name w:val="Comment Subject Char"/>
    <w:basedOn w:val="CommentTextChar"/>
    <w:link w:val="CommentSubject"/>
    <w:uiPriority w:val="99"/>
    <w:semiHidden/>
    <w:rsid w:val="00417765"/>
    <w:rPr>
      <w:b/>
      <w:bCs/>
    </w:rPr>
  </w:style>
</w:styles>
</file>

<file path=word/webSettings.xml><?xml version="1.0" encoding="utf-8"?>
<w:webSettings xmlns:r="http://schemas.openxmlformats.org/officeDocument/2006/relationships" xmlns:w="http://schemas.openxmlformats.org/wordprocessingml/2006/main">
  <w:divs>
    <w:div w:id="8797459">
      <w:bodyDiv w:val="1"/>
      <w:marLeft w:val="0"/>
      <w:marRight w:val="0"/>
      <w:marTop w:val="0"/>
      <w:marBottom w:val="0"/>
      <w:divBdr>
        <w:top w:val="none" w:sz="0" w:space="0" w:color="auto"/>
        <w:left w:val="none" w:sz="0" w:space="0" w:color="auto"/>
        <w:bottom w:val="none" w:sz="0" w:space="0" w:color="auto"/>
        <w:right w:val="none" w:sz="0" w:space="0" w:color="auto"/>
      </w:divBdr>
    </w:div>
    <w:div w:id="381901043">
      <w:bodyDiv w:val="1"/>
      <w:marLeft w:val="0"/>
      <w:marRight w:val="0"/>
      <w:marTop w:val="0"/>
      <w:marBottom w:val="0"/>
      <w:divBdr>
        <w:top w:val="none" w:sz="0" w:space="0" w:color="auto"/>
        <w:left w:val="none" w:sz="0" w:space="0" w:color="auto"/>
        <w:bottom w:val="none" w:sz="0" w:space="0" w:color="auto"/>
        <w:right w:val="none" w:sz="0" w:space="0" w:color="auto"/>
      </w:divBdr>
    </w:div>
    <w:div w:id="467825076">
      <w:bodyDiv w:val="1"/>
      <w:marLeft w:val="0"/>
      <w:marRight w:val="0"/>
      <w:marTop w:val="0"/>
      <w:marBottom w:val="0"/>
      <w:divBdr>
        <w:top w:val="none" w:sz="0" w:space="0" w:color="auto"/>
        <w:left w:val="none" w:sz="0" w:space="0" w:color="auto"/>
        <w:bottom w:val="none" w:sz="0" w:space="0" w:color="auto"/>
        <w:right w:val="none" w:sz="0" w:space="0" w:color="auto"/>
      </w:divBdr>
    </w:div>
    <w:div w:id="652367129">
      <w:bodyDiv w:val="1"/>
      <w:marLeft w:val="0"/>
      <w:marRight w:val="0"/>
      <w:marTop w:val="0"/>
      <w:marBottom w:val="0"/>
      <w:divBdr>
        <w:top w:val="none" w:sz="0" w:space="0" w:color="auto"/>
        <w:left w:val="none" w:sz="0" w:space="0" w:color="auto"/>
        <w:bottom w:val="none" w:sz="0" w:space="0" w:color="auto"/>
        <w:right w:val="none" w:sz="0" w:space="0" w:color="auto"/>
      </w:divBdr>
    </w:div>
    <w:div w:id="674303199">
      <w:bodyDiv w:val="1"/>
      <w:marLeft w:val="0"/>
      <w:marRight w:val="0"/>
      <w:marTop w:val="0"/>
      <w:marBottom w:val="0"/>
      <w:divBdr>
        <w:top w:val="none" w:sz="0" w:space="0" w:color="auto"/>
        <w:left w:val="none" w:sz="0" w:space="0" w:color="auto"/>
        <w:bottom w:val="none" w:sz="0" w:space="0" w:color="auto"/>
        <w:right w:val="none" w:sz="0" w:space="0" w:color="auto"/>
      </w:divBdr>
    </w:div>
    <w:div w:id="681050500">
      <w:bodyDiv w:val="1"/>
      <w:marLeft w:val="0"/>
      <w:marRight w:val="0"/>
      <w:marTop w:val="0"/>
      <w:marBottom w:val="0"/>
      <w:divBdr>
        <w:top w:val="none" w:sz="0" w:space="0" w:color="auto"/>
        <w:left w:val="none" w:sz="0" w:space="0" w:color="auto"/>
        <w:bottom w:val="none" w:sz="0" w:space="0" w:color="auto"/>
        <w:right w:val="none" w:sz="0" w:space="0" w:color="auto"/>
      </w:divBdr>
    </w:div>
    <w:div w:id="791939471">
      <w:bodyDiv w:val="1"/>
      <w:marLeft w:val="0"/>
      <w:marRight w:val="0"/>
      <w:marTop w:val="0"/>
      <w:marBottom w:val="0"/>
      <w:divBdr>
        <w:top w:val="none" w:sz="0" w:space="0" w:color="auto"/>
        <w:left w:val="none" w:sz="0" w:space="0" w:color="auto"/>
        <w:bottom w:val="none" w:sz="0" w:space="0" w:color="auto"/>
        <w:right w:val="none" w:sz="0" w:space="0" w:color="auto"/>
      </w:divBdr>
    </w:div>
    <w:div w:id="922838132">
      <w:bodyDiv w:val="1"/>
      <w:marLeft w:val="0"/>
      <w:marRight w:val="0"/>
      <w:marTop w:val="0"/>
      <w:marBottom w:val="0"/>
      <w:divBdr>
        <w:top w:val="none" w:sz="0" w:space="0" w:color="auto"/>
        <w:left w:val="none" w:sz="0" w:space="0" w:color="auto"/>
        <w:bottom w:val="none" w:sz="0" w:space="0" w:color="auto"/>
        <w:right w:val="none" w:sz="0" w:space="0" w:color="auto"/>
      </w:divBdr>
    </w:div>
    <w:div w:id="1061321092">
      <w:bodyDiv w:val="1"/>
      <w:marLeft w:val="0"/>
      <w:marRight w:val="0"/>
      <w:marTop w:val="0"/>
      <w:marBottom w:val="0"/>
      <w:divBdr>
        <w:top w:val="none" w:sz="0" w:space="0" w:color="auto"/>
        <w:left w:val="none" w:sz="0" w:space="0" w:color="auto"/>
        <w:bottom w:val="none" w:sz="0" w:space="0" w:color="auto"/>
        <w:right w:val="none" w:sz="0" w:space="0" w:color="auto"/>
      </w:divBdr>
    </w:div>
    <w:div w:id="1103496785">
      <w:bodyDiv w:val="1"/>
      <w:marLeft w:val="0"/>
      <w:marRight w:val="0"/>
      <w:marTop w:val="0"/>
      <w:marBottom w:val="0"/>
      <w:divBdr>
        <w:top w:val="none" w:sz="0" w:space="0" w:color="auto"/>
        <w:left w:val="none" w:sz="0" w:space="0" w:color="auto"/>
        <w:bottom w:val="none" w:sz="0" w:space="0" w:color="auto"/>
        <w:right w:val="none" w:sz="0" w:space="0" w:color="auto"/>
      </w:divBdr>
    </w:div>
    <w:div w:id="1125319925">
      <w:bodyDiv w:val="1"/>
      <w:marLeft w:val="0"/>
      <w:marRight w:val="0"/>
      <w:marTop w:val="0"/>
      <w:marBottom w:val="0"/>
      <w:divBdr>
        <w:top w:val="none" w:sz="0" w:space="0" w:color="auto"/>
        <w:left w:val="none" w:sz="0" w:space="0" w:color="auto"/>
        <w:bottom w:val="none" w:sz="0" w:space="0" w:color="auto"/>
        <w:right w:val="none" w:sz="0" w:space="0" w:color="auto"/>
      </w:divBdr>
    </w:div>
    <w:div w:id="1354306919">
      <w:bodyDiv w:val="1"/>
      <w:marLeft w:val="0"/>
      <w:marRight w:val="0"/>
      <w:marTop w:val="0"/>
      <w:marBottom w:val="0"/>
      <w:divBdr>
        <w:top w:val="none" w:sz="0" w:space="0" w:color="auto"/>
        <w:left w:val="none" w:sz="0" w:space="0" w:color="auto"/>
        <w:bottom w:val="none" w:sz="0" w:space="0" w:color="auto"/>
        <w:right w:val="none" w:sz="0" w:space="0" w:color="auto"/>
      </w:divBdr>
    </w:div>
    <w:div w:id="1801680860">
      <w:bodyDiv w:val="1"/>
      <w:marLeft w:val="0"/>
      <w:marRight w:val="0"/>
      <w:marTop w:val="0"/>
      <w:marBottom w:val="0"/>
      <w:divBdr>
        <w:top w:val="none" w:sz="0" w:space="0" w:color="auto"/>
        <w:left w:val="none" w:sz="0" w:space="0" w:color="auto"/>
        <w:bottom w:val="none" w:sz="0" w:space="0" w:color="auto"/>
        <w:right w:val="none" w:sz="0" w:space="0" w:color="auto"/>
      </w:divBdr>
    </w:div>
    <w:div w:id="1873182619">
      <w:bodyDiv w:val="1"/>
      <w:marLeft w:val="0"/>
      <w:marRight w:val="0"/>
      <w:marTop w:val="0"/>
      <w:marBottom w:val="0"/>
      <w:divBdr>
        <w:top w:val="none" w:sz="0" w:space="0" w:color="auto"/>
        <w:left w:val="none" w:sz="0" w:space="0" w:color="auto"/>
        <w:bottom w:val="none" w:sz="0" w:space="0" w:color="auto"/>
        <w:right w:val="none" w:sz="0" w:space="0" w:color="auto"/>
      </w:divBdr>
    </w:div>
    <w:div w:id="1892955430">
      <w:bodyDiv w:val="1"/>
      <w:marLeft w:val="0"/>
      <w:marRight w:val="0"/>
      <w:marTop w:val="0"/>
      <w:marBottom w:val="0"/>
      <w:divBdr>
        <w:top w:val="none" w:sz="0" w:space="0" w:color="auto"/>
        <w:left w:val="none" w:sz="0" w:space="0" w:color="auto"/>
        <w:bottom w:val="none" w:sz="0" w:space="0" w:color="auto"/>
        <w:right w:val="none" w:sz="0" w:space="0" w:color="auto"/>
      </w:divBdr>
    </w:div>
    <w:div w:id="1909338395">
      <w:bodyDiv w:val="1"/>
      <w:marLeft w:val="0"/>
      <w:marRight w:val="0"/>
      <w:marTop w:val="0"/>
      <w:marBottom w:val="0"/>
      <w:divBdr>
        <w:top w:val="none" w:sz="0" w:space="0" w:color="auto"/>
        <w:left w:val="none" w:sz="0" w:space="0" w:color="auto"/>
        <w:bottom w:val="none" w:sz="0" w:space="0" w:color="auto"/>
        <w:right w:val="none" w:sz="0" w:space="0" w:color="auto"/>
      </w:divBdr>
    </w:div>
    <w:div w:id="2053844899">
      <w:bodyDiv w:val="1"/>
      <w:marLeft w:val="0"/>
      <w:marRight w:val="0"/>
      <w:marTop w:val="0"/>
      <w:marBottom w:val="0"/>
      <w:divBdr>
        <w:top w:val="none" w:sz="0" w:space="0" w:color="auto"/>
        <w:left w:val="none" w:sz="0" w:space="0" w:color="auto"/>
        <w:bottom w:val="none" w:sz="0" w:space="0" w:color="auto"/>
        <w:right w:val="none" w:sz="0" w:space="0" w:color="auto"/>
      </w:divBdr>
    </w:div>
    <w:div w:id="2143228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cb.int"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plastic.ro" TargetMode="Externa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mailto:director@plastic.ro" TargetMode="External"/><Relationship Id="rId14" Type="http://schemas.openxmlformats.org/officeDocument/2006/relationships/package" Target="embeddings/Microsoft_Office_Excel_Worksheet1.xlsx"/></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26CBF6-3682-4937-8E7E-D2BC7810B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52</Pages>
  <Words>18163</Words>
  <Characters>103530</Characters>
  <Application>Microsoft Office Word</Application>
  <DocSecurity>0</DocSecurity>
  <Lines>862</Lines>
  <Paragraphs>242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Grizli777</Company>
  <LinksUpToDate>false</LinksUpToDate>
  <CharactersWithSpaces>121451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dc:creator>
  <cp:lastModifiedBy>Vlad</cp:lastModifiedBy>
  <cp:revision>3</cp:revision>
  <dcterms:created xsi:type="dcterms:W3CDTF">2017-07-10T07:57:00Z</dcterms:created>
  <dcterms:modified xsi:type="dcterms:W3CDTF">2017-07-10T08:05:00Z</dcterms:modified>
</cp:coreProperties>
</file>